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EDMECA ACADEMY WEBSITE</w:t>
      </w:r>
    </w:p>
    <w:p>
      <w:pPr>
        <w:pStyle w:val="Heading1"/>
        <w:spacing w:after="400"/>
        <w:jc w:val="center"/>
      </w:pPr>
      <w:r>
        <w:t xml:space="preserve">Landing Page Wireframes &amp; Design</w:t>
      </w:r>
    </w:p>
    <w:p>
      <w:pPr>
        <w:spacing w:after="600"/>
        <w:jc w:val="center"/>
      </w:pPr>
      <w:r>
        <w:t xml:space="preserve">Document Version: 1.0
Date: February 16, 2026
Phase: 2 - Design &amp; Prototyping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1. OVERVIEW</w:t>
      </w:r>
    </w:p>
    <w:p>
      <w:pPr>
        <w:spacing w:after="150"/>
      </w:pPr>
      <w:r>
        <w:t xml:space="preserve">The landing page is the primary entry point for visitors to the EDMECA Academy Website. This document presents the complete wireframes and design specifications for desktop, tablet, and mobile viewports.</w:t>
      </w:r>
    </w:p>
    <w:p>
      <w:pPr>
        <w:pStyle w:val="Heading2"/>
        <w:spacing w:before="400" w:after="200"/>
      </w:pPr>
      <w:r>
        <w:t xml:space="preserve">2. DESIGN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an impactful first impression that communicates EDMECA's value proposition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Guide visitors to key actions (explore solutions, contact, access portal)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Showcase educational methodology and engagement framework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Maintain fast load times and optimal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Ensure responsive design across all devices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3. DESKTOP DESIGN (1920x1080)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1: Full landing page - Desktop view</w:t>
      </w:r>
    </w:p>
    <w:p>
      <w:pPr>
        <w:pStyle w:val="Heading3"/>
        <w:spacing w:before="300" w:after="150"/>
      </w:pPr>
      <w:r>
        <w:t xml:space="preserve">3.1 Hero Section</w:t>
      </w:r>
    </w:p>
    <w:p>
      <w:pPr>
        <w:spacing w:after="150"/>
      </w:pPr>
      <w:r>
        <w:t xml:space="preserve">The hero section is the most critical element, featuring: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Compelling headline and value proposition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 call-to-action buttons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Engaging visuals and brand elements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2: Hero section detail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4. TABLET DESIGN (768x1024)</w:t>
      </w:r>
    </w:p>
    <w:p>
      <w:pPr>
        <w:spacing w:after="150"/>
      </w:pPr>
      <w:r>
        <w:t xml:space="preserve">The tablet design optimizes the layout for medium-sized screens while maintaining visual hierarchy.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3: Full landing page - Tablet view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5. MOBILE DESIGN (375x812)</w:t>
      </w:r>
    </w:p>
    <w:p>
      <w:pPr>
        <w:spacing w:after="150"/>
      </w:pPr>
      <w:r>
        <w:t xml:space="preserve">The mobile design follows a mobile-first approach with touch-optimized interactions.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4: Full landing page - Mobile view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6. KEY FEATURES</w:t>
      </w:r>
    </w:p>
    <w:p>
      <w:pPr>
        <w:pStyle w:val="Heading3"/>
        <w:spacing w:before="300" w:after="150"/>
      </w:pPr>
      <w:r>
        <w:t xml:space="preserve">6.1 Content Sections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Hero section with call-to-action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Features/benefits overview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Solutions showcase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Social proof/testimonials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Final call-to-action</w:t>
      </w:r>
    </w:p>
    <w:p>
      <w:pPr>
        <w:pStyle w:val="Heading3"/>
        <w:spacing w:before="300" w:after="150"/>
      </w:pPr>
      <w:r>
        <w:t xml:space="preserve">6.2 Interactive Elements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Smooth scroll animations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Hover effects on buttons and cards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Responsive navigation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Theme toggle (light/dark mode)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7. ACCEPTANCE CRITERIA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Desktop wireframe completed (1920x1080)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Tablet wireframe completed (768x1024)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Mobile wireframe completed (375x812)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Hero section design finalized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Content sections wireframed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Call-to-action placements defined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f8f3c18bd623c08c4293586ff020c11ceb2f176.undefined"/><Relationship Id="rId7" Type="http://schemas.openxmlformats.org/officeDocument/2006/relationships/image" Target="media/1c3a7658b0fca32587a8068ba8b79801c4eb9658.undefined"/><Relationship Id="rId8" Type="http://schemas.openxmlformats.org/officeDocument/2006/relationships/image" Target="media/bf3d6449d4db6376e84e05b83309a188b0bbf861.undefined"/><Relationship Id="rId9" Type="http://schemas.openxmlformats.org/officeDocument/2006/relationships/image" Target="media/2d7e2927e9c2348e6e560bdbe5d5d275e11c6925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2026-02-16T15:16:01.387Z</dcterms:created>
  <dcterms:modified xsi:type="dcterms:W3CDTF">2026-02-16T15:16:01.387Z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