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Ttulogeneral"/>
        <w:jc w:val="center"/>
        <w:rPr>
          <w:sz w:val="52"/>
          <w:szCs w:val="52"/>
        </w:rPr>
      </w:pPr>
      <w:r>
        <w:rPr>
          <w:rFonts w:ascii="DejaVu Sans" w:hAnsi="DejaVu Sans"/>
          <w:b w:val="false"/>
          <w:bCs w:val="false"/>
          <w:sz w:val="52"/>
          <w:szCs w:val="52"/>
        </w:rPr>
        <w:t>Configuración de preferencias</w:t>
      </w:r>
    </w:p>
    <w:tbl>
      <w:tblPr>
        <w:tblW w:w="8509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238"/>
        <w:gridCol w:w="3066"/>
        <w:gridCol w:w="1083"/>
        <w:gridCol w:w="3121"/>
      </w:tblGrid>
      <w:tr>
        <w:trPr>
          <w:trHeight w:val="6" w:hRule="atLeast"/>
        </w:trPr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before="0" w:after="0"/>
              <w:rPr>
                <w:rFonts w:ascii="DejaVu Sans" w:hAnsi="DejaVu Sans"/>
                <w:b/>
                <w:b/>
                <w:bCs/>
                <w:color w:val="002342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002342"/>
                <w:sz w:val="20"/>
                <w:szCs w:val="20"/>
              </w:rPr>
              <w:t>Autor: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before="0" w:after="0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Roberto Ruiz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before="0" w:after="0"/>
              <w:rPr>
                <w:rFonts w:ascii="DejaVu Sans" w:hAnsi="DejaVu Sans"/>
                <w:b/>
                <w:b/>
                <w:bCs/>
                <w:color w:val="002342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002342"/>
                <w:sz w:val="20"/>
                <w:szCs w:val="20"/>
              </w:rPr>
              <w:t>Fecha: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before="0" w:after="0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29/08/2022</w:t>
            </w:r>
          </w:p>
        </w:tc>
      </w:tr>
    </w:tbl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b/>
          <w:bCs/>
          <w:color w:val="17365D"/>
          <w:sz w:val="20"/>
          <w:szCs w:val="20"/>
        </w:rPr>
        <w:t>Objetivo:</w:t>
      </w:r>
    </w:p>
    <w:tbl>
      <w:tblPr>
        <w:tblW w:w="8504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>
          <w:trHeight w:val="395" w:hRule="atLeast"/>
        </w:trPr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before="0" w:after="0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Configuración de preferencias para la ventana de solicitud de pr</w:t>
            </w:r>
            <w:r>
              <w:rPr>
                <w:rFonts w:ascii="DejaVu Sans" w:hAnsi="DejaVu Sans"/>
                <w:sz w:val="20"/>
                <w:szCs w:val="20"/>
              </w:rPr>
              <w:t>é</w:t>
            </w:r>
            <w:r>
              <w:rPr>
                <w:rFonts w:ascii="DejaVu Sans" w:hAnsi="DejaVu Sans"/>
                <w:sz w:val="20"/>
                <w:szCs w:val="20"/>
              </w:rPr>
              <w:t>stamos</w:t>
            </w:r>
          </w:p>
        </w:tc>
      </w:tr>
    </w:tbl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b/>
          <w:bCs/>
          <w:color w:val="17365D"/>
          <w:sz w:val="20"/>
          <w:szCs w:val="20"/>
        </w:rPr>
        <w:t>Preferencias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b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Botón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b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b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b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Ventana</w:t>
            </w:r>
          </w:p>
        </w:tc>
      </w:tr>
      <w:tr>
        <w:trPr/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Pre-Cancelación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Sspr_ShowPreCancellation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Solicitud Préstamo</w:t>
            </w:r>
          </w:p>
        </w:tc>
      </w:tr>
      <w:tr>
        <w:trPr/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Renovación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Sspr_ShowRenewal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Solicitud Préstamo</w:t>
            </w:r>
          </w:p>
        </w:tc>
      </w:tr>
      <w:tr>
        <w:trPr/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Anticipo Pago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Sspr_ShowAdvancePayment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Y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Solicitud Préstamo</w:t>
            </w:r>
          </w:p>
        </w:tc>
      </w:tr>
    </w:tbl>
    <w:p>
      <w:pPr>
        <w:pStyle w:val="Normal"/>
        <w:spacing w:before="0" w:after="200"/>
        <w:rPr>
          <w:rFonts w:ascii="DejaVu Sans" w:hAnsi="DejaVu Sans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ejaVu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b/>
        <w:b/>
        <w:sz w:val="20"/>
      </w:rPr>
    </w:pPr>
    <w:r>
      <w:rPr>
        <w:b/>
        <w:sz w:val="20"/>
      </w:rPr>
    </w:r>
  </w:p>
  <w:p>
    <w:pPr>
      <w:pStyle w:val="Piedepgina"/>
      <w:rPr>
        <w:b/>
        <w:b/>
        <w:sz w:val="20"/>
      </w:rPr>
    </w:pPr>
    <w:r>
      <w:rPr>
        <w:b/>
        <w:sz w:val="20"/>
      </w:rPr>
    </w:r>
  </w:p>
  <w:p>
    <w:pPr>
      <w:pStyle w:val="Piedepgina"/>
      <w:jc w:val="center"/>
      <w:rPr>
        <w:b/>
        <w:b/>
        <w:sz w:val="20"/>
      </w:rPr>
    </w:pPr>
    <w:r>
      <w:rPr>
        <w:b/>
        <w:sz w:val="20"/>
      </w:rPr>
      <w:t>Consultoría Tecnológica para el Fortalecimiento de su Organización</w:t>
    </w:r>
  </w:p>
  <w:p>
    <w:pPr>
      <w:pStyle w:val="Piedepgina"/>
      <w:jc w:val="center"/>
      <w:rPr>
        <w:sz w:val="18"/>
      </w:rPr>
    </w:pPr>
    <w:r>
      <w:rPr>
        <w:sz w:val="18"/>
      </w:rPr>
      <w:t>Capitán Ramón Borja Oe2-81 y Av. 10 de Agosto (Sector Bakker II) Quito - Ecuador. PBX 593 2 416 178 – 593 2 412 790– 593 984 086 342</w:t>
    </w:r>
  </w:p>
  <w:p>
    <w:pPr>
      <w:pStyle w:val="Piedepgina"/>
      <w:jc w:val="center"/>
      <w:rPr>
        <w:sz w:val="20"/>
      </w:rPr>
    </w:pPr>
    <w:r>
      <w:rPr>
        <w:sz w:val="20"/>
      </w:rPr>
      <w:t>www.sidesoft.com.ec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133350" distR="114300" simplePos="0" locked="0" layoutInCell="0" allowOverlap="1" relativeHeight="2">
          <wp:simplePos x="0" y="0"/>
          <wp:positionH relativeFrom="column">
            <wp:posOffset>-993140</wp:posOffset>
          </wp:positionH>
          <wp:positionV relativeFrom="paragraph">
            <wp:posOffset>-200025</wp:posOffset>
          </wp:positionV>
          <wp:extent cx="1930400" cy="775970"/>
          <wp:effectExtent l="0" t="0" r="0" b="0"/>
          <wp:wrapSquare wrapText="bothSides"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30400" cy="775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Ancladenotafinal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EnlacedeInternet">
    <w:name w:val="Hyperlink"/>
    <w:qFormat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Ancladenotaalpi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TtuloCar">
    <w:name w:val="Título Car"/>
    <w:basedOn w:val="DefaultParagraphFont"/>
    <w:qFormat/>
    <w:rPr>
      <w:rFonts w:ascii="Cambria" w:hAnsi="Cambria" w:eastAsia="Calibri" w:cs="DejaVu Sans"/>
      <w:color w:val="17365D"/>
      <w:spacing w:val="5"/>
      <w:sz w:val="52"/>
      <w:szCs w:val="52"/>
    </w:rPr>
  </w:style>
  <w:style w:type="character" w:styleId="Cita">
    <w:name w:val="Cita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/>
    <w:rPr>
      <w:rFonts w:cs="Lohit Devanagari"/>
    </w:rPr>
  </w:style>
  <w:style w:type="paragraph" w:styleId="Notafinal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Notaalpi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umario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Sumario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Sumario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Sumario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umario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Sumario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Sumario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Sumario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Sumario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tulogeneral">
    <w:name w:val="Title"/>
    <w:basedOn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sz w:val="52"/>
      <w:szCs w:val="52"/>
    </w:rPr>
  </w:style>
  <w:style w:type="paragraph" w:styleId="Contenidodelatabla">
    <w:name w:val="Contenido de la tabla"/>
    <w:basedOn w:val="Normal"/>
    <w:qFormat/>
    <w:pPr/>
    <w:rPr/>
  </w:style>
  <w:style w:type="numbering" w:styleId="NoList" w:default="1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LibreOffice/7.4.0.3$Windows_X86_64 LibreOffice_project/f85e47c08ddd19c015c0114a68350214f7066f5a</Application>
  <AppVersion>15.0000</AppVersion>
  <Pages>1</Pages>
  <Words>77</Words>
  <Characters>504</Characters>
  <CharactersWithSpaces>555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2014-06-20T21:27:00Z</dcterms:created>
  <dc:creator>Sidesoft</dc:creator>
  <dc:description/>
  <dc:language>es-ES</dc:language>
  <cp:lastModifiedBy/>
  <dcterms:modified xsi:type="dcterms:W3CDTF">2022-08-29T09:27:50Z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