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19FA92" w14:textId="3EB8683F" w:rsidR="0057624B" w:rsidRPr="00261507" w:rsidRDefault="0057624B" w:rsidP="00261507">
      <w:pPr>
        <w:jc w:val="center"/>
        <w:rPr>
          <w:sz w:val="44"/>
          <w:szCs w:val="44"/>
        </w:rPr>
      </w:pPr>
      <w:r w:rsidRPr="0057624B">
        <w:rPr>
          <w:sz w:val="44"/>
          <w:szCs w:val="44"/>
        </w:rPr>
        <w:t>商业计划书</w:t>
      </w:r>
    </w:p>
    <w:p w14:paraId="3BB867CA" w14:textId="77777777" w:rsidR="0057624B" w:rsidRPr="0057624B" w:rsidRDefault="0057624B" w:rsidP="0057624B">
      <w:pPr>
        <w:rPr>
          <w:sz w:val="36"/>
          <w:szCs w:val="36"/>
        </w:rPr>
      </w:pPr>
    </w:p>
    <w:p w14:paraId="7EAE6FE1" w14:textId="3DC68591" w:rsidR="0057624B" w:rsidRPr="0057624B" w:rsidRDefault="0057624B" w:rsidP="0057624B">
      <w:pPr>
        <w:rPr>
          <w:sz w:val="32"/>
          <w:szCs w:val="32"/>
        </w:rPr>
      </w:pPr>
      <w:r w:rsidRPr="0057624B">
        <w:rPr>
          <w:sz w:val="32"/>
          <w:szCs w:val="32"/>
        </w:rPr>
        <w:t>一、摘要</w:t>
      </w:r>
    </w:p>
    <w:p w14:paraId="0506F777" w14:textId="77777777" w:rsidR="0057624B" w:rsidRPr="0057624B" w:rsidRDefault="0057624B" w:rsidP="0057624B"/>
    <w:p w14:paraId="775032EB" w14:textId="5B9F1B4D" w:rsidR="0057624B" w:rsidRPr="0057624B" w:rsidRDefault="0057624B" w:rsidP="00CB7677">
      <w:pPr>
        <w:ind w:firstLineChars="200" w:firstLine="420"/>
      </w:pPr>
      <w:r w:rsidRPr="0057624B">
        <w:t>本计划旨在提供天津市北辰区学校摄影服务，并利用拍摄的照片建立三维模型，辅助学校招生和家长了解学校环境。服务包括无人机拍摄和后期图像处理，以创建高质量的学校环境展示。</w:t>
      </w:r>
    </w:p>
    <w:p w14:paraId="5ABE6565" w14:textId="77777777" w:rsidR="0057624B" w:rsidRPr="0057624B" w:rsidRDefault="0057624B" w:rsidP="0057624B"/>
    <w:p w14:paraId="5544AFA1" w14:textId="3236EC49" w:rsidR="0057624B" w:rsidRPr="0057624B" w:rsidRDefault="0057624B" w:rsidP="0057624B">
      <w:pPr>
        <w:rPr>
          <w:sz w:val="32"/>
          <w:szCs w:val="32"/>
        </w:rPr>
      </w:pPr>
      <w:r w:rsidRPr="0057624B">
        <w:rPr>
          <w:sz w:val="32"/>
          <w:szCs w:val="32"/>
        </w:rPr>
        <w:t>二、市场分析</w:t>
      </w:r>
    </w:p>
    <w:p w14:paraId="47128875" w14:textId="77777777" w:rsidR="0057624B" w:rsidRPr="0057624B" w:rsidRDefault="0057624B" w:rsidP="0057624B"/>
    <w:p w14:paraId="2D09C998" w14:textId="60E3A55D" w:rsidR="0057624B" w:rsidRPr="0057624B" w:rsidRDefault="0057624B" w:rsidP="0057624B">
      <w:pPr>
        <w:rPr>
          <w:sz w:val="28"/>
          <w:szCs w:val="28"/>
        </w:rPr>
      </w:pPr>
      <w:r w:rsidRPr="0057624B">
        <w:rPr>
          <w:sz w:val="28"/>
          <w:szCs w:val="28"/>
        </w:rPr>
        <w:t>1. 目标市场</w:t>
      </w:r>
    </w:p>
    <w:p w14:paraId="7E3118F5" w14:textId="29A6C3EE" w:rsidR="0057624B" w:rsidRDefault="0057624B" w:rsidP="0057624B">
      <w:pPr>
        <w:ind w:firstLineChars="100" w:firstLine="210"/>
      </w:pPr>
      <w:r>
        <w:t>小学：北辰区现有小学49所。</w:t>
      </w:r>
    </w:p>
    <w:p w14:paraId="3C976BE9" w14:textId="4A15FBCA" w:rsidR="0057624B" w:rsidRDefault="0057624B" w:rsidP="0057624B">
      <w:pPr>
        <w:ind w:firstLineChars="100" w:firstLine="210"/>
      </w:pPr>
      <w:r>
        <w:t>初中：北辰区现有初中13所。</w:t>
      </w:r>
    </w:p>
    <w:p w14:paraId="18139BB2" w14:textId="001931D3" w:rsidR="0057624B" w:rsidRDefault="0057624B" w:rsidP="0057624B">
      <w:pPr>
        <w:ind w:firstLineChars="100" w:firstLine="210"/>
      </w:pPr>
      <w:r>
        <w:t>高中：北辰区现有高中</w:t>
      </w:r>
      <w:r>
        <w:rPr>
          <w:rFonts w:hint="eastAsia"/>
        </w:rPr>
        <w:t>3</w:t>
      </w:r>
      <w:r>
        <w:t>所（</w:t>
      </w:r>
      <w:r>
        <w:rPr>
          <w:rFonts w:hint="eastAsia"/>
        </w:rPr>
        <w:t>不</w:t>
      </w:r>
      <w:r>
        <w:t>含完中校）。</w:t>
      </w:r>
    </w:p>
    <w:p w14:paraId="4348AB2B" w14:textId="04BE3D53" w:rsidR="0057624B" w:rsidRDefault="0057624B" w:rsidP="0057624B">
      <w:pPr>
        <w:ind w:firstLineChars="100" w:firstLine="210"/>
      </w:pPr>
      <w:r>
        <w:t>中职学校：北辰区现有中职学校2所。</w:t>
      </w:r>
    </w:p>
    <w:p w14:paraId="55DB709A" w14:textId="21C17867" w:rsidR="0057624B" w:rsidRDefault="0057624B" w:rsidP="0057624B">
      <w:pPr>
        <w:ind w:firstLineChars="100" w:firstLine="210"/>
      </w:pPr>
      <w:r>
        <w:t>体育中学：北辰区现有体育中学1所。</w:t>
      </w:r>
    </w:p>
    <w:p w14:paraId="5E7BB7EF" w14:textId="051FD93F" w:rsidR="0057624B" w:rsidRDefault="0057624B" w:rsidP="0057624B">
      <w:pPr>
        <w:ind w:firstLineChars="100" w:firstLine="210"/>
      </w:pPr>
      <w:r>
        <w:rPr>
          <w:rFonts w:hint="eastAsia"/>
        </w:rPr>
        <w:t>大学专科</w:t>
      </w:r>
      <w:r>
        <w:t>：北辰区现有</w:t>
      </w:r>
      <w:r>
        <w:rPr>
          <w:rFonts w:hint="eastAsia"/>
        </w:rPr>
        <w:t>大学专科4</w:t>
      </w:r>
      <w:r>
        <w:t>所。</w:t>
      </w:r>
    </w:p>
    <w:p w14:paraId="22FFCD5E" w14:textId="4B4C2C8E" w:rsidR="0057624B" w:rsidRDefault="0057624B" w:rsidP="0057624B">
      <w:pPr>
        <w:ind w:firstLineChars="100" w:firstLine="210"/>
      </w:pPr>
      <w:r>
        <w:rPr>
          <w:rFonts w:hint="eastAsia"/>
        </w:rPr>
        <w:t>总计，天津市北辰区</w:t>
      </w:r>
      <w:r>
        <w:t>共有各类学校</w:t>
      </w:r>
      <w:r>
        <w:rPr>
          <w:rFonts w:hint="eastAsia"/>
        </w:rPr>
        <w:t>72</w:t>
      </w:r>
      <w:r>
        <w:t>所。</w:t>
      </w:r>
    </w:p>
    <w:p w14:paraId="5B9C971F" w14:textId="77777777" w:rsidR="0057624B" w:rsidRPr="0057624B" w:rsidRDefault="0057624B" w:rsidP="0057624B"/>
    <w:p w14:paraId="4A765EB9" w14:textId="0DA96D04" w:rsidR="0057624B" w:rsidRPr="0057624B" w:rsidRDefault="0057624B" w:rsidP="0057624B">
      <w:pPr>
        <w:rPr>
          <w:sz w:val="28"/>
          <w:szCs w:val="28"/>
        </w:rPr>
      </w:pPr>
      <w:r w:rsidRPr="0057624B">
        <w:rPr>
          <w:sz w:val="28"/>
          <w:szCs w:val="28"/>
        </w:rPr>
        <w:t>2. 市场需求</w:t>
      </w:r>
    </w:p>
    <w:p w14:paraId="17FD8ADA" w14:textId="77777777" w:rsidR="0057624B" w:rsidRPr="00261507" w:rsidRDefault="0057624B" w:rsidP="0057624B">
      <w:pPr>
        <w:rPr>
          <w:sz w:val="24"/>
          <w:szCs w:val="24"/>
        </w:rPr>
      </w:pPr>
      <w:r w:rsidRPr="0057624B">
        <w:t xml:space="preserve">  </w:t>
      </w:r>
      <w:r w:rsidRPr="00261507">
        <w:rPr>
          <w:sz w:val="24"/>
          <w:szCs w:val="24"/>
        </w:rPr>
        <w:t>1. 教育环境背景</w:t>
      </w:r>
    </w:p>
    <w:p w14:paraId="74C490DA" w14:textId="03ACE9D8" w:rsidR="0057624B" w:rsidRPr="0057624B" w:rsidRDefault="0057624B" w:rsidP="00CB7677">
      <w:pPr>
        <w:ind w:leftChars="200" w:left="420" w:firstLineChars="200" w:firstLine="420"/>
      </w:pPr>
      <w:r w:rsidRPr="0057624B">
        <w:t>学校是潜在的服务需求方，形成了庞大的市场基础。随着教育行业竞争的加剧，各学校之间在招生宣传上的竞争也日趋激烈，从而推高了对创新宣传方式</w:t>
      </w:r>
      <w:r w:rsidR="00EE73E8">
        <w:rPr>
          <w:rFonts w:hint="eastAsia"/>
        </w:rPr>
        <w:t>。</w:t>
      </w:r>
    </w:p>
    <w:p w14:paraId="33F5FC39" w14:textId="77777777" w:rsidR="0057624B" w:rsidRPr="0057624B" w:rsidRDefault="0057624B" w:rsidP="0057624B">
      <w:pPr>
        <w:rPr>
          <w:sz w:val="24"/>
          <w:szCs w:val="24"/>
        </w:rPr>
      </w:pPr>
      <w:r w:rsidRPr="0057624B">
        <w:rPr>
          <w:sz w:val="24"/>
          <w:szCs w:val="24"/>
        </w:rPr>
        <w:t>2. 技术应用趋势</w:t>
      </w:r>
    </w:p>
    <w:p w14:paraId="7ED9E873" w14:textId="77777777" w:rsidR="0057624B" w:rsidRPr="0057624B" w:rsidRDefault="0057624B" w:rsidP="00CB7677">
      <w:pPr>
        <w:ind w:leftChars="200" w:left="420" w:firstLineChars="200" w:firstLine="420"/>
      </w:pPr>
      <w:r w:rsidRPr="0057624B">
        <w:t>当前，科技在教育领域的应用越来越广泛，三维建模技术作为一种新兴技术，能够提供更加直观、全面的视觉展示，帮助学校更好地展示其校园环境和设施 。这种技术进步不仅提高了展示效果，也符合现代教育机构对于高科技和数字化的追求。</w:t>
      </w:r>
    </w:p>
    <w:p w14:paraId="779F8C1C" w14:textId="6042EA65" w:rsidR="00261507" w:rsidRPr="00CB7677" w:rsidRDefault="0057624B" w:rsidP="00CB7677">
      <w:pPr>
        <w:rPr>
          <w:sz w:val="24"/>
          <w:szCs w:val="24"/>
        </w:rPr>
      </w:pPr>
      <w:r w:rsidRPr="0057624B">
        <w:rPr>
          <w:sz w:val="24"/>
          <w:szCs w:val="24"/>
        </w:rPr>
        <w:t>3. 市场竞争状况</w:t>
      </w:r>
    </w:p>
    <w:p w14:paraId="04491AC2" w14:textId="24DE1A31" w:rsidR="0057624B" w:rsidRPr="0057624B" w:rsidRDefault="0057624B" w:rsidP="00CB7677">
      <w:pPr>
        <w:ind w:leftChars="200" w:left="420" w:firstLineChars="200" w:firstLine="420"/>
      </w:pPr>
      <w:r w:rsidRPr="0057624B">
        <w:t>尽管市场上可能已存在一些本地摄影服务公司提供传统摄影服务，但专注于教育行业并利用最新三维建模技术的服务提供商相对较少。这为专注于提供专业三维摄影服务的团队提供了较大的市场机会 。</w:t>
      </w:r>
    </w:p>
    <w:p w14:paraId="6062DD1F" w14:textId="3E9A6F4B" w:rsidR="0057624B" w:rsidRPr="0057624B" w:rsidRDefault="00CB7677" w:rsidP="0057624B">
      <w:pPr>
        <w:rPr>
          <w:sz w:val="24"/>
          <w:szCs w:val="24"/>
        </w:rPr>
      </w:pPr>
      <w:r>
        <w:rPr>
          <w:rFonts w:hint="eastAsia"/>
          <w:sz w:val="24"/>
          <w:szCs w:val="24"/>
        </w:rPr>
        <w:t>4</w:t>
      </w:r>
      <w:r w:rsidR="0057624B" w:rsidRPr="0057624B">
        <w:rPr>
          <w:sz w:val="24"/>
          <w:szCs w:val="24"/>
        </w:rPr>
        <w:t>. 客户需求分析</w:t>
      </w:r>
    </w:p>
    <w:p w14:paraId="4BC9E3F9" w14:textId="77777777" w:rsidR="0057624B" w:rsidRPr="0057624B" w:rsidRDefault="0057624B" w:rsidP="0057624B">
      <w:pPr>
        <w:ind w:firstLineChars="100" w:firstLine="210"/>
      </w:pPr>
      <w:r w:rsidRPr="0057624B">
        <w:rPr>
          <w:b/>
          <w:bCs/>
        </w:rPr>
        <w:t>小学至高中</w:t>
      </w:r>
      <w:r w:rsidRPr="0057624B">
        <w:t>：重点关注学校环境和学生活动空间的全方位展示，以此吸引家长和学生。</w:t>
      </w:r>
    </w:p>
    <w:p w14:paraId="1B3BAF03" w14:textId="77777777" w:rsidR="0057624B" w:rsidRPr="0057624B" w:rsidRDefault="0057624B" w:rsidP="0057624B">
      <w:pPr>
        <w:ind w:firstLineChars="100" w:firstLine="210"/>
      </w:pPr>
      <w:r w:rsidRPr="0057624B">
        <w:rPr>
          <w:b/>
          <w:bCs/>
        </w:rPr>
        <w:t>技术与职业学校</w:t>
      </w:r>
      <w:r w:rsidRPr="0057624B">
        <w:t>：更加重视教学设施和实训环境的详细展示，以突出其实训能力。</w:t>
      </w:r>
    </w:p>
    <w:p w14:paraId="5BB5BA9D" w14:textId="77777777" w:rsidR="0057624B" w:rsidRPr="0057624B" w:rsidRDefault="0057624B" w:rsidP="0057624B">
      <w:pPr>
        <w:ind w:firstLineChars="100" w:firstLine="210"/>
      </w:pPr>
      <w:r w:rsidRPr="0057624B">
        <w:rPr>
          <w:b/>
          <w:bCs/>
        </w:rPr>
        <w:lastRenderedPageBreak/>
        <w:t>大学专科</w:t>
      </w:r>
      <w:r w:rsidRPr="0057624B">
        <w:t>：除校园基本环境外，还需求展示学术氛围和研究设施，吸引未来的大学生和研究人员。</w:t>
      </w:r>
    </w:p>
    <w:p w14:paraId="65C4FF89" w14:textId="034915D7" w:rsidR="0057624B" w:rsidRPr="0057624B" w:rsidRDefault="00CB7677" w:rsidP="0057624B">
      <w:pPr>
        <w:rPr>
          <w:sz w:val="24"/>
          <w:szCs w:val="24"/>
        </w:rPr>
      </w:pPr>
      <w:r>
        <w:rPr>
          <w:rFonts w:hint="eastAsia"/>
          <w:sz w:val="24"/>
          <w:szCs w:val="24"/>
        </w:rPr>
        <w:t>5</w:t>
      </w:r>
      <w:r w:rsidR="0057624B" w:rsidRPr="0057624B">
        <w:rPr>
          <w:sz w:val="24"/>
          <w:szCs w:val="24"/>
        </w:rPr>
        <w:t>. 客户需求预测</w:t>
      </w:r>
    </w:p>
    <w:p w14:paraId="518C1731" w14:textId="77777777" w:rsidR="0057624B" w:rsidRPr="0057624B" w:rsidRDefault="0057624B" w:rsidP="00CB7677">
      <w:pPr>
        <w:ind w:leftChars="200" w:left="420" w:firstLineChars="200" w:firstLine="420"/>
      </w:pPr>
      <w:r w:rsidRPr="0057624B">
        <w:t>未来，随着虚拟现实（VR）和增强现实（AR）技术的发展，学校可能会寻求更加互动和沉浸式的展示方式。因此，提前布局三维建模服务，未来可进一步扩展到VR和AR应用领域，将极大地扩展服务的市场潜力和持续相关性。</w:t>
      </w:r>
    </w:p>
    <w:p w14:paraId="6D3304C3" w14:textId="06628646" w:rsidR="0057624B" w:rsidRPr="0057624B" w:rsidRDefault="0057624B" w:rsidP="0057624B"/>
    <w:p w14:paraId="594A8EC5" w14:textId="58364D71" w:rsidR="0057624B" w:rsidRPr="0057624B" w:rsidRDefault="00CB7677" w:rsidP="0057624B">
      <w:pPr>
        <w:rPr>
          <w:sz w:val="24"/>
          <w:szCs w:val="24"/>
        </w:rPr>
      </w:pPr>
      <w:r w:rsidRPr="00CB7677">
        <w:rPr>
          <w:rFonts w:hint="eastAsia"/>
          <w:sz w:val="24"/>
          <w:szCs w:val="24"/>
        </w:rPr>
        <w:t>6</w:t>
      </w:r>
      <w:r w:rsidR="0057624B" w:rsidRPr="0057624B">
        <w:rPr>
          <w:sz w:val="24"/>
          <w:szCs w:val="24"/>
        </w:rPr>
        <w:t>. 竞争对手分析</w:t>
      </w:r>
    </w:p>
    <w:p w14:paraId="32353D12" w14:textId="000413D3" w:rsidR="00CB7677" w:rsidRPr="00261507" w:rsidRDefault="00CB7677" w:rsidP="00CB7677">
      <w:pPr>
        <w:ind w:firstLineChars="100" w:firstLine="210"/>
      </w:pPr>
      <w:r w:rsidRPr="00261507">
        <w:rPr>
          <w:b/>
          <w:bCs/>
        </w:rPr>
        <w:t>天津天科智汇科技有限公司</w:t>
      </w:r>
    </w:p>
    <w:p w14:paraId="3F74BAED" w14:textId="77777777" w:rsidR="00CB7677" w:rsidRPr="00261507" w:rsidRDefault="00CB7677" w:rsidP="00CB7677">
      <w:pPr>
        <w:ind w:firstLineChars="200" w:firstLine="420"/>
      </w:pPr>
      <w:r w:rsidRPr="00261507">
        <w:rPr>
          <w:b/>
          <w:bCs/>
        </w:rPr>
        <w:t>服务内容</w:t>
      </w:r>
      <w:r w:rsidRPr="00261507">
        <w:t>：该公司提供从数据收集、数据处理到三维模型重建的全套服务，适用于建筑、文物、工业等多个领域。</w:t>
      </w:r>
    </w:p>
    <w:p w14:paraId="7C33E957" w14:textId="77777777" w:rsidR="00CB7677" w:rsidRPr="00261507" w:rsidRDefault="00CB7677" w:rsidP="00CB7677">
      <w:pPr>
        <w:ind w:firstLineChars="200" w:firstLine="420"/>
      </w:pPr>
      <w:r w:rsidRPr="00261507">
        <w:rPr>
          <w:b/>
          <w:bCs/>
        </w:rPr>
        <w:t>技术优势</w:t>
      </w:r>
      <w:r w:rsidRPr="00261507">
        <w:t>：拥有先进的激光扫描设备和专业的图形处理软件，保证了模型的高精度和高分辨率。</w:t>
      </w:r>
    </w:p>
    <w:p w14:paraId="6E8BA73D" w14:textId="77777777" w:rsidR="00CB7677" w:rsidRPr="00261507" w:rsidRDefault="00CB7677" w:rsidP="00CB7677">
      <w:pPr>
        <w:ind w:firstLineChars="200" w:firstLine="420"/>
      </w:pPr>
      <w:r w:rsidRPr="00261507">
        <w:rPr>
          <w:b/>
          <w:bCs/>
        </w:rPr>
        <w:t>合作案例</w:t>
      </w:r>
      <w:r w:rsidRPr="00261507">
        <w:t>：曾与多个知名高校和研究机构合作，进行古建筑保护和复原项目。</w:t>
      </w:r>
    </w:p>
    <w:p w14:paraId="7E9BBA14" w14:textId="77777777" w:rsidR="00CB7677" w:rsidRPr="00261507" w:rsidRDefault="00CB7677" w:rsidP="00CB7677">
      <w:r w:rsidRPr="00261507">
        <w:rPr>
          <w:b/>
          <w:bCs/>
        </w:rPr>
        <w:t>天津视觉科技有限公司</w:t>
      </w:r>
    </w:p>
    <w:p w14:paraId="373E9943" w14:textId="77777777" w:rsidR="00CB7677" w:rsidRPr="00261507" w:rsidRDefault="00CB7677" w:rsidP="00CB7677">
      <w:pPr>
        <w:ind w:firstLineChars="200" w:firstLine="420"/>
      </w:pPr>
      <w:r w:rsidRPr="00261507">
        <w:rPr>
          <w:b/>
          <w:bCs/>
        </w:rPr>
        <w:t>服务内容</w:t>
      </w:r>
      <w:r w:rsidRPr="00261507">
        <w:t>：专注于利用摄影测量和计算机视觉技术进行三维重建。</w:t>
      </w:r>
    </w:p>
    <w:p w14:paraId="778A6CE3" w14:textId="77777777" w:rsidR="00CB7677" w:rsidRPr="00261507" w:rsidRDefault="00CB7677" w:rsidP="00CB7677">
      <w:pPr>
        <w:ind w:firstLineChars="200" w:firstLine="420"/>
      </w:pPr>
      <w:r w:rsidRPr="00261507">
        <w:rPr>
          <w:b/>
          <w:bCs/>
        </w:rPr>
        <w:t>技术优势</w:t>
      </w:r>
      <w:r w:rsidRPr="00261507">
        <w:t>：擅长于复杂环境的三维数据采集，如室内外场景、复杂结构的表面等。</w:t>
      </w:r>
    </w:p>
    <w:p w14:paraId="14804098" w14:textId="77777777" w:rsidR="00CB7677" w:rsidRPr="00261507" w:rsidRDefault="00CB7677" w:rsidP="00CB7677">
      <w:pPr>
        <w:ind w:firstLineChars="200" w:firstLine="420"/>
      </w:pPr>
      <w:r w:rsidRPr="00261507">
        <w:rPr>
          <w:b/>
          <w:bCs/>
        </w:rPr>
        <w:t>客户评价</w:t>
      </w:r>
      <w:r w:rsidRPr="00261507">
        <w:t>：为多家房地产公司提供过楼盘展示的三维重建服务，受到客户的高度评价。</w:t>
      </w:r>
    </w:p>
    <w:p w14:paraId="173AD213" w14:textId="77777777" w:rsidR="00CB7677" w:rsidRPr="00261507" w:rsidRDefault="00CB7677" w:rsidP="00CB7677">
      <w:r w:rsidRPr="00261507">
        <w:rPr>
          <w:b/>
          <w:bCs/>
        </w:rPr>
        <w:t>天津三维动力科技有限公司</w:t>
      </w:r>
    </w:p>
    <w:p w14:paraId="4699E7FC" w14:textId="77777777" w:rsidR="00CB7677" w:rsidRPr="00261507" w:rsidRDefault="00CB7677" w:rsidP="00CB7677">
      <w:pPr>
        <w:ind w:firstLineChars="200" w:firstLine="420"/>
      </w:pPr>
      <w:r w:rsidRPr="00261507">
        <w:rPr>
          <w:b/>
          <w:bCs/>
        </w:rPr>
        <w:t>服务内容</w:t>
      </w:r>
      <w:r w:rsidRPr="00261507">
        <w:t>：提供从三维扫描到模型构建、纹理贴图以及动画制作的完整解决方案。</w:t>
      </w:r>
    </w:p>
    <w:p w14:paraId="19659A85" w14:textId="77777777" w:rsidR="00CB7677" w:rsidRPr="00261507" w:rsidRDefault="00CB7677" w:rsidP="00CB7677">
      <w:pPr>
        <w:ind w:firstLineChars="200" w:firstLine="420"/>
      </w:pPr>
      <w:r w:rsidRPr="00261507">
        <w:rPr>
          <w:b/>
          <w:bCs/>
        </w:rPr>
        <w:t>技术优势</w:t>
      </w:r>
      <w:r w:rsidRPr="00261507">
        <w:t>：在动态场景的三维重建方面具有丰富经验，例如运动捕捉和虚拟现实应用。</w:t>
      </w:r>
    </w:p>
    <w:p w14:paraId="69E5B056" w14:textId="77777777" w:rsidR="00CB7677" w:rsidRPr="00261507" w:rsidRDefault="00CB7677" w:rsidP="00CB7677">
      <w:pPr>
        <w:ind w:firstLineChars="200" w:firstLine="420"/>
      </w:pPr>
      <w:r w:rsidRPr="00261507">
        <w:rPr>
          <w:b/>
          <w:bCs/>
        </w:rPr>
        <w:t>发展历史</w:t>
      </w:r>
      <w:r w:rsidRPr="00261507">
        <w:t>：成立多年，技术力量雄厚，完成过多项市政建设项目的三维可视化工作。</w:t>
      </w:r>
    </w:p>
    <w:p w14:paraId="5E504D8D" w14:textId="77777777" w:rsidR="0057624B" w:rsidRPr="0057624B" w:rsidRDefault="0057624B" w:rsidP="0057624B"/>
    <w:p w14:paraId="49BC0CCA" w14:textId="6D7AD83D" w:rsidR="0057624B" w:rsidRPr="0057624B" w:rsidRDefault="0057624B" w:rsidP="0057624B">
      <w:pPr>
        <w:rPr>
          <w:sz w:val="32"/>
          <w:szCs w:val="32"/>
        </w:rPr>
      </w:pPr>
      <w:r w:rsidRPr="0057624B">
        <w:rPr>
          <w:sz w:val="32"/>
          <w:szCs w:val="32"/>
        </w:rPr>
        <w:t>三、产品与服务</w:t>
      </w:r>
    </w:p>
    <w:p w14:paraId="4E4370CE" w14:textId="77777777" w:rsidR="0057624B" w:rsidRPr="0057624B" w:rsidRDefault="0057624B" w:rsidP="0057624B"/>
    <w:p w14:paraId="097C0B68" w14:textId="27DE1CE7" w:rsidR="000937F1" w:rsidRDefault="000937F1" w:rsidP="000937F1">
      <w:r>
        <w:t>1. 无人机拍摄服务</w:t>
      </w:r>
    </w:p>
    <w:p w14:paraId="7867CDF1" w14:textId="77777777" w:rsidR="000937F1" w:rsidRDefault="000937F1" w:rsidP="000937F1"/>
    <w:p w14:paraId="5D173AA9" w14:textId="0A68FABD" w:rsidR="000937F1" w:rsidRDefault="000937F1" w:rsidP="000937F1">
      <w:r>
        <w:t>服务概述：本服务使用大疆Mini3畅飞带屏无人机进行校园的航拍，以捕捉学校的全景和细节图像。该无人机具备高性能的成像系统，能够在不同角度和高度下拍摄高清晰度的照片和视频。</w:t>
      </w:r>
    </w:p>
    <w:p w14:paraId="5F3252A3" w14:textId="77777777" w:rsidR="000937F1" w:rsidRDefault="000937F1" w:rsidP="000937F1"/>
    <w:p w14:paraId="289930FA" w14:textId="7E347075" w:rsidR="000937F1" w:rsidRDefault="000937F1" w:rsidP="000937F1">
      <w:r>
        <w:t>2. 三维模型建立</w:t>
      </w:r>
    </w:p>
    <w:p w14:paraId="65A3D65F" w14:textId="77777777" w:rsidR="000937F1" w:rsidRDefault="000937F1" w:rsidP="000937F1"/>
    <w:p w14:paraId="17F8A0AB" w14:textId="415499FA" w:rsidR="000937F1" w:rsidRDefault="000937F1" w:rsidP="000937F1">
      <w:r>
        <w:t>服务内容：通过无人机拍摄得到的高分辨率图片，结合专业的三维建模软件，我们将为学校构建精细的三维模型。这些模型不仅展示了校园的建筑和景观，还可以展示学校内部的设施布局。</w:t>
      </w:r>
    </w:p>
    <w:p w14:paraId="6A0C41DE" w14:textId="77777777" w:rsidR="000937F1" w:rsidRDefault="000937F1" w:rsidP="000937F1"/>
    <w:p w14:paraId="38387C4A" w14:textId="5963F073" w:rsidR="000937F1" w:rsidRDefault="000937F1" w:rsidP="000937F1">
      <w:r>
        <w:t>应用功能：建立的三维模型可以用于多种用途，如学校官网的虚拟校园游览、招生宣传材料、校园规划和设计等。此外，模型可以不断更新，反映学校环境的最新变化。</w:t>
      </w:r>
    </w:p>
    <w:p w14:paraId="751E416E" w14:textId="77777777" w:rsidR="000937F1" w:rsidRDefault="000937F1" w:rsidP="0057624B"/>
    <w:p w14:paraId="0A79EF23" w14:textId="77777777" w:rsidR="00EE73E8" w:rsidRDefault="00EE73E8" w:rsidP="0057624B">
      <w:pPr>
        <w:rPr>
          <w:rFonts w:hint="eastAsia"/>
        </w:rPr>
      </w:pPr>
    </w:p>
    <w:p w14:paraId="2ADF73BB" w14:textId="582A9836" w:rsidR="0057624B" w:rsidRPr="0057624B" w:rsidRDefault="0057624B" w:rsidP="0057624B">
      <w:pPr>
        <w:rPr>
          <w:sz w:val="32"/>
          <w:szCs w:val="32"/>
        </w:rPr>
      </w:pPr>
      <w:r w:rsidRPr="0057624B">
        <w:rPr>
          <w:sz w:val="32"/>
          <w:szCs w:val="32"/>
        </w:rPr>
        <w:lastRenderedPageBreak/>
        <w:t>四、营销策略</w:t>
      </w:r>
    </w:p>
    <w:p w14:paraId="5967A965" w14:textId="77777777" w:rsidR="0057624B" w:rsidRPr="0057624B" w:rsidRDefault="0057624B" w:rsidP="0057624B"/>
    <w:p w14:paraId="0D5C4F2C" w14:textId="77777777" w:rsidR="00A61ABD" w:rsidRPr="00A61ABD" w:rsidRDefault="00A61ABD" w:rsidP="00A61ABD">
      <w:pPr>
        <w:rPr>
          <w:sz w:val="28"/>
          <w:szCs w:val="28"/>
        </w:rPr>
      </w:pPr>
      <w:r w:rsidRPr="00A61ABD">
        <w:rPr>
          <w:sz w:val="28"/>
          <w:szCs w:val="28"/>
        </w:rPr>
        <w:t>1. 市场调研</w:t>
      </w:r>
    </w:p>
    <w:p w14:paraId="2955F4CC" w14:textId="590B0CF4" w:rsidR="00A61ABD" w:rsidRPr="00A61ABD" w:rsidRDefault="00A61ABD" w:rsidP="00A61ABD">
      <w:r w:rsidRPr="00A61ABD">
        <w:rPr>
          <w:b/>
          <w:bCs/>
        </w:rPr>
        <w:t>收集</w:t>
      </w:r>
      <w:r>
        <w:rPr>
          <w:rFonts w:hint="eastAsia"/>
          <w:b/>
          <w:bCs/>
        </w:rPr>
        <w:t>北辰</w:t>
      </w:r>
      <w:r w:rsidRPr="00A61ABD">
        <w:rPr>
          <w:b/>
          <w:bCs/>
        </w:rPr>
        <w:t>区学校数量和需求信息</w:t>
      </w:r>
      <w:r w:rsidRPr="00A61ABD">
        <w:t>：</w:t>
      </w:r>
    </w:p>
    <w:p w14:paraId="5DC519A0" w14:textId="0493D488" w:rsidR="00A61ABD" w:rsidRDefault="00A61ABD" w:rsidP="00794438">
      <w:pPr>
        <w:ind w:firstLineChars="200" w:firstLine="420"/>
      </w:pPr>
      <w:r w:rsidRPr="00A61ABD">
        <w:t>通过网络搜索、政府公开数据以及直接联系教育局或学校获取最新数据。此外，设计简短的调查问卷，通过电子邮件或社交媒体平台发送给目标学校的管理层，以了解他们对三维摄影服务的具体需求和预算考虑。</w:t>
      </w:r>
    </w:p>
    <w:p w14:paraId="47AEFD0A" w14:textId="77777777" w:rsidR="00794438" w:rsidRPr="00A61ABD" w:rsidRDefault="00794438" w:rsidP="00794438">
      <w:pPr>
        <w:ind w:firstLineChars="200" w:firstLine="420"/>
      </w:pPr>
    </w:p>
    <w:p w14:paraId="6D74F9BF" w14:textId="77777777" w:rsidR="00A61ABD" w:rsidRPr="00A61ABD" w:rsidRDefault="00A61ABD" w:rsidP="00A61ABD">
      <w:r w:rsidRPr="00A61ABD">
        <w:rPr>
          <w:b/>
          <w:bCs/>
        </w:rPr>
        <w:t>调研市场上类似服务的定价情况</w:t>
      </w:r>
      <w:r w:rsidRPr="00A61ABD">
        <w:t>：</w:t>
      </w:r>
    </w:p>
    <w:p w14:paraId="3B9E006F" w14:textId="42C78090" w:rsidR="00A61ABD" w:rsidRPr="00A61ABD" w:rsidRDefault="00A61ABD" w:rsidP="00A61ABD">
      <w:pPr>
        <w:ind w:firstLineChars="200" w:firstLine="420"/>
      </w:pPr>
      <w:r w:rsidRPr="00A61ABD">
        <w:t>分析竞争对手的服务费用、服务范围和客户反馈。可以通过网络搜索、行业报告和直接联系竞争对手来获取这些信息。</w:t>
      </w:r>
    </w:p>
    <w:p w14:paraId="05CA9257" w14:textId="77777777" w:rsidR="0057624B" w:rsidRPr="0057624B" w:rsidRDefault="0057624B" w:rsidP="0057624B"/>
    <w:p w14:paraId="475CC7E8" w14:textId="45CB57EC" w:rsidR="0057624B" w:rsidRPr="0057624B" w:rsidRDefault="0057624B" w:rsidP="0057624B">
      <w:pPr>
        <w:rPr>
          <w:sz w:val="28"/>
          <w:szCs w:val="28"/>
        </w:rPr>
      </w:pPr>
      <w:r w:rsidRPr="0057624B">
        <w:rPr>
          <w:sz w:val="28"/>
          <w:szCs w:val="28"/>
        </w:rPr>
        <w:t>2. 推广方式</w:t>
      </w:r>
    </w:p>
    <w:p w14:paraId="4264BEFE" w14:textId="357E20CD" w:rsidR="00A61ABD" w:rsidRPr="00A61ABD" w:rsidRDefault="00A61ABD" w:rsidP="00A61ABD">
      <w:r w:rsidRPr="00A61ABD">
        <w:rPr>
          <w:b/>
          <w:bCs/>
        </w:rPr>
        <w:t>网络广告</w:t>
      </w:r>
      <w:r w:rsidRPr="00A61ABD">
        <w:t>：</w:t>
      </w:r>
    </w:p>
    <w:p w14:paraId="2DFFDE22" w14:textId="77777777" w:rsidR="00A61ABD" w:rsidRPr="00A61ABD" w:rsidRDefault="00A61ABD" w:rsidP="00A61ABD">
      <w:r w:rsidRPr="00A61ABD">
        <w:rPr>
          <w:b/>
          <w:bCs/>
        </w:rPr>
        <w:t>操作策略</w:t>
      </w:r>
      <w:r w:rsidRPr="00A61ABD">
        <w:t>：在教育相关的网站和论坛、社交媒体平台（如微信、微博）上投放定向广告。利用搜索引擎优化（SEO）和搜索引擎营销（SEM）提高服务的在线可见性。</w:t>
      </w:r>
    </w:p>
    <w:p w14:paraId="3CAD36E2" w14:textId="77777777" w:rsidR="00A61ABD" w:rsidRPr="00A61ABD" w:rsidRDefault="00A61ABD" w:rsidP="00A61ABD">
      <w:r w:rsidRPr="00A61ABD">
        <w:rPr>
          <w:b/>
          <w:bCs/>
        </w:rPr>
        <w:t>电视广告</w:t>
      </w:r>
      <w:r w:rsidRPr="00A61ABD">
        <w:t>：</w:t>
      </w:r>
    </w:p>
    <w:p w14:paraId="5C1F6380" w14:textId="77777777" w:rsidR="00A61ABD" w:rsidRPr="00A61ABD" w:rsidRDefault="00A61ABD" w:rsidP="00A61ABD">
      <w:r w:rsidRPr="00A61ABD">
        <w:rPr>
          <w:b/>
          <w:bCs/>
        </w:rPr>
        <w:t>操作策略</w:t>
      </w:r>
      <w:r w:rsidRPr="00A61ABD">
        <w:t>：制作专业的电视广告，在当地电视台特别是在教育频道和节目时段播放。广告应突出三维摄影服务的独特优势和实际应用效果。</w:t>
      </w:r>
    </w:p>
    <w:p w14:paraId="1879D24F" w14:textId="77777777" w:rsidR="00A61ABD" w:rsidRPr="00A61ABD" w:rsidRDefault="00A61ABD" w:rsidP="00A61ABD">
      <w:r w:rsidRPr="00A61ABD">
        <w:rPr>
          <w:b/>
          <w:bCs/>
        </w:rPr>
        <w:t>直接与学校沟通合作</w:t>
      </w:r>
      <w:r w:rsidRPr="00A61ABD">
        <w:t>：</w:t>
      </w:r>
    </w:p>
    <w:p w14:paraId="1485E603" w14:textId="77777777" w:rsidR="00A61ABD" w:rsidRPr="00A61ABD" w:rsidRDefault="00A61ABD" w:rsidP="00A61ABD">
      <w:r w:rsidRPr="00A61ABD">
        <w:rPr>
          <w:b/>
          <w:bCs/>
        </w:rPr>
        <w:t>操作策略</w:t>
      </w:r>
      <w:r w:rsidRPr="00A61ABD">
        <w:t>：建立学校联络网，包括参加教育行业的会议、研讨会以及其他网络活动，直接与学校高层进行对话。提供一些免费的样本服务，例如为几所学校拍摄并制作三维模型，作为展示和案例研究。</w:t>
      </w:r>
    </w:p>
    <w:p w14:paraId="0B58EA2A" w14:textId="7496CF2E" w:rsidR="0057624B" w:rsidRPr="0057624B" w:rsidRDefault="0057624B" w:rsidP="0057624B"/>
    <w:p w14:paraId="6D1BF93D" w14:textId="5B8FD00C" w:rsidR="0057624B" w:rsidRPr="0057624B" w:rsidRDefault="0057624B" w:rsidP="0057624B">
      <w:pPr>
        <w:rPr>
          <w:sz w:val="32"/>
          <w:szCs w:val="32"/>
        </w:rPr>
      </w:pPr>
      <w:r w:rsidRPr="0057624B">
        <w:rPr>
          <w:sz w:val="32"/>
          <w:szCs w:val="32"/>
        </w:rPr>
        <w:t>五、运营计划</w:t>
      </w:r>
    </w:p>
    <w:p w14:paraId="65358AE6" w14:textId="5C3C8399" w:rsidR="0057624B" w:rsidRPr="0057624B" w:rsidRDefault="00794438" w:rsidP="0057624B">
      <w:r>
        <w:rPr>
          <w:rFonts w:hint="eastAsia"/>
        </w:rPr>
        <w:t>1.实施成本</w:t>
      </w:r>
    </w:p>
    <w:p w14:paraId="79AF3CE7" w14:textId="77777777" w:rsidR="00A61ABD" w:rsidRDefault="00A61ABD" w:rsidP="00A61ABD">
      <w:pPr>
        <w:ind w:firstLineChars="100" w:firstLine="210"/>
      </w:pPr>
      <w:r>
        <w:rPr>
          <w:rFonts w:hint="eastAsia"/>
        </w:rPr>
        <w:t>a.无人机：购买—大疆Mini3畅飞带屏 4000元 11/天（1年）</w:t>
      </w:r>
    </w:p>
    <w:p w14:paraId="52C0622D" w14:textId="606E1A32" w:rsidR="00A61ABD" w:rsidRDefault="00A61ABD" w:rsidP="00A61ABD">
      <w:pPr>
        <w:pStyle w:val="a3"/>
        <w:ind w:left="720" w:firstLineChars="0" w:firstLine="0"/>
      </w:pPr>
      <w:r>
        <w:rPr>
          <w:rFonts w:hint="eastAsia"/>
        </w:rPr>
        <w:t xml:space="preserve">     租用—大疆Mini3Pro畅飞带屏 3天120元，5天187元，10天236元</w:t>
      </w:r>
    </w:p>
    <w:p w14:paraId="398346B8" w14:textId="5C806377" w:rsidR="00A61ABD" w:rsidRDefault="00A61ABD" w:rsidP="00A61ABD">
      <w:pPr>
        <w:pStyle w:val="a3"/>
        <w:ind w:left="720" w:firstLineChars="0" w:firstLine="0"/>
      </w:pPr>
      <w:r>
        <w:rPr>
          <w:rFonts w:hint="eastAsia"/>
        </w:rPr>
        <w:t xml:space="preserve">              押金4000或芝麻信用，最高赔付458</w:t>
      </w:r>
      <w:r w:rsidR="00794438">
        <w:rPr>
          <w:rFonts w:hint="eastAsia"/>
        </w:rPr>
        <w:t>元</w:t>
      </w:r>
    </w:p>
    <w:p w14:paraId="7C3CC9AC" w14:textId="77777777" w:rsidR="00A61ABD" w:rsidRDefault="00A61ABD" w:rsidP="00A61ABD">
      <w:r>
        <w:rPr>
          <w:rFonts w:hint="eastAsia"/>
        </w:rPr>
        <w:t xml:space="preserve">  b.路费：4—30元/天</w:t>
      </w:r>
    </w:p>
    <w:p w14:paraId="3EFD59C5" w14:textId="77777777" w:rsidR="0057624B" w:rsidRPr="0057624B" w:rsidRDefault="0057624B" w:rsidP="0057624B"/>
    <w:p w14:paraId="1869A439" w14:textId="5C06E0C4" w:rsidR="0057624B" w:rsidRPr="0057624B" w:rsidRDefault="0057624B" w:rsidP="0057624B">
      <w:r w:rsidRPr="0057624B">
        <w:t>2. 定价策略</w:t>
      </w:r>
    </w:p>
    <w:p w14:paraId="27CDE764" w14:textId="45547C8E" w:rsidR="0057624B" w:rsidRPr="0057624B" w:rsidRDefault="00794438" w:rsidP="0057624B">
      <w:r>
        <w:rPr>
          <w:rFonts w:hint="eastAsia"/>
        </w:rPr>
        <w:t>以天津商业大学为例，占地面积1400亩，建筑面积51万平方米</w:t>
      </w:r>
    </w:p>
    <w:p w14:paraId="4D190701" w14:textId="38CFA48F" w:rsidR="00A00150" w:rsidRDefault="00A00150" w:rsidP="00A00150">
      <w:r>
        <w:rPr>
          <w:rFonts w:hint="eastAsia"/>
        </w:rPr>
        <w:t>某公司定价</w:t>
      </w:r>
    </w:p>
    <w:p w14:paraId="542E9F35" w14:textId="77777777" w:rsidR="00A00150" w:rsidRDefault="00A00150" w:rsidP="00A00150">
      <w:r>
        <w:rPr>
          <w:rFonts w:hint="eastAsia"/>
        </w:rPr>
        <w:t>实景航拍</w:t>
      </w:r>
      <w:r>
        <w:t>+3d建模 18000</w:t>
      </w:r>
    </w:p>
    <w:p w14:paraId="1B9E9909" w14:textId="77777777" w:rsidR="00A00150" w:rsidRDefault="00A00150" w:rsidP="00A00150">
      <w:r>
        <w:rPr>
          <w:rFonts w:hint="eastAsia"/>
        </w:rPr>
        <w:t>功能开发</w:t>
      </w:r>
      <w:r>
        <w:t xml:space="preserve"> 12000</w:t>
      </w:r>
    </w:p>
    <w:p w14:paraId="2E61AD83" w14:textId="77777777" w:rsidR="00A00150" w:rsidRDefault="00A00150" w:rsidP="00A00150">
      <w:r>
        <w:rPr>
          <w:rFonts w:hint="eastAsia"/>
        </w:rPr>
        <w:t>服务器</w:t>
      </w:r>
      <w:r>
        <w:t xml:space="preserve"> 3000</w:t>
      </w:r>
    </w:p>
    <w:p w14:paraId="4EACCC50" w14:textId="77777777" w:rsidR="00A00150" w:rsidRPr="0057624B" w:rsidRDefault="00A00150" w:rsidP="00A00150"/>
    <w:p w14:paraId="2AACB7CD" w14:textId="0B3166F7" w:rsidR="0057624B" w:rsidRPr="00794438" w:rsidRDefault="0057624B" w:rsidP="0057624B">
      <w:pPr>
        <w:rPr>
          <w:sz w:val="32"/>
          <w:szCs w:val="32"/>
        </w:rPr>
      </w:pPr>
      <w:r w:rsidRPr="00794438">
        <w:rPr>
          <w:sz w:val="32"/>
          <w:szCs w:val="32"/>
        </w:rPr>
        <w:t>七、风险评估</w:t>
      </w:r>
    </w:p>
    <w:p w14:paraId="3F13FD21" w14:textId="77777777" w:rsidR="0057624B" w:rsidRPr="0057624B" w:rsidRDefault="0057624B" w:rsidP="0057624B"/>
    <w:p w14:paraId="0C277771" w14:textId="77777777" w:rsidR="00794438" w:rsidRPr="00794438" w:rsidRDefault="00794438" w:rsidP="00794438">
      <w:r w:rsidRPr="00794438">
        <w:t>1. 市场风险</w:t>
      </w:r>
    </w:p>
    <w:p w14:paraId="611DE804" w14:textId="02D7C02D" w:rsidR="00794438" w:rsidRPr="00794438" w:rsidRDefault="00794438" w:rsidP="00794438">
      <w:pPr>
        <w:numPr>
          <w:ilvl w:val="0"/>
          <w:numId w:val="24"/>
        </w:numPr>
      </w:pPr>
      <w:r w:rsidRPr="00794438">
        <w:rPr>
          <w:b/>
          <w:bCs/>
        </w:rPr>
        <w:t>学校需求可能低于预期</w:t>
      </w:r>
      <w:r w:rsidRPr="00794438">
        <w:t>：虽然进行了市场调研并分析了北辰区的学校数量及需求，但实际市场需求可能因多种因素而低于预期。例如，经济环境变化或教育政策调整可能影响学校的预算分配，从而减少对三维摄影服务的需求。此外，竞争对手可能通过降价或提供附加服务来抢占市场份额，进一步压缩潜在客户基础。</w:t>
      </w:r>
    </w:p>
    <w:p w14:paraId="535AC39C" w14:textId="77777777" w:rsidR="00794438" w:rsidRPr="00794438" w:rsidRDefault="00794438" w:rsidP="00794438">
      <w:pPr>
        <w:numPr>
          <w:ilvl w:val="0"/>
          <w:numId w:val="24"/>
        </w:numPr>
      </w:pPr>
      <w:r w:rsidRPr="00794438">
        <w:rPr>
          <w:b/>
          <w:bCs/>
        </w:rPr>
        <w:t>市场接受度</w:t>
      </w:r>
      <w:r w:rsidRPr="00794438">
        <w:t>：尽管三维模型具有直观展示的优势，但一些学校可能对新技术持保守态度，不愿尝试新的宣传方式。因此，在推广过程中需要投入更多资源进行市场教育和示范项目展示，以增加市场的接受度和信任度。</w:t>
      </w:r>
    </w:p>
    <w:p w14:paraId="5C0F0F90" w14:textId="77777777" w:rsidR="00794438" w:rsidRPr="00794438" w:rsidRDefault="00794438" w:rsidP="00794438">
      <w:r w:rsidRPr="00794438">
        <w:t>2. 技术风险</w:t>
      </w:r>
    </w:p>
    <w:p w14:paraId="48D4E3A0" w14:textId="77777777" w:rsidR="00794438" w:rsidRPr="00794438" w:rsidRDefault="00794438" w:rsidP="00794438">
      <w:pPr>
        <w:numPr>
          <w:ilvl w:val="0"/>
          <w:numId w:val="25"/>
        </w:numPr>
      </w:pPr>
      <w:r w:rsidRPr="00794438">
        <w:rPr>
          <w:b/>
          <w:bCs/>
        </w:rPr>
        <w:t>无人机操作和图像处理技术可能存在挑战</w:t>
      </w:r>
      <w:r w:rsidRPr="00794438">
        <w:t>：无人机拍摄和三维建模涉及复杂的技术和设备操作。如果操作人员技能不足或设备出现故障，可能导致拍摄效果不佳或数据丢失。特别是在恶劣天气条件下进行飞行拍摄时，无人机的稳定性和图像清晰度可能会受到影响。此外，后期图像处理中的算法优化和模型精度也可能存在技术难题。</w:t>
      </w:r>
    </w:p>
    <w:p w14:paraId="2A2D4293" w14:textId="29F42324" w:rsidR="00794438" w:rsidRPr="00794438" w:rsidRDefault="00794438" w:rsidP="00794438">
      <w:pPr>
        <w:numPr>
          <w:ilvl w:val="0"/>
          <w:numId w:val="25"/>
        </w:numPr>
      </w:pPr>
      <w:r w:rsidRPr="00794438">
        <w:rPr>
          <w:b/>
          <w:bCs/>
        </w:rPr>
        <w:t>软件兼容性问题</w:t>
      </w:r>
      <w:r w:rsidRPr="00794438">
        <w:t>：使用的建模软件与其他系统或文件格式可能存在兼容性问题，这可能导致数据处理困难或模型质量下降。因此，需要确保所有软件版本更新及时，并与供应商保持紧密联系解决可能出现的技术问题。</w:t>
      </w:r>
    </w:p>
    <w:p w14:paraId="255FC5E4" w14:textId="77777777" w:rsidR="00794438" w:rsidRPr="00794438" w:rsidRDefault="00794438" w:rsidP="00794438">
      <w:r w:rsidRPr="00794438">
        <w:t>3. 法律风险</w:t>
      </w:r>
    </w:p>
    <w:p w14:paraId="6637700D" w14:textId="77777777" w:rsidR="00794438" w:rsidRPr="00794438" w:rsidRDefault="00794438" w:rsidP="00794438">
      <w:pPr>
        <w:numPr>
          <w:ilvl w:val="0"/>
          <w:numId w:val="26"/>
        </w:numPr>
      </w:pPr>
      <w:r w:rsidRPr="00794438">
        <w:rPr>
          <w:b/>
          <w:bCs/>
        </w:rPr>
        <w:t>需确保拍摄活动符合当地法律法规</w:t>
      </w:r>
      <w:r w:rsidRPr="00794438">
        <w:t>：在进行校园拍摄时，必须遵守当地的隐私保护法规和版权法规。未经允许擅自拍摄或使用他人影像可能会引发法律纠纷。因此，在开始项目之前，必须与学校签订明确的合同协议，明确各方的权利义务和法律责任，并取得必要的拍摄许可和授权。</w:t>
      </w:r>
    </w:p>
    <w:p w14:paraId="77D293B6" w14:textId="77777777" w:rsidR="00794438" w:rsidRPr="00794438" w:rsidRDefault="00794438" w:rsidP="00794438">
      <w:pPr>
        <w:numPr>
          <w:ilvl w:val="0"/>
          <w:numId w:val="26"/>
        </w:numPr>
      </w:pPr>
      <w:r w:rsidRPr="00794438">
        <w:rPr>
          <w:b/>
          <w:bCs/>
        </w:rPr>
        <w:t>数据安全和隐私保护</w:t>
      </w:r>
      <w:r w:rsidRPr="00794438">
        <w:t>：在收集、存储和处理学生信息的过程中，必须严格遵守数据保护法规。任何泄露或不当使用学生个人信息的行为都将导致严重的法律后果和信誉损失。因此，需要建立严格的数据管理机制和隐私保护措施，确保信息安全。</w:t>
      </w:r>
    </w:p>
    <w:p w14:paraId="3CD6B881" w14:textId="1BE2F336" w:rsidR="00861A3F" w:rsidRPr="00794438" w:rsidRDefault="00861A3F" w:rsidP="0057624B"/>
    <w:sectPr w:rsidR="00861A3F" w:rsidRPr="007944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97C8B"/>
    <w:multiLevelType w:val="multilevel"/>
    <w:tmpl w:val="436A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9F71D1"/>
    <w:multiLevelType w:val="multilevel"/>
    <w:tmpl w:val="5C72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0C1C70"/>
    <w:multiLevelType w:val="multilevel"/>
    <w:tmpl w:val="6492B1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1678CC"/>
    <w:multiLevelType w:val="multilevel"/>
    <w:tmpl w:val="E2EAA9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0D1178"/>
    <w:multiLevelType w:val="multilevel"/>
    <w:tmpl w:val="BACC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0706DE"/>
    <w:multiLevelType w:val="multilevel"/>
    <w:tmpl w:val="26FA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C5554D"/>
    <w:multiLevelType w:val="multilevel"/>
    <w:tmpl w:val="7AC096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6430674">
    <w:abstractNumId w:val="0"/>
  </w:num>
  <w:num w:numId="2" w16cid:durableId="1847280479">
    <w:abstractNumId w:val="6"/>
  </w:num>
  <w:num w:numId="3" w16cid:durableId="95753910">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799373572">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026710552">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339312377">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486119841">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052390145">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357508188">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363556108">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284123329">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271471801">
    <w:abstractNumId w:val="2"/>
  </w:num>
  <w:num w:numId="13" w16cid:durableId="206899080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2078934145">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309986135">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638194583">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928222279">
    <w:abstractNumId w:val="3"/>
  </w:num>
  <w:num w:numId="18" w16cid:durableId="321473314">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368842060">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179590341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23556492">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196892468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1912425965">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359358964">
    <w:abstractNumId w:val="4"/>
  </w:num>
  <w:num w:numId="25" w16cid:durableId="1202784814">
    <w:abstractNumId w:val="1"/>
  </w:num>
  <w:num w:numId="26" w16cid:durableId="9920286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F00"/>
    <w:rsid w:val="000937F1"/>
    <w:rsid w:val="00102915"/>
    <w:rsid w:val="00261507"/>
    <w:rsid w:val="0057624B"/>
    <w:rsid w:val="00704F00"/>
    <w:rsid w:val="00726577"/>
    <w:rsid w:val="00794438"/>
    <w:rsid w:val="00861A3F"/>
    <w:rsid w:val="00A00150"/>
    <w:rsid w:val="00A61ABD"/>
    <w:rsid w:val="00BA5500"/>
    <w:rsid w:val="00BC4702"/>
    <w:rsid w:val="00CB7677"/>
    <w:rsid w:val="00E46855"/>
    <w:rsid w:val="00EE7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DF6A4"/>
  <w15:chartTrackingRefBased/>
  <w15:docId w15:val="{FBF1ECA4-E45B-4652-97F5-D9CB52F81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next w:val="a"/>
    <w:link w:val="40"/>
    <w:uiPriority w:val="9"/>
    <w:semiHidden/>
    <w:unhideWhenUsed/>
    <w:qFormat/>
    <w:rsid w:val="0057624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624B"/>
    <w:pPr>
      <w:ind w:firstLineChars="200" w:firstLine="420"/>
    </w:pPr>
  </w:style>
  <w:style w:type="character" w:customStyle="1" w:styleId="40">
    <w:name w:val="标题 4 字符"/>
    <w:basedOn w:val="a0"/>
    <w:link w:val="4"/>
    <w:uiPriority w:val="9"/>
    <w:semiHidden/>
    <w:rsid w:val="0057624B"/>
    <w:rPr>
      <w:rFonts w:asciiTheme="majorHAnsi" w:eastAsiaTheme="majorEastAsia" w:hAnsiTheme="majorHAnsi" w:cstheme="majorBidi"/>
      <w:b/>
      <w:bCs/>
      <w:sz w:val="28"/>
      <w:szCs w:val="28"/>
    </w:rPr>
  </w:style>
  <w:style w:type="paragraph" w:styleId="a4">
    <w:name w:val="Normal (Web)"/>
    <w:basedOn w:val="a"/>
    <w:uiPriority w:val="99"/>
    <w:semiHidden/>
    <w:unhideWhenUsed/>
    <w:rsid w:val="00A61AB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084376">
      <w:bodyDiv w:val="1"/>
      <w:marLeft w:val="0"/>
      <w:marRight w:val="0"/>
      <w:marTop w:val="0"/>
      <w:marBottom w:val="0"/>
      <w:divBdr>
        <w:top w:val="none" w:sz="0" w:space="0" w:color="auto"/>
        <w:left w:val="none" w:sz="0" w:space="0" w:color="auto"/>
        <w:bottom w:val="none" w:sz="0" w:space="0" w:color="auto"/>
        <w:right w:val="none" w:sz="0" w:space="0" w:color="auto"/>
      </w:divBdr>
    </w:div>
    <w:div w:id="522747636">
      <w:bodyDiv w:val="1"/>
      <w:marLeft w:val="0"/>
      <w:marRight w:val="0"/>
      <w:marTop w:val="0"/>
      <w:marBottom w:val="0"/>
      <w:divBdr>
        <w:top w:val="none" w:sz="0" w:space="0" w:color="auto"/>
        <w:left w:val="none" w:sz="0" w:space="0" w:color="auto"/>
        <w:bottom w:val="none" w:sz="0" w:space="0" w:color="auto"/>
        <w:right w:val="none" w:sz="0" w:space="0" w:color="auto"/>
      </w:divBdr>
    </w:div>
    <w:div w:id="556625679">
      <w:bodyDiv w:val="1"/>
      <w:marLeft w:val="0"/>
      <w:marRight w:val="0"/>
      <w:marTop w:val="0"/>
      <w:marBottom w:val="0"/>
      <w:divBdr>
        <w:top w:val="none" w:sz="0" w:space="0" w:color="auto"/>
        <w:left w:val="none" w:sz="0" w:space="0" w:color="auto"/>
        <w:bottom w:val="none" w:sz="0" w:space="0" w:color="auto"/>
        <w:right w:val="none" w:sz="0" w:space="0" w:color="auto"/>
      </w:divBdr>
    </w:div>
    <w:div w:id="645008822">
      <w:bodyDiv w:val="1"/>
      <w:marLeft w:val="0"/>
      <w:marRight w:val="0"/>
      <w:marTop w:val="0"/>
      <w:marBottom w:val="0"/>
      <w:divBdr>
        <w:top w:val="none" w:sz="0" w:space="0" w:color="auto"/>
        <w:left w:val="none" w:sz="0" w:space="0" w:color="auto"/>
        <w:bottom w:val="none" w:sz="0" w:space="0" w:color="auto"/>
        <w:right w:val="none" w:sz="0" w:space="0" w:color="auto"/>
      </w:divBdr>
    </w:div>
    <w:div w:id="690379925">
      <w:bodyDiv w:val="1"/>
      <w:marLeft w:val="0"/>
      <w:marRight w:val="0"/>
      <w:marTop w:val="0"/>
      <w:marBottom w:val="0"/>
      <w:divBdr>
        <w:top w:val="none" w:sz="0" w:space="0" w:color="auto"/>
        <w:left w:val="none" w:sz="0" w:space="0" w:color="auto"/>
        <w:bottom w:val="none" w:sz="0" w:space="0" w:color="auto"/>
        <w:right w:val="none" w:sz="0" w:space="0" w:color="auto"/>
      </w:divBdr>
    </w:div>
    <w:div w:id="970554162">
      <w:bodyDiv w:val="1"/>
      <w:marLeft w:val="0"/>
      <w:marRight w:val="0"/>
      <w:marTop w:val="0"/>
      <w:marBottom w:val="0"/>
      <w:divBdr>
        <w:top w:val="none" w:sz="0" w:space="0" w:color="auto"/>
        <w:left w:val="none" w:sz="0" w:space="0" w:color="auto"/>
        <w:bottom w:val="none" w:sz="0" w:space="0" w:color="auto"/>
        <w:right w:val="none" w:sz="0" w:space="0" w:color="auto"/>
      </w:divBdr>
    </w:div>
    <w:div w:id="1173951207">
      <w:bodyDiv w:val="1"/>
      <w:marLeft w:val="0"/>
      <w:marRight w:val="0"/>
      <w:marTop w:val="0"/>
      <w:marBottom w:val="0"/>
      <w:divBdr>
        <w:top w:val="none" w:sz="0" w:space="0" w:color="auto"/>
        <w:left w:val="none" w:sz="0" w:space="0" w:color="auto"/>
        <w:bottom w:val="none" w:sz="0" w:space="0" w:color="auto"/>
        <w:right w:val="none" w:sz="0" w:space="0" w:color="auto"/>
      </w:divBdr>
    </w:div>
    <w:div w:id="1181434650">
      <w:bodyDiv w:val="1"/>
      <w:marLeft w:val="0"/>
      <w:marRight w:val="0"/>
      <w:marTop w:val="0"/>
      <w:marBottom w:val="0"/>
      <w:divBdr>
        <w:top w:val="none" w:sz="0" w:space="0" w:color="auto"/>
        <w:left w:val="none" w:sz="0" w:space="0" w:color="auto"/>
        <w:bottom w:val="none" w:sz="0" w:space="0" w:color="auto"/>
        <w:right w:val="none" w:sz="0" w:space="0" w:color="auto"/>
      </w:divBdr>
    </w:div>
    <w:div w:id="1507867136">
      <w:bodyDiv w:val="1"/>
      <w:marLeft w:val="0"/>
      <w:marRight w:val="0"/>
      <w:marTop w:val="0"/>
      <w:marBottom w:val="0"/>
      <w:divBdr>
        <w:top w:val="none" w:sz="0" w:space="0" w:color="auto"/>
        <w:left w:val="none" w:sz="0" w:space="0" w:color="auto"/>
        <w:bottom w:val="none" w:sz="0" w:space="0" w:color="auto"/>
        <w:right w:val="none" w:sz="0" w:space="0" w:color="auto"/>
      </w:divBdr>
    </w:div>
    <w:div w:id="1714453691">
      <w:bodyDiv w:val="1"/>
      <w:marLeft w:val="0"/>
      <w:marRight w:val="0"/>
      <w:marTop w:val="0"/>
      <w:marBottom w:val="0"/>
      <w:divBdr>
        <w:top w:val="none" w:sz="0" w:space="0" w:color="auto"/>
        <w:left w:val="none" w:sz="0" w:space="0" w:color="auto"/>
        <w:bottom w:val="none" w:sz="0" w:space="0" w:color="auto"/>
        <w:right w:val="none" w:sz="0" w:space="0" w:color="auto"/>
      </w:divBdr>
    </w:div>
    <w:div w:id="1800800866">
      <w:bodyDiv w:val="1"/>
      <w:marLeft w:val="0"/>
      <w:marRight w:val="0"/>
      <w:marTop w:val="0"/>
      <w:marBottom w:val="0"/>
      <w:divBdr>
        <w:top w:val="none" w:sz="0" w:space="0" w:color="auto"/>
        <w:left w:val="none" w:sz="0" w:space="0" w:color="auto"/>
        <w:bottom w:val="none" w:sz="0" w:space="0" w:color="auto"/>
        <w:right w:val="none" w:sz="0" w:space="0" w:color="auto"/>
      </w:divBdr>
    </w:div>
    <w:div w:id="188640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432</Words>
  <Characters>2466</Characters>
  <Application>Microsoft Office Word</Application>
  <DocSecurity>0</DocSecurity>
  <Lines>20</Lines>
  <Paragraphs>5</Paragraphs>
  <ScaleCrop>false</ScaleCrop>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澳伟 薛</dc:creator>
  <cp:keywords/>
  <dc:description/>
  <cp:lastModifiedBy>澳伟 薛</cp:lastModifiedBy>
  <cp:revision>5</cp:revision>
  <dcterms:created xsi:type="dcterms:W3CDTF">2024-10-17T05:53:00Z</dcterms:created>
  <dcterms:modified xsi:type="dcterms:W3CDTF">2024-10-22T04:18:00Z</dcterms:modified>
</cp:coreProperties>
</file>