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CA86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班级：           学号：              姓名：</w:t>
      </w:r>
    </w:p>
    <w:p w14:paraId="12A120B3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center"/>
        <w:textAlignment w:val="auto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工程经济学</w:t>
      </w: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案例分析题</w:t>
      </w:r>
    </w:p>
    <w:p w14:paraId="393D11C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某工业项目计算期为15年，建设期为3年，第4年投产，第5年开始达到生产能力。项目建设投资(未包含建设期借款利息)为8000万元，其中自有投资为4000万元，不足部分向银行借款，银行借款利率为10%，假定每年借款发生在年中。建设期只计息不还款，第4年初投产后开始还贷，每年付清利息并分10年等额偿还建设期利息资本化后的全部借款本金。现金流量的发生时点遵循年末习惯法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分年投资情况见表1：</w:t>
      </w:r>
    </w:p>
    <w:p w14:paraId="0FCFCF03">
      <w:pPr>
        <w:pStyle w:val="5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 </w:t>
      </w:r>
      <w:r>
        <w:rPr>
          <w:rFonts w:hint="eastAsia" w:ascii="宋体" w:hAnsi="宋体" w:eastAsia="宋体" w:cs="宋体"/>
          <w:sz w:val="24"/>
          <w:szCs w:val="24"/>
        </w:rPr>
        <w:t>分年投资情况（万元）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3"/>
        <w:gridCol w:w="1986"/>
        <w:gridCol w:w="1800"/>
        <w:gridCol w:w="1366"/>
        <w:gridCol w:w="1431"/>
      </w:tblGrid>
      <w:tr w14:paraId="28C9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3" w:hRule="atLeast"/>
        </w:trPr>
        <w:tc>
          <w:tcPr>
            <w:tcW w:w="26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98E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时点</w:t>
            </w:r>
          </w:p>
        </w:tc>
        <w:tc>
          <w:tcPr>
            <w:tcW w:w="19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99C5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CF2C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0B6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798F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合计</w:t>
            </w:r>
          </w:p>
        </w:tc>
      </w:tr>
      <w:tr w14:paraId="39B5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1" w:hRule="atLeast"/>
        </w:trPr>
        <w:tc>
          <w:tcPr>
            <w:tcW w:w="26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81B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建设投资</w:t>
            </w:r>
          </w:p>
        </w:tc>
        <w:tc>
          <w:tcPr>
            <w:tcW w:w="19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5AF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2500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C76D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3500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838F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2000</w:t>
            </w:r>
          </w:p>
        </w:tc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C78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8000</w:t>
            </w:r>
          </w:p>
        </w:tc>
      </w:tr>
      <w:tr w14:paraId="195E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2" w:hRule="atLeast"/>
        </w:trPr>
        <w:tc>
          <w:tcPr>
            <w:tcW w:w="26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AA1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其中：自有资金投资</w:t>
            </w:r>
          </w:p>
        </w:tc>
        <w:tc>
          <w:tcPr>
            <w:tcW w:w="19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79A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1500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14E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1500</w:t>
            </w:r>
          </w:p>
        </w:tc>
        <w:tc>
          <w:tcPr>
            <w:tcW w:w="13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E3E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1000</w:t>
            </w:r>
          </w:p>
        </w:tc>
        <w:tc>
          <w:tcPr>
            <w:tcW w:w="14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FDE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4000</w:t>
            </w:r>
          </w:p>
        </w:tc>
      </w:tr>
    </w:tbl>
    <w:p w14:paraId="2B812A10"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第4年初投入生产所需的全部流动资金2490万元，全部银行借款，年利率10%。</w:t>
      </w:r>
    </w:p>
    <w:p w14:paraId="0714E2FB">
      <w:pPr>
        <w:pStyle w:val="18"/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项目营业税金及附加和经营成本的预测见表2。</w:t>
      </w:r>
    </w:p>
    <w:p w14:paraId="0FC4612E">
      <w:pPr>
        <w:pStyle w:val="5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表2 营业税金及附加、经营成本（万元）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6"/>
        <w:gridCol w:w="1541"/>
        <w:gridCol w:w="1541"/>
        <w:gridCol w:w="1541"/>
        <w:gridCol w:w="1541"/>
        <w:gridCol w:w="1541"/>
      </w:tblGrid>
      <w:tr w14:paraId="5D58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9" w:hRule="atLeast"/>
          <w:jc w:val="center"/>
        </w:trPr>
        <w:tc>
          <w:tcPr>
            <w:tcW w:w="1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887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时点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6E0F4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39E0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0E3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B95A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44EB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</w:t>
            </w:r>
          </w:p>
        </w:tc>
      </w:tr>
      <w:tr w14:paraId="7E99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6" w:hRule="atLeast"/>
          <w:jc w:val="center"/>
        </w:trPr>
        <w:tc>
          <w:tcPr>
            <w:tcW w:w="1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BBB6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营业收入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FD070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5600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037C6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D9F9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1BD3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23826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8000</w:t>
            </w:r>
          </w:p>
        </w:tc>
      </w:tr>
      <w:tr w14:paraId="591E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7" w:hRule="atLeast"/>
          <w:jc w:val="center"/>
        </w:trPr>
        <w:tc>
          <w:tcPr>
            <w:tcW w:w="1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5DA83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营业收入及附加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2E1DE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320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A46AD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480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AFC1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480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173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0E32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480</w:t>
            </w:r>
          </w:p>
        </w:tc>
      </w:tr>
      <w:tr w14:paraId="704D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773A2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经营成本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318AB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3500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0230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5000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085F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5000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10E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15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588F5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5000</w:t>
            </w:r>
          </w:p>
        </w:tc>
      </w:tr>
    </w:tbl>
    <w:p w14:paraId="309ED455"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固定资产折旧采用直线折旧法，折旧年限为15年，残值率5%，建设期利息计入固定资产原值。</w:t>
      </w:r>
    </w:p>
    <w:p w14:paraId="03A0F841">
      <w:pPr>
        <w:pStyle w:val="18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所得税税率为25%。基准收益率为12%。</w:t>
      </w:r>
    </w:p>
    <w:p w14:paraId="4C42C1DA">
      <w:pPr>
        <w:pStyle w:val="5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  <w:sectPr>
          <w:footerReference r:id="rId3" w:type="default"/>
          <w:pgSz w:w="11906" w:h="16838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  <w:r>
        <w:rPr>
          <w:rFonts w:hint="eastAsia" w:ascii="宋体" w:hAnsi="宋体" w:eastAsia="宋体" w:cs="宋体"/>
          <w:sz w:val="24"/>
          <w:szCs w:val="24"/>
        </w:rPr>
        <w:t>需计算完成的表格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并计算此项目：（1）此项目投资财务净现值（2）静态投资回收期（3）动态投资回收期（3）内部收益率</w:t>
      </w:r>
    </w:p>
    <w:p w14:paraId="3DE541E9">
      <w:pPr>
        <w:pStyle w:val="5"/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（1）建设期利息计算表（单位：万元）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7"/>
        <w:gridCol w:w="1849"/>
        <w:gridCol w:w="1849"/>
        <w:gridCol w:w="1849"/>
      </w:tblGrid>
      <w:tr w14:paraId="7C23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9E59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时点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481C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1D6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00D2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</w:tr>
      <w:tr w14:paraId="54C3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1C83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年初欠款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425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3F71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14F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1251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750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当年借款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AE5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FB2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9342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14ED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7B4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当年利息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F505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767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A76F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118C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DE0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年末欠款累计</w:t>
            </w: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A65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90A1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8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6FD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74481FB2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（2）借款偿还计划及利息计算表（单位：万元）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1143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792B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898AC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时点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CE705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00983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EE7E7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7CFE2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D14BF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76709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304B5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59AA8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37A6B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C555D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</w:p>
        </w:tc>
      </w:tr>
      <w:tr w14:paraId="361DB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08491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年初欠款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9CF79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4631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ADB89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B5D17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82B93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6711D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E37CC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39FA5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E3BAD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7B165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1487B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83E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738EE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当年利息支付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930AFE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463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D9702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50B84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B3220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20B06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6CC2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8B269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D5133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ED317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BA274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9A8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65836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当年还本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037135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463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37A25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591F1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D9D62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304AD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0A6F7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BA5DC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39278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F9B6A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F53E5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F6BD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3AF53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年末尚欠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8B72C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7F011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54E7A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CD56E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94406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63580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1A077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8F745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B886E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D63EC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6D3118EA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（3）利润与所得税计算表（单位：万元）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9"/>
        <w:gridCol w:w="1252"/>
        <w:gridCol w:w="1112"/>
        <w:gridCol w:w="1077"/>
        <w:gridCol w:w="1253"/>
        <w:gridCol w:w="1006"/>
        <w:gridCol w:w="1182"/>
        <w:gridCol w:w="1147"/>
        <w:gridCol w:w="1165"/>
        <w:gridCol w:w="1217"/>
        <w:gridCol w:w="1183"/>
        <w:gridCol w:w="1055"/>
      </w:tblGrid>
      <w:tr w14:paraId="1012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75C1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时点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C838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C55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6E6B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4260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3986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DE5C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9A5B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0F50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AD3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1F19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14</w:t>
            </w: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8968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</w:p>
        </w:tc>
      </w:tr>
      <w:tr w14:paraId="712C6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74DA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营业收入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13FA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9E3C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487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3AF7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D711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BFA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14BE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041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D3D6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947E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001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E48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47CE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经营成本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F3A2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A16E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B713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FE31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6825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1EB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5B0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C2CC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A010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D9F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EC2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C3E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408B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折旧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B33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9343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2E02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520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456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B3E1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C20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EA6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10B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5316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2377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50DC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3081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建设投资借款利息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D685">
            <w:pPr>
              <w:pStyle w:val="18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463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.1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F349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F182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A484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9A1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F0B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D1D2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7C3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FC38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DCA2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3A7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D7E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34D2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流动资金借款利息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2DC3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249</w:t>
            </w: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8168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97AC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74AD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FBE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6AC4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3BB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030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EBAF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B75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0D54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6C7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6A5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营业税金及附加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3B5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DF82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1FF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825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0271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51CB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760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6E65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4BB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035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7DA8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0130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2301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利润总额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4A6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D18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601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6C0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1D38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F24E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E556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416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779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585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7AE6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5510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1EFB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所得税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458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9F3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E16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E6B1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47F0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7A6A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AF36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D701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1B49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29DB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D51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0D3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5041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净利润</w:t>
            </w:r>
          </w:p>
        </w:tc>
        <w:tc>
          <w:tcPr>
            <w:tcW w:w="125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B958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1A34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8067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4EFF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9861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4A9B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12AB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2C5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2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CCE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1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416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8F3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2E1072C3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p w14:paraId="15EA5DCA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（4）项目投资现金流量表（单位：万元）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3"/>
        <w:gridCol w:w="811"/>
        <w:gridCol w:w="742"/>
        <w:gridCol w:w="864"/>
        <w:gridCol w:w="847"/>
        <w:gridCol w:w="742"/>
        <w:gridCol w:w="811"/>
        <w:gridCol w:w="865"/>
        <w:gridCol w:w="882"/>
        <w:gridCol w:w="847"/>
        <w:gridCol w:w="847"/>
        <w:gridCol w:w="936"/>
        <w:gridCol w:w="935"/>
        <w:gridCol w:w="882"/>
        <w:gridCol w:w="883"/>
        <w:gridCol w:w="861"/>
      </w:tblGrid>
      <w:tr w14:paraId="0F30C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69135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年末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676B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1011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7EB7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09BA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92BF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D499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2EE4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DEBD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F80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720D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B0E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DF7F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1B5C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A5C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14</w:t>
            </w: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FA35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</w:p>
        </w:tc>
      </w:tr>
      <w:tr w14:paraId="65B7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134B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（一）现金流入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69A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0C0B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5CF0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C706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6C11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5731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24C0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828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E37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933E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76A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B5B8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117B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5597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FDC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2876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3082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1.营业收入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4CAD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75D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C2C3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C8FA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9868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ECE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3E21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A55E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436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C76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042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A573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390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A32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A36E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5E2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C5235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2.回收固定资产余值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836E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81A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5938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6FEF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98D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619B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E5B4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E84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B85C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A2CE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47AA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335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4AD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6EEA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003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6B61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76153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3.回收流动资金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465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3705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B40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6C85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2AA0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FDC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A0A5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DF33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2679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D8E5A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2D4A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EAB4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E31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016D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38C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4346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AF820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（二）现金流出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EBC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B64F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40F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AB3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0E56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B096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DFA9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BB6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FB431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DF0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3AACD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1BF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BC30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363C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928C7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5171A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F30B">
            <w:pPr>
              <w:pStyle w:val="18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1.建设投资(不含建设期利息)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4B3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34FB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BF8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1F082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2431F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3D3D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979C9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14DA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C23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40C9E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0CBEC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8BF08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0F50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1474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7F53">
            <w:pPr>
              <w:pStyle w:val="18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43A1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E25AA">
            <w:pPr>
              <w:pStyle w:val="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2.流动资金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F7B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A6D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CCCB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9F28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8AA3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0134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C6E0F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83D7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772F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BEC4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C8D9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FE3C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1E21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63DA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BE18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7D40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5E23">
            <w:pPr>
              <w:pStyle w:val="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3.经营成本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4EC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1A25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CF4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785A5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235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A59A0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71865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866F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E93A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3E4E8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870EA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28A9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2E64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C706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423E0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2622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2AE61">
            <w:pPr>
              <w:pStyle w:val="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4.营业税金及附加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ADF41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2B9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9253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4417E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E85EA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CF0A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CF8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C1BA5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DD78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AB2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8646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975B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F0FF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1717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C3D9E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0F06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AD25">
            <w:pPr>
              <w:pStyle w:val="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5.调整所得税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5953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DF171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771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2DAB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3F6D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33A9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89B9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9631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DBFE6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1A3A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3241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1DFB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0AD4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2BDD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7141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  <w:tr w14:paraId="31F3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06418">
            <w:pPr>
              <w:pStyle w:val="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（三）净现金流量</w:t>
            </w: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3F60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2117A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C3BB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4D74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7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05F82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B58B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9471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B2BA6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A559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F99A3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B35F1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9608D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1933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CB18C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8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DC033">
            <w:pPr>
              <w:pStyle w:val="18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</w:tc>
      </w:tr>
    </w:tbl>
    <w:p w14:paraId="78BDBE20">
      <w:pPr>
        <w:pStyle w:val="18"/>
        <w:rPr>
          <w:rFonts w:hint="eastAsia" w:ascii="宋体" w:hAnsi="宋体" w:eastAsia="宋体" w:cs="宋体"/>
          <w:sz w:val="24"/>
          <w:szCs w:val="24"/>
        </w:rPr>
      </w:pPr>
    </w:p>
    <w:sectPr>
      <w:pgSz w:w="16838" w:h="11906" w:orient="landscape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CA3A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990FD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990FD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6140F3"/>
    <w:rsid w:val="02E132C9"/>
    <w:rsid w:val="04461F7D"/>
    <w:rsid w:val="04842AA6"/>
    <w:rsid w:val="04D035F5"/>
    <w:rsid w:val="05616943"/>
    <w:rsid w:val="05BB24F7"/>
    <w:rsid w:val="05D76C05"/>
    <w:rsid w:val="062A142B"/>
    <w:rsid w:val="0727729B"/>
    <w:rsid w:val="07CF228A"/>
    <w:rsid w:val="07E8334B"/>
    <w:rsid w:val="085C075C"/>
    <w:rsid w:val="0A08672B"/>
    <w:rsid w:val="0B887117"/>
    <w:rsid w:val="0BDE2A9B"/>
    <w:rsid w:val="0C4274CE"/>
    <w:rsid w:val="0D172692"/>
    <w:rsid w:val="0D8238FA"/>
    <w:rsid w:val="0DED6FC6"/>
    <w:rsid w:val="0F4C41C0"/>
    <w:rsid w:val="0F5F3EF3"/>
    <w:rsid w:val="0F67724C"/>
    <w:rsid w:val="11A622AD"/>
    <w:rsid w:val="12D469A6"/>
    <w:rsid w:val="13651CF4"/>
    <w:rsid w:val="14EF7AC7"/>
    <w:rsid w:val="15023C9F"/>
    <w:rsid w:val="15F35395"/>
    <w:rsid w:val="16946B78"/>
    <w:rsid w:val="16CB00C0"/>
    <w:rsid w:val="170B670F"/>
    <w:rsid w:val="175C6F6A"/>
    <w:rsid w:val="17C0399D"/>
    <w:rsid w:val="183D0B4A"/>
    <w:rsid w:val="18AE1A47"/>
    <w:rsid w:val="18AF5EEB"/>
    <w:rsid w:val="19A52E4A"/>
    <w:rsid w:val="19F85670"/>
    <w:rsid w:val="1A1E49AB"/>
    <w:rsid w:val="1A78230D"/>
    <w:rsid w:val="1AA43102"/>
    <w:rsid w:val="1AF57E02"/>
    <w:rsid w:val="1B925650"/>
    <w:rsid w:val="1BA50EE0"/>
    <w:rsid w:val="1BC11A92"/>
    <w:rsid w:val="1C252021"/>
    <w:rsid w:val="1CD203FA"/>
    <w:rsid w:val="1DAD6772"/>
    <w:rsid w:val="1E635082"/>
    <w:rsid w:val="1F105473"/>
    <w:rsid w:val="1F49071C"/>
    <w:rsid w:val="1FB57B5F"/>
    <w:rsid w:val="1FCA4718"/>
    <w:rsid w:val="205B0707"/>
    <w:rsid w:val="206E043A"/>
    <w:rsid w:val="20803CC9"/>
    <w:rsid w:val="22CE4F8B"/>
    <w:rsid w:val="25BD151C"/>
    <w:rsid w:val="27483067"/>
    <w:rsid w:val="278422F1"/>
    <w:rsid w:val="29D82DC8"/>
    <w:rsid w:val="2A50295E"/>
    <w:rsid w:val="2A8645D2"/>
    <w:rsid w:val="2AF27EBA"/>
    <w:rsid w:val="2B6462F7"/>
    <w:rsid w:val="2BC01D66"/>
    <w:rsid w:val="2C6A6029"/>
    <w:rsid w:val="2CA90A4C"/>
    <w:rsid w:val="2CDE06F5"/>
    <w:rsid w:val="2D1759B5"/>
    <w:rsid w:val="2D3C541C"/>
    <w:rsid w:val="2D4F514F"/>
    <w:rsid w:val="2DB476A8"/>
    <w:rsid w:val="2F45680A"/>
    <w:rsid w:val="30CE0A81"/>
    <w:rsid w:val="31A517E2"/>
    <w:rsid w:val="322841C1"/>
    <w:rsid w:val="32713DBA"/>
    <w:rsid w:val="32BC3287"/>
    <w:rsid w:val="32DE6C04"/>
    <w:rsid w:val="33572FB0"/>
    <w:rsid w:val="342B6231"/>
    <w:rsid w:val="356E2833"/>
    <w:rsid w:val="364C4922"/>
    <w:rsid w:val="36E92171"/>
    <w:rsid w:val="3870241E"/>
    <w:rsid w:val="387737AC"/>
    <w:rsid w:val="38CC3AF8"/>
    <w:rsid w:val="38DF7CCF"/>
    <w:rsid w:val="38E01351"/>
    <w:rsid w:val="3950297B"/>
    <w:rsid w:val="39D4535A"/>
    <w:rsid w:val="39F07CBA"/>
    <w:rsid w:val="3AC3717D"/>
    <w:rsid w:val="3ADD023E"/>
    <w:rsid w:val="3AFD443D"/>
    <w:rsid w:val="3B443E1A"/>
    <w:rsid w:val="3C3976F6"/>
    <w:rsid w:val="3E7A6527"/>
    <w:rsid w:val="3F5C54AA"/>
    <w:rsid w:val="3FEF631E"/>
    <w:rsid w:val="40387CC5"/>
    <w:rsid w:val="424010B3"/>
    <w:rsid w:val="42890037"/>
    <w:rsid w:val="435C1F1C"/>
    <w:rsid w:val="43CA50D8"/>
    <w:rsid w:val="44246EDE"/>
    <w:rsid w:val="46C40504"/>
    <w:rsid w:val="46EE10DD"/>
    <w:rsid w:val="4779309D"/>
    <w:rsid w:val="477F442B"/>
    <w:rsid w:val="47D77DC3"/>
    <w:rsid w:val="4900334A"/>
    <w:rsid w:val="49520049"/>
    <w:rsid w:val="4A5D4EF8"/>
    <w:rsid w:val="4A6A4F1F"/>
    <w:rsid w:val="4BB52B12"/>
    <w:rsid w:val="4BD27749"/>
    <w:rsid w:val="4D994499"/>
    <w:rsid w:val="4ED21369"/>
    <w:rsid w:val="4F367AC5"/>
    <w:rsid w:val="4F6208BA"/>
    <w:rsid w:val="501222E0"/>
    <w:rsid w:val="50964CC0"/>
    <w:rsid w:val="51142088"/>
    <w:rsid w:val="517F7502"/>
    <w:rsid w:val="521A547C"/>
    <w:rsid w:val="52C61160"/>
    <w:rsid w:val="538928BA"/>
    <w:rsid w:val="54ED50CA"/>
    <w:rsid w:val="552B174F"/>
    <w:rsid w:val="55313209"/>
    <w:rsid w:val="5593005A"/>
    <w:rsid w:val="55AE6607"/>
    <w:rsid w:val="55C71477"/>
    <w:rsid w:val="55FF14AA"/>
    <w:rsid w:val="566B44F9"/>
    <w:rsid w:val="56701B0F"/>
    <w:rsid w:val="572B3C88"/>
    <w:rsid w:val="57875362"/>
    <w:rsid w:val="590E560F"/>
    <w:rsid w:val="5A56726E"/>
    <w:rsid w:val="5AF64B9B"/>
    <w:rsid w:val="5BA02E96"/>
    <w:rsid w:val="5CA97B29"/>
    <w:rsid w:val="5CCE758F"/>
    <w:rsid w:val="5DF66D9E"/>
    <w:rsid w:val="5EA031AD"/>
    <w:rsid w:val="5F1020E1"/>
    <w:rsid w:val="613924AC"/>
    <w:rsid w:val="6151253D"/>
    <w:rsid w:val="61834DEC"/>
    <w:rsid w:val="637F2912"/>
    <w:rsid w:val="63A4104A"/>
    <w:rsid w:val="63E92F01"/>
    <w:rsid w:val="64432611"/>
    <w:rsid w:val="644D348F"/>
    <w:rsid w:val="65031DA0"/>
    <w:rsid w:val="650A5824"/>
    <w:rsid w:val="660B1854"/>
    <w:rsid w:val="66A92BB1"/>
    <w:rsid w:val="682E182A"/>
    <w:rsid w:val="68664B20"/>
    <w:rsid w:val="68B166E3"/>
    <w:rsid w:val="68CE56FB"/>
    <w:rsid w:val="69020CEC"/>
    <w:rsid w:val="69796AD5"/>
    <w:rsid w:val="699F653B"/>
    <w:rsid w:val="6AAD4C88"/>
    <w:rsid w:val="6BEE37AA"/>
    <w:rsid w:val="6BF84629"/>
    <w:rsid w:val="6C705F6D"/>
    <w:rsid w:val="6D0A1681"/>
    <w:rsid w:val="6E2B6D0A"/>
    <w:rsid w:val="6F9B59F7"/>
    <w:rsid w:val="6FB72105"/>
    <w:rsid w:val="702459EC"/>
    <w:rsid w:val="705362D1"/>
    <w:rsid w:val="716562BC"/>
    <w:rsid w:val="71A36DE5"/>
    <w:rsid w:val="72367C59"/>
    <w:rsid w:val="72CC236B"/>
    <w:rsid w:val="733F48EB"/>
    <w:rsid w:val="739A566B"/>
    <w:rsid w:val="74B84955"/>
    <w:rsid w:val="756D1BE3"/>
    <w:rsid w:val="76892E7F"/>
    <w:rsid w:val="769907B6"/>
    <w:rsid w:val="76B4739E"/>
    <w:rsid w:val="774A385E"/>
    <w:rsid w:val="774E44DC"/>
    <w:rsid w:val="77585F7B"/>
    <w:rsid w:val="77A318EC"/>
    <w:rsid w:val="77FE2FC7"/>
    <w:rsid w:val="785B21C7"/>
    <w:rsid w:val="78DF283E"/>
    <w:rsid w:val="791A3E30"/>
    <w:rsid w:val="7A480529"/>
    <w:rsid w:val="7B4909FD"/>
    <w:rsid w:val="7C494F6E"/>
    <w:rsid w:val="7CF404F4"/>
    <w:rsid w:val="7DFB58B2"/>
    <w:rsid w:val="7E6F5945"/>
    <w:rsid w:val="7EE2719E"/>
    <w:rsid w:val="7F062761"/>
    <w:rsid w:val="7FFF48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0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756</Words>
  <Characters>877</Characters>
  <TotalTime>68</TotalTime>
  <ScaleCrop>false</ScaleCrop>
  <LinksUpToDate>false</LinksUpToDate>
  <CharactersWithSpaces>901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2025-11-18T02:40:00Z</dcterms:created>
  <dc:creator>Un-named</dc:creator>
  <cp:lastModifiedBy>张老师18695225525</cp:lastModifiedBy>
  <dcterms:modified xsi:type="dcterms:W3CDTF">2025-12-04T07:18:51Z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eyJoZGlkIjoiMjRkYzNmYTEwNjk0NmE5YWFmNWU3NWI2YTMxODNmZjQiLCJ1c2VySWQiOiI0MDU3OTAxNDIifQ==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B63095FB524E430CAF561C69C9EDEBC8_13</vt:lpwstr>
  </property>
</Properties>
</file>