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684E3B">
      <w:pPr>
        <w:snapToGrid w:val="0"/>
        <w:spacing w:before="312" w:beforeLines="100" w:after="156" w:afterLines="50"/>
        <w:jc w:val="both"/>
        <w:rPr>
          <w:rFonts w:hint="default" w:ascii="方正小标宋简体" w:eastAsia="方正小标宋简体"/>
          <w:sz w:val="32"/>
          <w:szCs w:val="32"/>
          <w:lang w:val="en-US" w:eastAsia="zh-CN"/>
        </w:rPr>
      </w:pPr>
      <w:r>
        <w:rPr>
          <w:rFonts w:hint="eastAsia" w:ascii="方正小标宋简体" w:eastAsia="方正小标宋简体"/>
          <w:sz w:val="32"/>
          <w:szCs w:val="32"/>
          <w:lang w:val="en-US" w:eastAsia="zh-CN"/>
        </w:rPr>
        <w:t>附件1</w:t>
      </w:r>
    </w:p>
    <w:p w14:paraId="6D34C548">
      <w:pPr>
        <w:pStyle w:val="2"/>
        <w:spacing w:line="860" w:lineRule="exact"/>
        <w:ind w:right="19"/>
        <w:jc w:val="both"/>
        <w:rPr>
          <w:rFonts w:hint="eastAsia"/>
          <w:lang w:val="en-US" w:eastAsia="zh-CN"/>
        </w:rPr>
      </w:pPr>
    </w:p>
    <w:p w14:paraId="0B122556">
      <w:pPr>
        <w:pStyle w:val="2"/>
        <w:spacing w:line="860" w:lineRule="exact"/>
        <w:ind w:right="19"/>
        <w:jc w:val="both"/>
        <w:rPr>
          <w:rFonts w:hint="eastAsia"/>
          <w:lang w:val="en-US" w:eastAsia="zh-CN"/>
        </w:rPr>
      </w:pPr>
    </w:p>
    <w:p w14:paraId="5E948C88">
      <w:pPr>
        <w:pStyle w:val="2"/>
        <w:spacing w:line="860" w:lineRule="exact"/>
        <w:ind w:right="19"/>
        <w:jc w:val="both"/>
        <w:rPr>
          <w:rFonts w:hint="eastAsia"/>
          <w:lang w:val="en-US" w:eastAsia="zh-CN"/>
        </w:rPr>
      </w:pPr>
    </w:p>
    <w:p w14:paraId="5AA63EF0">
      <w:pPr>
        <w:pStyle w:val="2"/>
        <w:spacing w:line="860" w:lineRule="exact"/>
        <w:ind w:right="19"/>
        <w:rPr>
          <w:rFonts w:hint="default" w:eastAsia="微软雅黑"/>
          <w:lang w:val="en-US" w:eastAsia="zh-CN"/>
        </w:rPr>
      </w:pPr>
      <w:r>
        <w:rPr>
          <w:rFonts w:hint="eastAsia"/>
          <w:lang w:val="en-US" w:eastAsia="zh-CN"/>
        </w:rPr>
        <w:t>中国国际大学生创新大赛（2026）</w:t>
      </w:r>
    </w:p>
    <w:p w14:paraId="40CD0433">
      <w:pPr>
        <w:spacing w:before="27"/>
        <w:ind w:right="18"/>
        <w:jc w:val="center"/>
        <w:rPr>
          <w:rFonts w:ascii="微软雅黑" w:eastAsia="微软雅黑"/>
          <w:sz w:val="48"/>
        </w:rPr>
      </w:pPr>
      <w:r>
        <w:rPr>
          <w:rFonts w:hint="eastAsia" w:ascii="微软雅黑" w:eastAsia="微软雅黑"/>
          <w:sz w:val="48"/>
        </w:rPr>
        <w:t>项目申报书</w:t>
      </w:r>
    </w:p>
    <w:p w14:paraId="6491D572">
      <w:pPr>
        <w:pStyle w:val="4"/>
        <w:spacing w:before="1"/>
        <w:ind w:left="0"/>
        <w:rPr>
          <w:rFonts w:ascii="微软雅黑"/>
          <w:sz w:val="92"/>
        </w:rPr>
      </w:pPr>
      <w:r>
        <w:rPr>
          <w:sz w:val="92"/>
        </w:rPr>
        <mc:AlternateContent>
          <mc:Choice Requires="wps">
            <w:drawing>
              <wp:anchor distT="0" distB="0" distL="114300" distR="114300" simplePos="0" relativeHeight="251659264" behindDoc="0" locked="0" layoutInCell="1" allowOverlap="1">
                <wp:simplePos x="0" y="0"/>
                <wp:positionH relativeFrom="column">
                  <wp:posOffset>1733550</wp:posOffset>
                </wp:positionH>
                <wp:positionV relativeFrom="paragraph">
                  <wp:posOffset>925830</wp:posOffset>
                </wp:positionV>
                <wp:extent cx="2470150" cy="307340"/>
                <wp:effectExtent l="0" t="0" r="6350" b="10160"/>
                <wp:wrapNone/>
                <wp:docPr id="8" name="文本框 8"/>
                <wp:cNvGraphicFramePr/>
                <a:graphic xmlns:a="http://schemas.openxmlformats.org/drawingml/2006/main">
                  <a:graphicData uri="http://schemas.microsoft.com/office/word/2010/wordprocessingShape">
                    <wps:wsp>
                      <wps:cNvSpPr txBox="1"/>
                      <wps:spPr>
                        <a:xfrm>
                          <a:off x="2774950" y="5240655"/>
                          <a:ext cx="2470150"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36D0995">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建筑与环境学院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5pt;margin-top:72.9pt;height:24.2pt;width:194.5pt;z-index:251659264;mso-width-relative:page;mso-height-relative:page;" fillcolor="#FFFFFF [3201]" filled="t" stroked="f" coordsize="21600,21600" o:gfxdata="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D8xCCtUA&#10;AAALAQAADwAAAAAAAAABACAAAAAiAAAAZHJzL2Rvd25yZXYueG1sUEsBAhQAFAAAAAgAh07iQFuc&#10;V6NbAgAAmwQAAA4AAAAAAAAAAQAgAAAAJAEAAGRycy9lMm9Eb2MueG1sUEsFBgAAAAAGAAYAWQEA&#10;APEFAAAAAA==&#10;">
                <v:fill on="t" focussize="0,0"/>
                <v:stroke on="f" weight="0.5pt"/>
                <v:imagedata o:title=""/>
                <o:lock v:ext="edit" aspectratio="f"/>
                <v:textbox>
                  <w:txbxContent>
                    <w:p w14:paraId="036D0995">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建筑与环境学院</w:t>
                      </w:r>
                    </w:p>
                  </w:txbxContent>
                </v:textbox>
              </v:shape>
            </w:pict>
          </mc:Fallback>
        </mc:AlternateContent>
      </w:r>
    </w:p>
    <w:p w14:paraId="52996882">
      <w:pPr>
        <w:pStyle w:val="4"/>
        <w:spacing w:before="0"/>
        <w:ind w:left="0" w:right="382" w:firstLine="1520" w:firstLineChars="500"/>
        <w:rPr>
          <w:rFonts w:ascii="宋体" w:eastAsia="宋体"/>
        </w:rPr>
      </w:pPr>
      <w:r>
        <w:rPr>
          <w:rFonts w:hint="eastAsia" w:ascii="宋体" w:eastAsia="宋体"/>
          <w:w w:val="95"/>
        </w:rPr>
        <w:t>学</w:t>
      </w:r>
      <w:r>
        <w:rPr>
          <w:rFonts w:hint="eastAsia" w:ascii="宋体" w:eastAsia="宋体"/>
          <w:w w:val="95"/>
          <w:lang w:val="en-US" w:eastAsia="zh-CN"/>
        </w:rPr>
        <w:t xml:space="preserve">    院</w:t>
      </w:r>
      <w:r>
        <w:rPr>
          <w:rFonts w:hint="eastAsia" w:ascii="宋体" w:eastAsia="宋体"/>
          <w:w w:val="95"/>
        </w:rPr>
        <w:t>：</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hint="eastAsia" w:ascii="宋体" w:eastAsia="宋体"/>
          <w:w w:val="95"/>
        </w:rPr>
        <w:t xml:space="preserve"> </w:t>
      </w:r>
    </w:p>
    <w:p w14:paraId="280E2E7E">
      <w:pPr>
        <w:pStyle w:val="4"/>
        <w:spacing w:before="10"/>
        <w:ind w:left="0"/>
        <w:rPr>
          <w:rFonts w:ascii="宋体"/>
          <w:sz w:val="22"/>
        </w:rPr>
      </w:pPr>
      <w:r>
        <w:rPr>
          <w:sz w:val="92"/>
        </w:rPr>
        <mc:AlternateContent>
          <mc:Choice Requires="wps">
            <w:drawing>
              <wp:anchor distT="0" distB="0" distL="114300" distR="114300" simplePos="0" relativeHeight="251660288" behindDoc="0" locked="0" layoutInCell="1" allowOverlap="1">
                <wp:simplePos x="0" y="0"/>
                <wp:positionH relativeFrom="column">
                  <wp:posOffset>1898650</wp:posOffset>
                </wp:positionH>
                <wp:positionV relativeFrom="paragraph">
                  <wp:posOffset>142240</wp:posOffset>
                </wp:positionV>
                <wp:extent cx="2958465" cy="307340"/>
                <wp:effectExtent l="0" t="0" r="635" b="10160"/>
                <wp:wrapNone/>
                <wp:docPr id="9" name="文本框 9"/>
                <wp:cNvGraphicFramePr/>
                <a:graphic xmlns:a="http://schemas.openxmlformats.org/drawingml/2006/main">
                  <a:graphicData uri="http://schemas.microsoft.com/office/word/2010/wordprocessingShape">
                    <wps:wsp>
                      <wps:cNvSpPr txBox="1"/>
                      <wps:spPr>
                        <a:xfrm>
                          <a:off x="0" y="0"/>
                          <a:ext cx="2958465"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861647">
                            <w:pPr>
                              <w:rPr>
                                <w:rFonts w:hint="default"/>
                                <w:lang w:val="en-US" w:eastAsia="zh-CN"/>
                              </w:rPr>
                            </w:pPr>
                            <w:r>
                              <w:rPr>
                                <w:rFonts w:ascii="宋体" w:hAnsi="宋体" w:eastAsia="宋体" w:cs="宋体"/>
                                <w:sz w:val="24"/>
                                <w:szCs w:val="24"/>
                              </w:rPr>
                              <w:t>智爪识损——基于OpenClaw的基础设施病害AI全自动识别与诊断系统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5pt;margin-top:11.2pt;height:24.2pt;width:232.95pt;z-index:251660288;mso-width-relative:page;mso-height-relative:page;" fillcolor="#FFFFFF [3201]" filled="t" stroked="f" coordsize="21600,21600" o:gfxdata="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qX5Di9UAAAAJAQAADwAA&#10;AAAAAAABACAAAAAiAAAAZHJzL2Rvd25yZXYueG1sUEsBAhQAFAAAAAgAh07iQJ2K7ZJSAgAAjwQA&#10;AA4AAAAAAAAAAQAgAAAAJAEAAGRycy9lMm9Eb2MueG1sUEsFBgAAAAAGAAYAWQEAAOgFAAAAAA==&#10;">
                <v:fill on="t" focussize="0,0"/>
                <v:stroke on="f" weight="0.5pt"/>
                <v:imagedata o:title=""/>
                <o:lock v:ext="edit" aspectratio="f"/>
                <v:textbox>
                  <w:txbxContent>
                    <w:p w14:paraId="0A861647">
                      <w:pPr>
                        <w:rPr>
                          <w:rFonts w:hint="default"/>
                          <w:lang w:val="en-US" w:eastAsia="zh-CN"/>
                        </w:rPr>
                      </w:pPr>
                      <w:r>
                        <w:rPr>
                          <w:rFonts w:ascii="宋体" w:hAnsi="宋体" w:eastAsia="宋体" w:cs="宋体"/>
                          <w:sz w:val="24"/>
                          <w:szCs w:val="24"/>
                        </w:rPr>
                        <w:t>智爪识损——基于OpenClaw的基础设施病害AI全自动识别与诊断系统</w:t>
                      </w:r>
                    </w:p>
                  </w:txbxContent>
                </v:textbox>
              </v:shape>
            </w:pict>
          </mc:Fallback>
        </mc:AlternateContent>
      </w:r>
    </w:p>
    <w:p w14:paraId="0C10E9B5">
      <w:pPr>
        <w:pStyle w:val="4"/>
        <w:spacing w:before="54"/>
        <w:ind w:left="0" w:right="382" w:firstLine="1520" w:firstLineChars="500"/>
        <w:rPr>
          <w:rFonts w:ascii="宋体" w:eastAsia="宋体"/>
        </w:rPr>
      </w:pPr>
      <w:r>
        <w:rPr>
          <w:rFonts w:hint="eastAsia" w:ascii="宋体" w:eastAsia="宋体"/>
          <w:w w:val="95"/>
        </w:rPr>
        <w:t>项目名称：</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hint="eastAsia" w:ascii="宋体" w:eastAsia="宋体"/>
          <w:w w:val="95"/>
        </w:rPr>
        <w:t xml:space="preserve"> </w:t>
      </w:r>
    </w:p>
    <w:p w14:paraId="35D02B6F">
      <w:pPr>
        <w:pStyle w:val="4"/>
        <w:spacing w:before="10"/>
        <w:ind w:left="0"/>
        <w:rPr>
          <w:rFonts w:ascii="宋体"/>
          <w:sz w:val="22"/>
        </w:rPr>
      </w:pPr>
      <w:r>
        <w:rPr>
          <w:sz w:val="92"/>
        </w:rPr>
        <mc:AlternateContent>
          <mc:Choice Requires="wps">
            <w:drawing>
              <wp:anchor distT="0" distB="0" distL="114300" distR="114300" simplePos="0" relativeHeight="251661312" behindDoc="0" locked="0" layoutInCell="1" allowOverlap="1">
                <wp:simplePos x="0" y="0"/>
                <wp:positionH relativeFrom="column">
                  <wp:posOffset>1945005</wp:posOffset>
                </wp:positionH>
                <wp:positionV relativeFrom="paragraph">
                  <wp:posOffset>145415</wp:posOffset>
                </wp:positionV>
                <wp:extent cx="3223895" cy="307340"/>
                <wp:effectExtent l="0" t="0" r="14605" b="16510"/>
                <wp:wrapNone/>
                <wp:docPr id="10" name="文本框 10"/>
                <wp:cNvGraphicFramePr/>
                <a:graphic xmlns:a="http://schemas.openxmlformats.org/drawingml/2006/main">
                  <a:graphicData uri="http://schemas.microsoft.com/office/word/2010/wordprocessingShape">
                    <wps:wsp>
                      <wps:cNvSpPr txBox="1"/>
                      <wps:spPr>
                        <a:xfrm>
                          <a:off x="0" y="0"/>
                          <a:ext cx="3223895"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27AB218">
                            <w:pPr>
                              <w:pStyle w:val="4"/>
                              <w:spacing w:before="0"/>
                              <w:ind w:left="0" w:leftChars="0" w:right="382" w:firstLine="456" w:firstLineChars="200"/>
                              <w:rPr>
                                <w:rFonts w:hint="default" w:ascii="宋体" w:eastAsia="宋体"/>
                                <w:w w:val="95"/>
                                <w:sz w:val="24"/>
                                <w:szCs w:val="24"/>
                                <w:lang w:val="en-US" w:eastAsia="zh-CN"/>
                              </w:rPr>
                            </w:pPr>
                            <w:r>
                              <w:rPr>
                                <w:rFonts w:hint="eastAsia" w:ascii="宋体" w:eastAsia="宋体"/>
                                <w:w w:val="95"/>
                                <w:sz w:val="24"/>
                                <w:szCs w:val="24"/>
                                <w:lang w:val="en-US" w:eastAsia="zh-CN"/>
                              </w:rPr>
                              <w:t>刘治廷 顾诗渝 于乐 王咏雯 彭志宇</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15pt;margin-top:11.45pt;height:24.2pt;width:253.85pt;z-index:251661312;mso-width-relative:page;mso-height-relative:page;" fillcolor="#FFFFFF [3201]" filled="t" stroked="f" coordsize="21600,21600" o:gfxdata="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rHO+q1QAAAAkBAAAPAAAA&#10;AAAAAAEAIAAAACIAAABkcnMvZG93bnJldi54bWxQSwECFAAUAAAACACHTuJAt39IK1ECAACRBAAA&#10;DgAAAAAAAAABACAAAAAkAQAAZHJzL2Uyb0RvYy54bWxQSwUGAAAAAAYABgBZAQAA5wUAAAAA&#10;">
                <v:fill on="t" focussize="0,0"/>
                <v:stroke on="f" weight="0.5pt"/>
                <v:imagedata o:title=""/>
                <o:lock v:ext="edit" aspectratio="f"/>
                <v:textbox>
                  <w:txbxContent>
                    <w:p w14:paraId="427AB218">
                      <w:pPr>
                        <w:pStyle w:val="4"/>
                        <w:spacing w:before="0"/>
                        <w:ind w:left="0" w:leftChars="0" w:right="382" w:firstLine="456" w:firstLineChars="200"/>
                        <w:rPr>
                          <w:rFonts w:hint="default" w:ascii="宋体" w:eastAsia="宋体"/>
                          <w:w w:val="95"/>
                          <w:sz w:val="24"/>
                          <w:szCs w:val="24"/>
                          <w:lang w:val="en-US" w:eastAsia="zh-CN"/>
                        </w:rPr>
                      </w:pPr>
                      <w:r>
                        <w:rPr>
                          <w:rFonts w:hint="eastAsia" w:ascii="宋体" w:eastAsia="宋体"/>
                          <w:w w:val="95"/>
                          <w:sz w:val="24"/>
                          <w:szCs w:val="24"/>
                          <w:lang w:val="en-US" w:eastAsia="zh-CN"/>
                        </w:rPr>
                        <w:t>刘治廷 顾诗渝 于乐 王咏雯 彭志宇</w:t>
                      </w:r>
                    </w:p>
                  </w:txbxContent>
                </v:textbox>
              </v:shape>
            </w:pict>
          </mc:Fallback>
        </mc:AlternateContent>
      </w:r>
    </w:p>
    <w:p w14:paraId="02AE0EC0">
      <w:pPr>
        <w:pStyle w:val="4"/>
        <w:spacing w:before="55"/>
        <w:ind w:left="251"/>
        <w:rPr>
          <w:rFonts w:ascii="宋体" w:eastAsia="宋体"/>
        </w:rPr>
      </w:pPr>
      <w:r>
        <w:rPr>
          <w:rFonts w:hint="eastAsia" w:ascii="宋体" w:eastAsia="宋体"/>
          <w:w w:val="99"/>
        </w:rPr>
        <w:t xml:space="preserve">   </w:t>
      </w:r>
      <w:r>
        <w:rPr>
          <w:rFonts w:hint="eastAsia" w:ascii="宋体" w:eastAsia="宋体"/>
          <w:spacing w:val="-2"/>
          <w:w w:val="99"/>
        </w:rPr>
        <w:t xml:space="preserve"> </w:t>
      </w:r>
      <w:r>
        <w:rPr>
          <w:rFonts w:hint="eastAsia" w:ascii="宋体" w:eastAsia="宋体"/>
          <w:w w:val="99"/>
        </w:rPr>
        <w:t xml:space="preserve">  </w:t>
      </w:r>
      <w:r>
        <w:rPr>
          <w:rFonts w:hint="eastAsia" w:ascii="宋体" w:eastAsia="宋体"/>
          <w:spacing w:val="-2"/>
          <w:w w:val="99"/>
        </w:rPr>
        <w:t xml:space="preserve"> </w:t>
      </w:r>
      <w:r>
        <w:rPr>
          <w:rFonts w:hint="eastAsia" w:ascii="宋体" w:eastAsia="宋体"/>
          <w:spacing w:val="2"/>
          <w:w w:val="99"/>
        </w:rPr>
        <w:t xml:space="preserve"> </w:t>
      </w:r>
      <w:r>
        <w:rPr>
          <w:rFonts w:hint="eastAsia" w:ascii="宋体" w:eastAsia="宋体"/>
          <w:spacing w:val="2"/>
          <w:w w:val="99"/>
          <w:lang w:val="en-US" w:eastAsia="zh-CN"/>
        </w:rPr>
        <w:t>项目成员</w:t>
      </w:r>
      <w:r>
        <w:rPr>
          <w:rFonts w:hint="eastAsia" w:ascii="宋体" w:eastAsia="宋体"/>
          <w:spacing w:val="-2"/>
        </w:rPr>
        <w:t>：</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2"/>
          <w:u w:val="single"/>
        </w:rPr>
        <w:t xml:space="preserve"> </w:t>
      </w:r>
      <w:r>
        <w:rPr>
          <w:rFonts w:hint="eastAsia" w:ascii="宋体" w:eastAsia="宋体"/>
          <w:u w:val="single"/>
        </w:rPr>
        <w:t xml:space="preserve"> </w:t>
      </w:r>
      <w:r>
        <w:rPr>
          <w:rFonts w:hint="eastAsia" w:ascii="宋体" w:eastAsia="宋体"/>
          <w:spacing w:val="4"/>
          <w:u w:val="single"/>
        </w:rPr>
        <w:t xml:space="preserve"> </w:t>
      </w:r>
      <w:r>
        <w:rPr>
          <w:rFonts w:hint="eastAsia" w:ascii="宋体" w:eastAsia="宋体"/>
        </w:rPr>
        <w:t xml:space="preserve"> </w:t>
      </w:r>
    </w:p>
    <w:p w14:paraId="187DF58A">
      <w:pPr>
        <w:pStyle w:val="4"/>
        <w:spacing w:before="9"/>
        <w:ind w:left="0"/>
        <w:rPr>
          <w:rFonts w:ascii="宋体"/>
          <w:sz w:val="22"/>
        </w:rPr>
      </w:pPr>
      <w:r>
        <w:rPr>
          <w:sz w:val="92"/>
        </w:rPr>
        <mc:AlternateContent>
          <mc:Choice Requires="wps">
            <w:drawing>
              <wp:anchor distT="0" distB="0" distL="114300" distR="114300" simplePos="0" relativeHeight="251662336" behindDoc="0" locked="0" layoutInCell="1" allowOverlap="1">
                <wp:simplePos x="0" y="0"/>
                <wp:positionH relativeFrom="column">
                  <wp:posOffset>1733550</wp:posOffset>
                </wp:positionH>
                <wp:positionV relativeFrom="paragraph">
                  <wp:posOffset>123190</wp:posOffset>
                </wp:positionV>
                <wp:extent cx="2470150" cy="307340"/>
                <wp:effectExtent l="0" t="0" r="6350" b="10160"/>
                <wp:wrapNone/>
                <wp:docPr id="11" name="文本框 11"/>
                <wp:cNvGraphicFramePr/>
                <a:graphic xmlns:a="http://schemas.openxmlformats.org/drawingml/2006/main">
                  <a:graphicData uri="http://schemas.microsoft.com/office/word/2010/wordprocessingShape">
                    <wps:wsp>
                      <wps:cNvSpPr txBox="1"/>
                      <wps:spPr>
                        <a:xfrm>
                          <a:off x="0" y="0"/>
                          <a:ext cx="2470150"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91245D4">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13013936376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5pt;margin-top:9.7pt;height:24.2pt;width:194.5pt;z-index:251662336;mso-width-relative:page;mso-height-relative:page;" fillcolor="#FFFFFF [3201]" filled="t" stroked="f" coordsize="21600,21600" o:gfxdata="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fYfG41AAAAAkBAAAPAAAAAAAA&#10;AAEAIAAAACIAAABkcnMvZG93bnJldi54bWxQSwECFAAUAAAACACHTuJATFtd6k8CAACRBAAADgAA&#10;AAAAAAABACAAAAAjAQAAZHJzL2Uyb0RvYy54bWxQSwUGAAAAAAYABgBZAQAA5AUAAAAA&#10;">
                <v:fill on="t" focussize="0,0"/>
                <v:stroke on="f" weight="0.5pt"/>
                <v:imagedata o:title=""/>
                <o:lock v:ext="edit" aspectratio="f"/>
                <v:textbox>
                  <w:txbxContent>
                    <w:p w14:paraId="691245D4">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13013936376</w:t>
                      </w:r>
                    </w:p>
                  </w:txbxContent>
                </v:textbox>
              </v:shape>
            </w:pict>
          </mc:Fallback>
        </mc:AlternateContent>
      </w:r>
    </w:p>
    <w:p w14:paraId="19279AA9">
      <w:pPr>
        <w:pStyle w:val="4"/>
        <w:spacing w:before="55"/>
        <w:ind w:left="251"/>
        <w:rPr>
          <w:rFonts w:ascii="宋体" w:eastAsia="宋体"/>
        </w:rPr>
      </w:pPr>
      <w:r>
        <w:rPr>
          <w:rFonts w:hint="eastAsia" w:ascii="宋体" w:eastAsia="宋体"/>
          <w:w w:val="99"/>
        </w:rPr>
        <w:t xml:space="preserve">   </w:t>
      </w:r>
      <w:r>
        <w:rPr>
          <w:rFonts w:hint="eastAsia" w:ascii="宋体" w:eastAsia="宋体"/>
          <w:spacing w:val="-2"/>
          <w:w w:val="99"/>
        </w:rPr>
        <w:t xml:space="preserve"> </w:t>
      </w:r>
      <w:r>
        <w:rPr>
          <w:rFonts w:hint="eastAsia" w:ascii="宋体" w:eastAsia="宋体"/>
          <w:w w:val="99"/>
        </w:rPr>
        <w:t xml:space="preserve">  </w:t>
      </w:r>
      <w:r>
        <w:rPr>
          <w:rFonts w:hint="eastAsia" w:ascii="宋体" w:eastAsia="宋体"/>
          <w:spacing w:val="-2"/>
          <w:w w:val="99"/>
        </w:rPr>
        <w:t xml:space="preserve"> </w:t>
      </w:r>
      <w:r>
        <w:rPr>
          <w:rFonts w:hint="eastAsia" w:ascii="宋体" w:eastAsia="宋体"/>
          <w:spacing w:val="2"/>
          <w:w w:val="99"/>
        </w:rPr>
        <w:t xml:space="preserve"> </w:t>
      </w:r>
      <w:r>
        <w:rPr>
          <w:rFonts w:hint="eastAsia" w:ascii="宋体" w:eastAsia="宋体"/>
          <w:w w:val="95"/>
        </w:rPr>
        <w:t>联系电话：</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ascii="宋体" w:eastAsia="宋体"/>
          <w:w w:val="95"/>
        </w:rPr>
        <w:t xml:space="preserve"> </w:t>
      </w:r>
    </w:p>
    <w:p w14:paraId="74BC988D">
      <w:pPr>
        <w:pStyle w:val="4"/>
        <w:spacing w:before="10"/>
        <w:ind w:left="0"/>
        <w:rPr>
          <w:rFonts w:ascii="宋体"/>
          <w:sz w:val="22"/>
        </w:rPr>
      </w:pPr>
      <w:r>
        <w:rPr>
          <w:sz w:val="92"/>
        </w:rPr>
        <mc:AlternateContent>
          <mc:Choice Requires="wps">
            <w:drawing>
              <wp:anchor distT="0" distB="0" distL="114300" distR="114300" simplePos="0" relativeHeight="251663360" behindDoc="0" locked="0" layoutInCell="1" allowOverlap="1">
                <wp:simplePos x="0" y="0"/>
                <wp:positionH relativeFrom="column">
                  <wp:posOffset>1733550</wp:posOffset>
                </wp:positionH>
                <wp:positionV relativeFrom="paragraph">
                  <wp:posOffset>120650</wp:posOffset>
                </wp:positionV>
                <wp:extent cx="2470150" cy="307340"/>
                <wp:effectExtent l="0" t="0" r="6350" b="10160"/>
                <wp:wrapNone/>
                <wp:docPr id="12" name="文本框 12"/>
                <wp:cNvGraphicFramePr/>
                <a:graphic xmlns:a="http://schemas.openxmlformats.org/drawingml/2006/main">
                  <a:graphicData uri="http://schemas.microsoft.com/office/word/2010/wordprocessingShape">
                    <wps:wsp>
                      <wps:cNvSpPr txBox="1"/>
                      <wps:spPr>
                        <a:xfrm>
                          <a:off x="0" y="0"/>
                          <a:ext cx="2470150" cy="30734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F47FD0">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曹雅琪</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5pt;margin-top:9.5pt;height:24.2pt;width:194.5pt;z-index:251663360;mso-width-relative:page;mso-height-relative:page;" fillcolor="#FFFFFF [3201]" filled="t" stroked="f" coordsize="21600,21600" o:gfxdata="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O8paGDSAAAACQEAAA8AAAAAAAAA&#10;AQAgAAAAIgAAAGRycy9kb3ducmV2LnhtbFBLAQIUABQAAAAIAIdO4kCznQCmUAIAAJEEAAAOAAAA&#10;AAAAAAEAIAAAACEBAABkcnMvZTJvRG9jLnhtbFBLBQYAAAAABgAGAFkBAADjBQAAAAA=&#10;">
                <v:fill on="t" focussize="0,0"/>
                <v:stroke on="f" weight="0.5pt"/>
                <v:imagedata o:title=""/>
                <o:lock v:ext="edit" aspectratio="f"/>
                <v:textbox>
                  <w:txbxContent>
                    <w:p w14:paraId="56F47FD0">
                      <w:pPr>
                        <w:pStyle w:val="4"/>
                        <w:spacing w:before="0"/>
                        <w:ind w:right="382"/>
                        <w:rPr>
                          <w:rFonts w:hint="default" w:ascii="宋体" w:eastAsia="宋体"/>
                          <w:w w:val="95"/>
                          <w:sz w:val="24"/>
                          <w:szCs w:val="24"/>
                          <w:lang w:val="en-US" w:eastAsia="zh-CN"/>
                        </w:rPr>
                      </w:pPr>
                      <w:r>
                        <w:rPr>
                          <w:rFonts w:hint="eastAsia" w:ascii="宋体" w:eastAsia="宋体"/>
                          <w:w w:val="95"/>
                          <w:sz w:val="24"/>
                          <w:szCs w:val="24"/>
                          <w:lang w:val="en-US" w:eastAsia="zh-CN"/>
                        </w:rPr>
                        <w:t>曹雅琪</w:t>
                      </w:r>
                    </w:p>
                  </w:txbxContent>
                </v:textbox>
              </v:shape>
            </w:pict>
          </mc:Fallback>
        </mc:AlternateContent>
      </w:r>
    </w:p>
    <w:p w14:paraId="7C35C649">
      <w:pPr>
        <w:pStyle w:val="4"/>
        <w:spacing w:before="54"/>
        <w:ind w:left="251"/>
        <w:rPr>
          <w:rFonts w:ascii="宋体" w:eastAsia="宋体"/>
        </w:rPr>
      </w:pPr>
      <w:r>
        <w:rPr>
          <w:rFonts w:hint="eastAsia" w:ascii="宋体" w:eastAsia="宋体"/>
          <w:w w:val="99"/>
        </w:rPr>
        <w:t xml:space="preserve">   </w:t>
      </w:r>
      <w:r>
        <w:rPr>
          <w:rFonts w:hint="eastAsia" w:ascii="宋体" w:eastAsia="宋体"/>
          <w:spacing w:val="-2"/>
          <w:w w:val="99"/>
        </w:rPr>
        <w:t xml:space="preserve"> </w:t>
      </w:r>
      <w:r>
        <w:rPr>
          <w:rFonts w:hint="eastAsia" w:ascii="宋体" w:eastAsia="宋体"/>
          <w:w w:val="99"/>
        </w:rPr>
        <w:t xml:space="preserve">  </w:t>
      </w:r>
      <w:r>
        <w:rPr>
          <w:rFonts w:hint="eastAsia" w:ascii="宋体" w:eastAsia="宋体"/>
          <w:spacing w:val="-2"/>
          <w:w w:val="99"/>
        </w:rPr>
        <w:t xml:space="preserve"> </w:t>
      </w:r>
      <w:r>
        <w:rPr>
          <w:rFonts w:hint="eastAsia" w:ascii="宋体" w:eastAsia="宋体"/>
          <w:spacing w:val="2"/>
          <w:w w:val="99"/>
        </w:rPr>
        <w:t xml:space="preserve"> </w:t>
      </w:r>
      <w:r>
        <w:rPr>
          <w:rFonts w:hint="eastAsia" w:ascii="宋体" w:eastAsia="宋体"/>
          <w:spacing w:val="2"/>
          <w:w w:val="99"/>
          <w:lang w:val="en-US" w:eastAsia="zh-CN"/>
        </w:rPr>
        <w:t>指导教师</w:t>
      </w:r>
      <w:r>
        <w:rPr>
          <w:rFonts w:hint="eastAsia" w:ascii="宋体" w:eastAsia="宋体"/>
          <w:w w:val="95"/>
        </w:rPr>
        <w:t>：</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2"/>
          <w:w w:val="95"/>
          <w:u w:val="single"/>
        </w:rPr>
        <w:t xml:space="preserve"> </w:t>
      </w:r>
      <w:r>
        <w:rPr>
          <w:rFonts w:hint="eastAsia" w:ascii="宋体" w:eastAsia="宋体"/>
          <w:w w:val="95"/>
          <w:u w:val="single"/>
        </w:rPr>
        <w:t xml:space="preserve"> </w:t>
      </w:r>
      <w:r>
        <w:rPr>
          <w:rFonts w:hint="eastAsia" w:ascii="宋体" w:eastAsia="宋体"/>
          <w:spacing w:val="4"/>
          <w:w w:val="95"/>
          <w:u w:val="single"/>
        </w:rPr>
        <w:t xml:space="preserve"> </w:t>
      </w:r>
      <w:r>
        <w:rPr>
          <w:rFonts w:ascii="宋体" w:eastAsia="宋体"/>
          <w:spacing w:val="4"/>
          <w:w w:val="95"/>
          <w:u w:val="single"/>
        </w:rPr>
        <w:t xml:space="preserve">  </w:t>
      </w:r>
      <w:r>
        <w:rPr>
          <w:rFonts w:hint="eastAsia" w:ascii="宋体" w:eastAsia="宋体"/>
          <w:w w:val="95"/>
        </w:rPr>
        <w:t xml:space="preserve"> </w:t>
      </w:r>
    </w:p>
    <w:p w14:paraId="432BA931">
      <w:pPr>
        <w:pStyle w:val="4"/>
        <w:spacing w:before="0"/>
        <w:ind w:left="0"/>
        <w:rPr>
          <w:rFonts w:ascii="宋体"/>
          <w:sz w:val="20"/>
        </w:rPr>
      </w:pPr>
    </w:p>
    <w:p w14:paraId="6E411670">
      <w:pPr>
        <w:pStyle w:val="4"/>
        <w:spacing w:before="0"/>
        <w:ind w:left="0"/>
        <w:rPr>
          <w:rFonts w:ascii="宋体"/>
          <w:sz w:val="20"/>
        </w:rPr>
      </w:pPr>
    </w:p>
    <w:p w14:paraId="051F0A64">
      <w:pPr>
        <w:pStyle w:val="4"/>
        <w:spacing w:before="0"/>
        <w:ind w:left="0"/>
        <w:rPr>
          <w:rFonts w:ascii="宋体"/>
          <w:sz w:val="20"/>
        </w:rPr>
      </w:pPr>
    </w:p>
    <w:p w14:paraId="526A191E">
      <w:pPr>
        <w:pStyle w:val="4"/>
        <w:spacing w:before="0"/>
        <w:ind w:left="0"/>
        <w:rPr>
          <w:rFonts w:ascii="宋体"/>
          <w:sz w:val="20"/>
        </w:rPr>
      </w:pPr>
    </w:p>
    <w:p w14:paraId="51DFBF03">
      <w:pPr>
        <w:pStyle w:val="4"/>
        <w:spacing w:before="0"/>
        <w:ind w:left="0"/>
        <w:rPr>
          <w:rFonts w:ascii="宋体"/>
          <w:sz w:val="20"/>
        </w:rPr>
      </w:pPr>
    </w:p>
    <w:p w14:paraId="07E2BB97">
      <w:pPr>
        <w:pStyle w:val="4"/>
        <w:spacing w:before="0"/>
        <w:ind w:left="0"/>
        <w:rPr>
          <w:rFonts w:ascii="宋体"/>
          <w:sz w:val="20"/>
        </w:rPr>
      </w:pPr>
    </w:p>
    <w:p w14:paraId="18B278C5">
      <w:pPr>
        <w:pStyle w:val="4"/>
        <w:spacing w:before="0"/>
        <w:ind w:left="0"/>
        <w:rPr>
          <w:rFonts w:ascii="宋体"/>
          <w:sz w:val="20"/>
        </w:rPr>
      </w:pPr>
    </w:p>
    <w:p w14:paraId="26F9D4CD">
      <w:pPr>
        <w:pStyle w:val="4"/>
        <w:spacing w:before="0"/>
        <w:ind w:left="0"/>
        <w:rPr>
          <w:rFonts w:ascii="宋体"/>
          <w:sz w:val="20"/>
        </w:rPr>
      </w:pPr>
    </w:p>
    <w:p w14:paraId="2891CC68">
      <w:pPr>
        <w:pStyle w:val="4"/>
        <w:spacing w:before="11"/>
        <w:ind w:left="0"/>
        <w:rPr>
          <w:rFonts w:ascii="宋体"/>
          <w:sz w:val="19"/>
        </w:rPr>
      </w:pPr>
    </w:p>
    <w:p w14:paraId="0E85F381">
      <w:pPr>
        <w:pStyle w:val="4"/>
        <w:tabs>
          <w:tab w:val="left" w:pos="3518"/>
        </w:tabs>
        <w:spacing w:before="54"/>
        <w:ind w:left="0" w:right="20"/>
        <w:jc w:val="center"/>
        <w:rPr>
          <w:rFonts w:hint="default" w:ascii="黑体" w:eastAsia="黑体"/>
          <w:lang w:val="en-US"/>
        </w:rPr>
      </w:pPr>
      <w:r>
        <w:rPr>
          <w:rFonts w:hint="eastAsia" w:ascii="黑体" w:eastAsia="黑体"/>
        </w:rPr>
        <w:t>宁夏</w:t>
      </w:r>
      <w:r>
        <w:rPr>
          <w:rFonts w:hint="eastAsia" w:ascii="黑体" w:eastAsia="黑体"/>
          <w:lang w:val="en-US" w:eastAsia="zh-CN"/>
        </w:rPr>
        <w:t>理工学院创新创业学院制</w:t>
      </w:r>
    </w:p>
    <w:p w14:paraId="1E41708C">
      <w:pPr>
        <w:pStyle w:val="4"/>
        <w:spacing w:before="0"/>
        <w:ind w:left="0"/>
        <w:rPr>
          <w:rFonts w:ascii="黑体"/>
          <w:sz w:val="27"/>
        </w:rPr>
      </w:pPr>
    </w:p>
    <w:p w14:paraId="7D7EBB00">
      <w:pPr>
        <w:pStyle w:val="4"/>
        <w:spacing w:before="0"/>
        <w:ind w:left="0" w:right="18"/>
        <w:jc w:val="center"/>
        <w:rPr>
          <w:rFonts w:hint="default" w:ascii="黑体" w:eastAsia="黑体"/>
          <w:lang w:val="en-US" w:eastAsia="zh-CN"/>
        </w:rPr>
        <w:sectPr>
          <w:pgSz w:w="11910" w:h="16850"/>
          <w:pgMar w:top="1600" w:right="1260" w:bottom="280" w:left="1280" w:header="720" w:footer="720" w:gutter="0"/>
          <w:cols w:space="720" w:num="1"/>
        </w:sectPr>
      </w:pPr>
      <w:r>
        <w:rPr>
          <w:rFonts w:hint="eastAsia" w:ascii="黑体" w:eastAsia="黑体"/>
        </w:rPr>
        <w:t>20</w:t>
      </w:r>
      <w:r>
        <w:rPr>
          <w:rFonts w:ascii="黑体" w:eastAsia="黑体"/>
        </w:rPr>
        <w:t>2</w:t>
      </w:r>
      <w:r>
        <w:rPr>
          <w:rFonts w:hint="eastAsia" w:ascii="黑体" w:eastAsia="黑体"/>
          <w:lang w:val="en-US" w:eastAsia="zh-CN"/>
        </w:rPr>
        <w:t>5</w:t>
      </w:r>
      <w:r>
        <w:rPr>
          <w:rFonts w:hint="eastAsia" w:ascii="黑体" w:eastAsia="黑体"/>
          <w:spacing w:val="-55"/>
        </w:rPr>
        <w:t>年</w:t>
      </w:r>
      <w:r>
        <w:rPr>
          <w:rFonts w:hint="eastAsia" w:ascii="黑体" w:eastAsia="黑体"/>
          <w:spacing w:val="-55"/>
          <w:lang w:val="en-US" w:eastAsia="zh-CN"/>
        </w:rPr>
        <w:t xml:space="preserve">    </w:t>
      </w:r>
      <w:r>
        <w:rPr>
          <w:rFonts w:hint="eastAsia" w:ascii="黑体" w:eastAsia="黑体"/>
          <w:lang w:val="en-US" w:eastAsia="zh-CN"/>
        </w:rPr>
        <w:t>12月</w:t>
      </w:r>
    </w:p>
    <w:p w14:paraId="3FA559AD">
      <w:pPr>
        <w:pStyle w:val="4"/>
        <w:spacing w:before="2"/>
        <w:ind w:left="0"/>
        <w:rPr>
          <w:rFonts w:ascii="黑体"/>
          <w:sz w:val="23"/>
        </w:rPr>
      </w:pPr>
    </w:p>
    <w:p w14:paraId="1D5F0363">
      <w:pPr>
        <w:pStyle w:val="3"/>
        <w:spacing w:line="796" w:lineRule="exact"/>
        <w:rPr>
          <w:rFonts w:ascii="微软雅黑" w:eastAsia="微软雅黑"/>
        </w:rPr>
      </w:pPr>
      <w:r>
        <w:rPr>
          <w:rFonts w:hint="eastAsia" w:ascii="微软雅黑" w:eastAsia="微软雅黑"/>
          <w:lang w:val="en-US" w:eastAsia="zh-CN"/>
        </w:rPr>
        <w:t>项目负责人</w:t>
      </w:r>
      <w:r>
        <w:rPr>
          <w:rFonts w:hint="eastAsia" w:ascii="微软雅黑" w:eastAsia="微软雅黑"/>
        </w:rPr>
        <w:t>的承诺与成果使用授权</w:t>
      </w:r>
    </w:p>
    <w:p w14:paraId="2826AE6F">
      <w:pPr>
        <w:spacing w:before="348" w:line="374" w:lineRule="auto"/>
        <w:ind w:left="251" w:right="117" w:firstLine="599"/>
        <w:rPr>
          <w:sz w:val="30"/>
        </w:rPr>
      </w:pPr>
      <w:r>
        <w:rPr>
          <w:spacing w:val="2"/>
          <w:sz w:val="30"/>
        </w:rPr>
        <w:t>本人自愿申报</w:t>
      </w:r>
      <w:r>
        <w:rPr>
          <w:rFonts w:hint="eastAsia"/>
          <w:spacing w:val="2"/>
          <w:sz w:val="30"/>
          <w:lang w:val="en-US" w:eastAsia="zh-CN"/>
        </w:rPr>
        <w:t>本校创新创业</w:t>
      </w:r>
      <w:r>
        <w:rPr>
          <w:spacing w:val="2"/>
          <w:sz w:val="30"/>
        </w:rPr>
        <w:t>研究项目，认可</w:t>
      </w:r>
      <w:r>
        <w:rPr>
          <w:spacing w:val="-6"/>
          <w:sz w:val="30"/>
        </w:rPr>
        <w:t>所填写的《</w:t>
      </w:r>
      <w:r>
        <w:rPr>
          <w:rFonts w:hint="eastAsia"/>
          <w:spacing w:val="-6"/>
          <w:sz w:val="30"/>
          <w:lang w:val="en-US" w:eastAsia="zh-CN"/>
        </w:rPr>
        <w:t>宁夏理工学院第十届中国国际大学生创新大赛</w:t>
      </w:r>
      <w:r>
        <w:rPr>
          <w:rFonts w:hint="eastAsia"/>
          <w:spacing w:val="-6"/>
          <w:sz w:val="30"/>
        </w:rPr>
        <w:t>项目申报书</w:t>
      </w:r>
      <w:r>
        <w:rPr>
          <w:spacing w:val="-6"/>
          <w:sz w:val="30"/>
        </w:rPr>
        <w:t>》</w:t>
      </w:r>
      <w:r>
        <w:rPr>
          <w:sz w:val="30"/>
        </w:rPr>
        <w:t>（以下</w:t>
      </w:r>
      <w:r>
        <w:rPr>
          <w:spacing w:val="-25"/>
          <w:sz w:val="30"/>
        </w:rPr>
        <w:t>简称为《申</w:t>
      </w:r>
      <w:r>
        <w:rPr>
          <w:rFonts w:hint="eastAsia"/>
          <w:spacing w:val="-25"/>
          <w:sz w:val="30"/>
          <w:lang w:val="en-US" w:eastAsia="zh-CN"/>
        </w:rPr>
        <w:t>报</w:t>
      </w:r>
      <w:r>
        <w:rPr>
          <w:spacing w:val="-25"/>
          <w:sz w:val="30"/>
        </w:rPr>
        <w:t>书》</w:t>
      </w:r>
      <w:r>
        <w:rPr>
          <w:spacing w:val="-39"/>
          <w:sz w:val="30"/>
        </w:rPr>
        <w:t>）</w:t>
      </w:r>
      <w:r>
        <w:rPr>
          <w:spacing w:val="-8"/>
          <w:sz w:val="30"/>
        </w:rPr>
        <w:t>为有约束力的协议，并承诺对所填写的《申</w:t>
      </w:r>
      <w:r>
        <w:rPr>
          <w:rFonts w:hint="eastAsia"/>
          <w:spacing w:val="-8"/>
          <w:sz w:val="30"/>
          <w:lang w:val="en-US" w:eastAsia="zh-CN"/>
        </w:rPr>
        <w:t>报</w:t>
      </w:r>
      <w:r>
        <w:rPr>
          <w:spacing w:val="-8"/>
          <w:sz w:val="30"/>
        </w:rPr>
        <w:t>书》</w:t>
      </w:r>
      <w:r>
        <w:rPr>
          <w:spacing w:val="4"/>
          <w:sz w:val="30"/>
        </w:rPr>
        <w:t>所涉及各项内容的真实性负责，保证没有知识产权争议。</w:t>
      </w:r>
      <w:r>
        <w:rPr>
          <w:rFonts w:hint="eastAsia"/>
          <w:spacing w:val="4"/>
          <w:sz w:val="30"/>
          <w:lang w:val="en-US" w:eastAsia="zh-CN"/>
        </w:rPr>
        <w:t>项目在研究</w:t>
      </w:r>
      <w:r>
        <w:rPr>
          <w:spacing w:val="-2"/>
          <w:sz w:val="30"/>
        </w:rPr>
        <w:t>工作中，接受</w:t>
      </w:r>
      <w:r>
        <w:rPr>
          <w:rFonts w:hint="eastAsia"/>
          <w:spacing w:val="-2"/>
          <w:sz w:val="30"/>
          <w:lang w:val="en-US" w:eastAsia="zh-CN"/>
        </w:rPr>
        <w:t>学校</w:t>
      </w:r>
      <w:r>
        <w:rPr>
          <w:sz w:val="30"/>
        </w:rPr>
        <w:t>的管理，并对以下约定信守承诺：</w:t>
      </w:r>
    </w:p>
    <w:p w14:paraId="1913CAB4">
      <w:pPr>
        <w:pStyle w:val="9"/>
        <w:numPr>
          <w:ilvl w:val="0"/>
          <w:numId w:val="1"/>
        </w:numPr>
        <w:tabs>
          <w:tab w:val="left" w:pos="1159"/>
        </w:tabs>
        <w:spacing w:before="3" w:line="374" w:lineRule="auto"/>
        <w:ind w:right="276" w:firstLine="599"/>
        <w:rPr>
          <w:sz w:val="30"/>
        </w:rPr>
      </w:pPr>
      <w:r>
        <w:rPr>
          <w:spacing w:val="2"/>
          <w:sz w:val="30"/>
        </w:rPr>
        <w:t>遵守相关法律法规。遵守我国著作权法和专利法等相关法律法规；遵守我国政府签署加入的相关国际知识产权规定。</w:t>
      </w:r>
    </w:p>
    <w:p w14:paraId="73644D7A">
      <w:pPr>
        <w:pStyle w:val="9"/>
        <w:numPr>
          <w:ilvl w:val="0"/>
          <w:numId w:val="1"/>
        </w:numPr>
        <w:tabs>
          <w:tab w:val="left" w:pos="1154"/>
        </w:tabs>
        <w:spacing w:before="1" w:line="374" w:lineRule="auto"/>
        <w:ind w:right="411" w:firstLine="599"/>
        <w:jc w:val="both"/>
        <w:rPr>
          <w:sz w:val="30"/>
        </w:rPr>
      </w:pPr>
      <w:r>
        <w:rPr>
          <w:spacing w:val="-2"/>
          <w:sz w:val="30"/>
        </w:rPr>
        <w:t>遵循学术研究的基本规范，恪守学术道德，维护学术尊严。</w:t>
      </w:r>
      <w:r>
        <w:rPr>
          <w:spacing w:val="-1"/>
          <w:sz w:val="30"/>
        </w:rPr>
        <w:t>研究过程真实，不以任何方式抄袭、剽窃或侵吞他人学术成果，杜绝伪注、伪造、篡改文献和数据等学术不端行为；</w:t>
      </w:r>
    </w:p>
    <w:p w14:paraId="6E75DEC2">
      <w:pPr>
        <w:pStyle w:val="9"/>
        <w:numPr>
          <w:ilvl w:val="0"/>
          <w:numId w:val="1"/>
        </w:numPr>
        <w:tabs>
          <w:tab w:val="left" w:pos="1154"/>
        </w:tabs>
        <w:spacing w:before="2" w:line="374" w:lineRule="auto"/>
        <w:ind w:right="412" w:firstLine="599"/>
        <w:rPr>
          <w:sz w:val="30"/>
        </w:rPr>
      </w:pPr>
      <w:r>
        <w:rPr>
          <w:spacing w:val="-2"/>
          <w:sz w:val="30"/>
        </w:rPr>
        <w:t>凡因项目内容、成果或研究过程引起的法律、学术、产权或</w:t>
      </w:r>
      <w:r>
        <w:rPr>
          <w:sz w:val="30"/>
        </w:rPr>
        <w:t>经费使用问题引起的纠纷，责任由相应的项目</w:t>
      </w:r>
      <w:r>
        <w:rPr>
          <w:rFonts w:hint="eastAsia"/>
          <w:sz w:val="30"/>
          <w:lang w:val="en-US" w:eastAsia="zh-CN"/>
        </w:rPr>
        <w:t>负责人</w:t>
      </w:r>
      <w:r>
        <w:rPr>
          <w:sz w:val="30"/>
        </w:rPr>
        <w:t>承担。</w:t>
      </w:r>
    </w:p>
    <w:p w14:paraId="1F641AA4">
      <w:pPr>
        <w:pStyle w:val="4"/>
        <w:spacing w:before="0"/>
        <w:ind w:left="0"/>
        <w:rPr>
          <w:sz w:val="20"/>
        </w:rPr>
      </w:pPr>
    </w:p>
    <w:p w14:paraId="46ABA953">
      <w:pPr>
        <w:pStyle w:val="4"/>
        <w:spacing w:before="0"/>
        <w:ind w:left="0"/>
        <w:rPr>
          <w:sz w:val="23"/>
        </w:rPr>
      </w:pPr>
    </w:p>
    <w:p w14:paraId="66C826A1">
      <w:pPr>
        <w:pStyle w:val="4"/>
        <w:spacing w:before="0"/>
        <w:ind w:left="0"/>
        <w:rPr>
          <w:sz w:val="23"/>
        </w:rPr>
      </w:pPr>
    </w:p>
    <w:p w14:paraId="3DAAC038">
      <w:pPr>
        <w:pStyle w:val="4"/>
        <w:spacing w:before="0"/>
        <w:ind w:left="0"/>
        <w:rPr>
          <w:sz w:val="23"/>
        </w:rPr>
      </w:pPr>
    </w:p>
    <w:p w14:paraId="6B62C69E">
      <w:pPr>
        <w:pStyle w:val="4"/>
        <w:spacing w:before="0"/>
        <w:ind w:left="0"/>
        <w:rPr>
          <w:sz w:val="23"/>
        </w:rPr>
      </w:pPr>
    </w:p>
    <w:p w14:paraId="6BDE9093">
      <w:pPr>
        <w:pStyle w:val="4"/>
        <w:spacing w:before="0"/>
        <w:ind w:left="0"/>
        <w:rPr>
          <w:sz w:val="23"/>
        </w:rPr>
      </w:pPr>
    </w:p>
    <w:p w14:paraId="666C04A9">
      <w:pPr>
        <w:pStyle w:val="4"/>
        <w:spacing w:before="0"/>
        <w:ind w:left="0"/>
        <w:rPr>
          <w:sz w:val="23"/>
        </w:rPr>
      </w:pPr>
    </w:p>
    <w:p w14:paraId="0D506F49">
      <w:pPr>
        <w:pStyle w:val="4"/>
        <w:spacing w:before="0"/>
        <w:ind w:left="0"/>
        <w:rPr>
          <w:sz w:val="23"/>
        </w:rPr>
      </w:pPr>
    </w:p>
    <w:p w14:paraId="2DAACB8D">
      <w:pPr>
        <w:pStyle w:val="4"/>
        <w:spacing w:before="0"/>
        <w:ind w:left="0"/>
        <w:rPr>
          <w:sz w:val="23"/>
        </w:rPr>
      </w:pPr>
    </w:p>
    <w:p w14:paraId="7693C117">
      <w:pPr>
        <w:pStyle w:val="4"/>
        <w:spacing w:before="0"/>
        <w:ind w:left="0"/>
        <w:rPr>
          <w:sz w:val="23"/>
        </w:rPr>
      </w:pPr>
    </w:p>
    <w:p w14:paraId="42394885">
      <w:pPr>
        <w:pStyle w:val="4"/>
        <w:spacing w:before="0"/>
        <w:ind w:left="0"/>
        <w:rPr>
          <w:sz w:val="23"/>
        </w:rPr>
      </w:pPr>
    </w:p>
    <w:p w14:paraId="52D02BEA">
      <w:pPr>
        <w:pStyle w:val="4"/>
        <w:spacing w:before="0"/>
        <w:ind w:left="0"/>
        <w:rPr>
          <w:sz w:val="23"/>
        </w:rPr>
      </w:pPr>
    </w:p>
    <w:p w14:paraId="496F64F8">
      <w:pPr>
        <w:tabs>
          <w:tab w:val="left" w:pos="8719"/>
        </w:tabs>
        <w:spacing w:before="70"/>
        <w:ind w:left="3612"/>
        <w:rPr>
          <w:rFonts w:ascii="Times New Roman" w:eastAsia="Times New Roman"/>
          <w:sz w:val="28"/>
        </w:rPr>
      </w:pPr>
      <w:r>
        <w:rPr>
          <w:rFonts w:hint="eastAsia" w:ascii="楷体" w:eastAsia="楷体"/>
          <w:sz w:val="28"/>
        </w:rPr>
        <w:t>项目主</w:t>
      </w:r>
      <w:r>
        <w:rPr>
          <w:rFonts w:hint="eastAsia" w:ascii="楷体" w:eastAsia="楷体"/>
          <w:spacing w:val="-3"/>
          <w:sz w:val="28"/>
        </w:rPr>
        <w:t>持</w:t>
      </w:r>
      <w:r>
        <w:rPr>
          <w:rFonts w:hint="eastAsia" w:ascii="楷体" w:eastAsia="楷体"/>
          <w:sz w:val="28"/>
        </w:rPr>
        <w:t>人（</w:t>
      </w:r>
      <w:r>
        <w:rPr>
          <w:rFonts w:hint="eastAsia" w:ascii="楷体" w:eastAsia="楷体"/>
          <w:spacing w:val="-3"/>
          <w:sz w:val="28"/>
        </w:rPr>
        <w:t>签</w:t>
      </w:r>
      <w:r>
        <w:rPr>
          <w:rFonts w:hint="eastAsia" w:ascii="楷体" w:eastAsia="楷体"/>
          <w:sz w:val="28"/>
        </w:rPr>
        <w:t>章</w:t>
      </w:r>
      <w:r>
        <w:rPr>
          <w:rFonts w:hint="eastAsia" w:ascii="楷体" w:eastAsia="楷体"/>
          <w:spacing w:val="-142"/>
          <w:sz w:val="28"/>
        </w:rPr>
        <w:t>）</w:t>
      </w:r>
      <w:r>
        <w:rPr>
          <w:rFonts w:hint="eastAsia" w:ascii="楷体" w:eastAsia="楷体"/>
          <w:sz w:val="28"/>
        </w:rPr>
        <w:t>：</w:t>
      </w:r>
      <w:r>
        <w:rPr>
          <w:rFonts w:ascii="Times New Roman" w:eastAsia="Times New Roman"/>
          <w:sz w:val="28"/>
          <w:u w:val="single"/>
        </w:rPr>
        <w:t xml:space="preserve"> </w:t>
      </w:r>
      <w:r>
        <w:rPr>
          <w:rFonts w:ascii="Times New Roman" w:eastAsia="Times New Roman"/>
          <w:sz w:val="28"/>
          <w:u w:val="single"/>
        </w:rPr>
        <w:tab/>
      </w:r>
    </w:p>
    <w:p w14:paraId="3327011E">
      <w:pPr>
        <w:pStyle w:val="4"/>
        <w:spacing w:before="7"/>
        <w:ind w:left="0"/>
        <w:rPr>
          <w:rFonts w:ascii="Times New Roman"/>
          <w:sz w:val="15"/>
        </w:rPr>
      </w:pPr>
    </w:p>
    <w:p w14:paraId="0F32C221">
      <w:pPr>
        <w:tabs>
          <w:tab w:val="left" w:pos="6895"/>
          <w:tab w:val="left" w:pos="7738"/>
        </w:tabs>
        <w:spacing w:before="62"/>
        <w:ind w:left="6055"/>
        <w:rPr>
          <w:rFonts w:ascii="楷体" w:eastAsia="楷体"/>
          <w:sz w:val="28"/>
        </w:rPr>
      </w:pPr>
      <w:r>
        <w:rPr>
          <w:rFonts w:hint="eastAsia" w:ascii="楷体" w:eastAsia="楷体"/>
          <w:sz w:val="28"/>
        </w:rPr>
        <w:t>年</w:t>
      </w:r>
      <w:r>
        <w:rPr>
          <w:rFonts w:hint="eastAsia" w:ascii="楷体" w:eastAsia="楷体"/>
          <w:sz w:val="28"/>
        </w:rPr>
        <w:tab/>
      </w:r>
      <w:r>
        <w:rPr>
          <w:rFonts w:hint="eastAsia" w:ascii="楷体" w:eastAsia="楷体"/>
          <w:sz w:val="28"/>
        </w:rPr>
        <w:t>月</w:t>
      </w:r>
      <w:r>
        <w:rPr>
          <w:rFonts w:hint="eastAsia" w:ascii="楷体" w:eastAsia="楷体"/>
          <w:sz w:val="28"/>
        </w:rPr>
        <w:tab/>
      </w:r>
      <w:r>
        <w:rPr>
          <w:rFonts w:hint="eastAsia" w:ascii="楷体" w:eastAsia="楷体"/>
          <w:sz w:val="28"/>
        </w:rPr>
        <w:t>日</w:t>
      </w:r>
    </w:p>
    <w:p w14:paraId="1D9B174F">
      <w:pPr>
        <w:rPr>
          <w:rFonts w:ascii="楷体" w:eastAsia="楷体"/>
          <w:sz w:val="28"/>
        </w:rPr>
        <w:sectPr>
          <w:pgSz w:w="11910" w:h="16850"/>
          <w:pgMar w:top="1600" w:right="1260" w:bottom="280" w:left="1280" w:header="720" w:footer="720" w:gutter="0"/>
          <w:cols w:space="720" w:num="1"/>
        </w:sectPr>
      </w:pPr>
    </w:p>
    <w:p w14:paraId="54B038F2">
      <w:pPr>
        <w:spacing w:before="140"/>
        <w:ind w:left="251"/>
        <w:rPr>
          <w:b/>
          <w:sz w:val="28"/>
        </w:rPr>
      </w:pPr>
      <w:r>
        <w:rPr>
          <w:b/>
          <w:sz w:val="28"/>
        </w:rPr>
        <w:t>一、简表</w:t>
      </w:r>
    </w:p>
    <w:tbl>
      <w:tblPr>
        <w:tblStyle w:val="1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9"/>
        <w:gridCol w:w="1229"/>
        <w:gridCol w:w="118"/>
        <w:gridCol w:w="1016"/>
        <w:gridCol w:w="235"/>
        <w:gridCol w:w="467"/>
        <w:gridCol w:w="174"/>
        <w:gridCol w:w="1121"/>
        <w:gridCol w:w="831"/>
        <w:gridCol w:w="197"/>
        <w:gridCol w:w="588"/>
        <w:gridCol w:w="1012"/>
        <w:gridCol w:w="274"/>
        <w:gridCol w:w="1157"/>
      </w:tblGrid>
      <w:tr w14:paraId="1110E4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jc w:val="center"/>
        </w:trPr>
        <w:tc>
          <w:tcPr>
            <w:tcW w:w="689" w:type="dxa"/>
            <w:vMerge w:val="restart"/>
          </w:tcPr>
          <w:p w14:paraId="47A6A417">
            <w:pPr>
              <w:pStyle w:val="10"/>
              <w:spacing w:before="139" w:line="312" w:lineRule="auto"/>
              <w:ind w:left="222" w:right="215"/>
              <w:jc w:val="both"/>
              <w:rPr>
                <w:sz w:val="24"/>
              </w:rPr>
            </w:pPr>
            <w:r>
              <w:rPr>
                <w:sz w:val="24"/>
              </w:rPr>
              <w:t>项目简</w:t>
            </w:r>
          </w:p>
          <w:p w14:paraId="54FE8E10">
            <w:pPr>
              <w:pStyle w:val="10"/>
              <w:ind w:left="222"/>
              <w:rPr>
                <w:sz w:val="24"/>
              </w:rPr>
            </w:pPr>
            <w:r>
              <w:rPr>
                <w:sz w:val="24"/>
              </w:rPr>
              <w:t>况</w:t>
            </w:r>
          </w:p>
        </w:tc>
        <w:tc>
          <w:tcPr>
            <w:tcW w:w="1229" w:type="dxa"/>
          </w:tcPr>
          <w:p w14:paraId="3FF67158">
            <w:pPr>
              <w:pStyle w:val="10"/>
              <w:spacing w:before="175"/>
              <w:ind w:left="111" w:right="107"/>
              <w:jc w:val="center"/>
              <w:rPr>
                <w:sz w:val="24"/>
              </w:rPr>
            </w:pPr>
            <w:r>
              <w:rPr>
                <w:sz w:val="24"/>
              </w:rPr>
              <w:t>项目名称</w:t>
            </w:r>
          </w:p>
        </w:tc>
        <w:tc>
          <w:tcPr>
            <w:tcW w:w="7190" w:type="dxa"/>
            <w:gridSpan w:val="12"/>
            <w:vAlign w:val="center"/>
          </w:tcPr>
          <w:p w14:paraId="2D67265C">
            <w:pPr>
              <w:pStyle w:val="10"/>
              <w:spacing w:before="158"/>
              <w:ind w:left="111" w:right="107"/>
              <w:jc w:val="center"/>
              <w:rPr>
                <w:rFonts w:ascii="Times New Roman"/>
                <w:sz w:val="24"/>
              </w:rPr>
            </w:pPr>
            <w:r>
              <w:rPr>
                <w:rFonts w:hint="eastAsia"/>
                <w:sz w:val="24"/>
                <w:lang w:val="en-US" w:eastAsia="zh-CN"/>
              </w:rPr>
              <w:t>智爪识损——基于 OpenClaw 多智能体工作流的基础设施病害智能诊断系统</w:t>
            </w:r>
            <w:bookmarkStart w:id="0" w:name="_GoBack"/>
            <w:bookmarkEnd w:id="0"/>
          </w:p>
        </w:tc>
      </w:tr>
      <w:tr w14:paraId="5CD3D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Borders>
              <w:top w:val="nil"/>
            </w:tcBorders>
          </w:tcPr>
          <w:p w14:paraId="2B661C12">
            <w:pPr>
              <w:rPr>
                <w:sz w:val="2"/>
                <w:szCs w:val="2"/>
              </w:rPr>
            </w:pPr>
          </w:p>
        </w:tc>
        <w:tc>
          <w:tcPr>
            <w:tcW w:w="1229" w:type="dxa"/>
            <w:vAlign w:val="center"/>
          </w:tcPr>
          <w:p w14:paraId="726DF501">
            <w:pPr>
              <w:pStyle w:val="10"/>
              <w:spacing w:before="156"/>
              <w:ind w:left="111" w:right="107"/>
              <w:jc w:val="center"/>
              <w:rPr>
                <w:rFonts w:hint="default" w:eastAsiaTheme="minorEastAsia"/>
                <w:sz w:val="24"/>
                <w:lang w:val="en-US" w:eastAsia="zh-CN"/>
              </w:rPr>
            </w:pPr>
            <w:r>
              <w:rPr>
                <w:rFonts w:hint="eastAsia"/>
                <w:sz w:val="24"/>
                <w:lang w:val="en-US" w:eastAsia="zh-CN"/>
              </w:rPr>
              <w:t>项目赛道</w:t>
            </w:r>
          </w:p>
        </w:tc>
        <w:tc>
          <w:tcPr>
            <w:tcW w:w="7190" w:type="dxa"/>
            <w:gridSpan w:val="12"/>
            <w:vAlign w:val="center"/>
          </w:tcPr>
          <w:p w14:paraId="1F4931F0">
            <w:pPr>
              <w:pStyle w:val="10"/>
              <w:spacing w:before="156"/>
              <w:ind w:left="5" w:firstLine="240" w:firstLineChars="100"/>
              <w:jc w:val="both"/>
              <w:rPr>
                <w:rFonts w:hint="eastAsia"/>
                <w:sz w:val="24"/>
                <w:lang w:val="en-US" w:eastAsia="zh-CN"/>
              </w:rPr>
            </w:pPr>
            <w:r>
              <w:rPr>
                <w:sz w:val="24"/>
              </w:rPr>
              <w:sym w:font="Wingdings 2" w:char="0052"/>
            </w:r>
            <w:r>
              <w:rPr>
                <w:rFonts w:hint="eastAsia"/>
                <w:sz w:val="24"/>
                <w:lang w:val="en-US" w:eastAsia="zh-CN"/>
              </w:rPr>
              <w:t xml:space="preserve">高教主赛道       </w:t>
            </w:r>
            <w:r>
              <w:rPr>
                <w:rFonts w:hint="eastAsia"/>
                <w:sz w:val="24"/>
                <w:lang w:val="en-US" w:eastAsia="zh-CN"/>
              </w:rPr>
              <w:sym w:font="Wingdings 2" w:char="00A3"/>
            </w:r>
            <w:r>
              <w:rPr>
                <w:rFonts w:hint="eastAsia"/>
                <w:sz w:val="24"/>
                <w:lang w:val="en-US" w:eastAsia="zh-CN"/>
              </w:rPr>
              <w:t xml:space="preserve">青年红色筑梦之旅赛道 </w:t>
            </w:r>
          </w:p>
          <w:p w14:paraId="0E642D2A">
            <w:pPr>
              <w:pStyle w:val="10"/>
              <w:spacing w:before="156"/>
              <w:ind w:left="5" w:firstLine="240" w:firstLineChars="100"/>
              <w:jc w:val="both"/>
              <w:rPr>
                <w:rFonts w:hint="default" w:ascii="Times New Roman"/>
                <w:sz w:val="24"/>
                <w:lang w:val="en-US" w:eastAsia="zh-CN"/>
              </w:rPr>
            </w:pPr>
            <w:r>
              <w:rPr>
                <w:sz w:val="24"/>
              </w:rPr>
              <w:sym w:font="Wingdings 2" w:char="00A3"/>
            </w:r>
            <w:r>
              <w:rPr>
                <w:rFonts w:hint="eastAsia" w:ascii="Times New Roman"/>
                <w:sz w:val="24"/>
                <w:lang w:val="en-US" w:eastAsia="zh-CN"/>
              </w:rPr>
              <w:t xml:space="preserve">职教赛道         </w:t>
            </w:r>
            <w:r>
              <w:rPr>
                <w:sz w:val="24"/>
              </w:rPr>
              <w:sym w:font="Wingdings 2" w:char="00A3"/>
            </w:r>
            <w:r>
              <w:rPr>
                <w:rFonts w:hint="eastAsia" w:ascii="Times New Roman"/>
                <w:sz w:val="24"/>
                <w:lang w:val="en-US" w:eastAsia="zh-CN"/>
              </w:rPr>
              <w:t>产业命题赛道</w:t>
            </w:r>
          </w:p>
        </w:tc>
      </w:tr>
      <w:tr w14:paraId="24221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jc w:val="center"/>
        </w:trPr>
        <w:tc>
          <w:tcPr>
            <w:tcW w:w="689" w:type="dxa"/>
            <w:vMerge w:val="continue"/>
            <w:tcBorders>
              <w:top w:val="nil"/>
            </w:tcBorders>
          </w:tcPr>
          <w:p w14:paraId="4C87F6A3">
            <w:pPr>
              <w:rPr>
                <w:sz w:val="2"/>
                <w:szCs w:val="2"/>
              </w:rPr>
            </w:pPr>
          </w:p>
        </w:tc>
        <w:tc>
          <w:tcPr>
            <w:tcW w:w="1229" w:type="dxa"/>
          </w:tcPr>
          <w:p w14:paraId="7711FADC">
            <w:pPr>
              <w:pStyle w:val="10"/>
              <w:spacing w:before="156"/>
              <w:ind w:left="111" w:right="107"/>
              <w:jc w:val="center"/>
              <w:rPr>
                <w:sz w:val="24"/>
              </w:rPr>
            </w:pPr>
            <w:r>
              <w:rPr>
                <w:sz w:val="24"/>
              </w:rPr>
              <w:t>起止年月</w:t>
            </w:r>
          </w:p>
        </w:tc>
        <w:tc>
          <w:tcPr>
            <w:tcW w:w="7190" w:type="dxa"/>
            <w:gridSpan w:val="12"/>
            <w:vAlign w:val="center"/>
          </w:tcPr>
          <w:p w14:paraId="377593BC">
            <w:pPr>
              <w:pStyle w:val="10"/>
              <w:tabs>
                <w:tab w:val="left" w:pos="725"/>
                <w:tab w:val="left" w:pos="2046"/>
                <w:tab w:val="left" w:pos="2766"/>
              </w:tabs>
              <w:spacing w:before="156" w:line="240" w:lineRule="auto"/>
              <w:ind w:left="5"/>
              <w:jc w:val="center"/>
              <w:rPr>
                <w:sz w:val="24"/>
              </w:rPr>
            </w:pPr>
            <w:r>
              <w:rPr>
                <w:rFonts w:hint="eastAsia"/>
                <w:sz w:val="24"/>
                <w:lang w:val="en-US" w:eastAsia="zh-CN"/>
              </w:rPr>
              <w:t>2025</w:t>
            </w:r>
            <w:r>
              <w:rPr>
                <w:sz w:val="24"/>
              </w:rPr>
              <w:t>年</w:t>
            </w:r>
            <w:r>
              <w:rPr>
                <w:rFonts w:hint="eastAsia"/>
                <w:sz w:val="24"/>
                <w:lang w:val="en-US" w:eastAsia="zh-CN"/>
              </w:rPr>
              <w:t>12</w:t>
            </w:r>
            <w:r>
              <w:rPr>
                <w:sz w:val="24"/>
              </w:rPr>
              <w:t>月——</w:t>
            </w:r>
            <w:r>
              <w:rPr>
                <w:rFonts w:hint="eastAsia"/>
                <w:sz w:val="24"/>
                <w:lang w:val="en-US" w:eastAsia="zh-CN"/>
              </w:rPr>
              <w:t xml:space="preserve"> 2026</w:t>
            </w:r>
            <w:r>
              <w:rPr>
                <w:sz w:val="24"/>
              </w:rPr>
              <w:t>年</w:t>
            </w:r>
            <w:r>
              <w:rPr>
                <w:rFonts w:hint="eastAsia"/>
                <w:sz w:val="24"/>
                <w:lang w:val="en-US" w:eastAsia="zh-CN"/>
              </w:rPr>
              <w:t>3</w:t>
            </w:r>
            <w:r>
              <w:rPr>
                <w:sz w:val="24"/>
              </w:rPr>
              <w:t>月</w:t>
            </w:r>
          </w:p>
        </w:tc>
      </w:tr>
      <w:tr w14:paraId="2106E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restart"/>
          </w:tcPr>
          <w:p w14:paraId="023ADF22">
            <w:pPr>
              <w:pStyle w:val="10"/>
              <w:rPr>
                <w:b/>
                <w:sz w:val="24"/>
              </w:rPr>
            </w:pPr>
          </w:p>
          <w:p w14:paraId="1FB0DCD5">
            <w:pPr>
              <w:pStyle w:val="10"/>
              <w:rPr>
                <w:b/>
                <w:sz w:val="24"/>
              </w:rPr>
            </w:pPr>
          </w:p>
          <w:p w14:paraId="2BB48278">
            <w:pPr>
              <w:pStyle w:val="10"/>
              <w:rPr>
                <w:b/>
                <w:sz w:val="24"/>
              </w:rPr>
            </w:pPr>
          </w:p>
          <w:p w14:paraId="0A8F27A1">
            <w:pPr>
              <w:pStyle w:val="10"/>
              <w:rPr>
                <w:b/>
                <w:sz w:val="24"/>
              </w:rPr>
            </w:pPr>
          </w:p>
          <w:p w14:paraId="22FA746B">
            <w:pPr>
              <w:pStyle w:val="10"/>
              <w:rPr>
                <w:b/>
                <w:sz w:val="24"/>
              </w:rPr>
            </w:pPr>
          </w:p>
          <w:p w14:paraId="42DDBBEB">
            <w:pPr>
              <w:pStyle w:val="10"/>
              <w:rPr>
                <w:b/>
                <w:sz w:val="24"/>
              </w:rPr>
            </w:pPr>
          </w:p>
          <w:p w14:paraId="65AF1A76">
            <w:pPr>
              <w:pStyle w:val="10"/>
              <w:rPr>
                <w:b/>
                <w:sz w:val="24"/>
              </w:rPr>
            </w:pPr>
          </w:p>
          <w:p w14:paraId="0AA9BA5B">
            <w:pPr>
              <w:pStyle w:val="10"/>
              <w:spacing w:before="4"/>
              <w:rPr>
                <w:b/>
                <w:sz w:val="25"/>
              </w:rPr>
            </w:pPr>
          </w:p>
          <w:p w14:paraId="68C5D33B">
            <w:pPr>
              <w:pStyle w:val="10"/>
              <w:spacing w:line="312" w:lineRule="auto"/>
              <w:ind w:left="222" w:right="215"/>
              <w:jc w:val="both"/>
              <w:rPr>
                <w:sz w:val="24"/>
              </w:rPr>
            </w:pPr>
            <w:r>
              <w:rPr>
                <w:sz w:val="24"/>
              </w:rPr>
              <w:t>项目</w:t>
            </w:r>
          </w:p>
          <w:p w14:paraId="5393170E">
            <w:pPr>
              <w:pStyle w:val="10"/>
              <w:spacing w:line="312" w:lineRule="auto"/>
              <w:ind w:left="222" w:right="215"/>
              <w:jc w:val="both"/>
              <w:rPr>
                <w:rFonts w:hint="default" w:eastAsiaTheme="minorEastAsia"/>
                <w:sz w:val="24"/>
                <w:lang w:val="en-US" w:eastAsia="zh-CN"/>
              </w:rPr>
            </w:pPr>
            <w:r>
              <w:rPr>
                <w:rFonts w:hint="eastAsia"/>
                <w:sz w:val="24"/>
                <w:lang w:val="en-US" w:eastAsia="zh-CN"/>
              </w:rPr>
              <w:t>成员简介</w:t>
            </w:r>
          </w:p>
        </w:tc>
        <w:tc>
          <w:tcPr>
            <w:tcW w:w="1229" w:type="dxa"/>
          </w:tcPr>
          <w:p w14:paraId="36E947B9">
            <w:pPr>
              <w:pStyle w:val="10"/>
              <w:spacing w:before="158"/>
              <w:ind w:left="111" w:right="107"/>
              <w:jc w:val="center"/>
              <w:rPr>
                <w:sz w:val="24"/>
              </w:rPr>
            </w:pPr>
            <w:r>
              <w:rPr>
                <w:sz w:val="24"/>
              </w:rPr>
              <w:t>姓名</w:t>
            </w:r>
          </w:p>
        </w:tc>
        <w:tc>
          <w:tcPr>
            <w:tcW w:w="2010" w:type="dxa"/>
            <w:gridSpan w:val="5"/>
            <w:vAlign w:val="center"/>
          </w:tcPr>
          <w:p w14:paraId="2831F277">
            <w:pPr>
              <w:pStyle w:val="10"/>
              <w:spacing w:before="158"/>
              <w:ind w:left="111" w:right="107"/>
              <w:jc w:val="center"/>
              <w:rPr>
                <w:rFonts w:hint="default" w:ascii="Times New Roman" w:eastAsiaTheme="minorEastAsia"/>
                <w:sz w:val="24"/>
                <w:lang w:val="en-US" w:eastAsia="zh-CN"/>
              </w:rPr>
            </w:pPr>
            <w:r>
              <w:rPr>
                <w:rFonts w:hint="eastAsia"/>
                <w:sz w:val="24"/>
                <w:lang w:val="en-US" w:eastAsia="zh-CN"/>
              </w:rPr>
              <w:t>顾诗渝</w:t>
            </w:r>
          </w:p>
        </w:tc>
        <w:tc>
          <w:tcPr>
            <w:tcW w:w="1121" w:type="dxa"/>
            <w:vAlign w:val="center"/>
          </w:tcPr>
          <w:p w14:paraId="600C4336">
            <w:pPr>
              <w:pStyle w:val="10"/>
              <w:spacing w:before="158"/>
              <w:ind w:left="111" w:right="107"/>
              <w:jc w:val="center"/>
              <w:rPr>
                <w:sz w:val="24"/>
              </w:rPr>
            </w:pPr>
            <w:r>
              <w:rPr>
                <w:sz w:val="24"/>
              </w:rPr>
              <w:t>性别</w:t>
            </w:r>
          </w:p>
        </w:tc>
        <w:tc>
          <w:tcPr>
            <w:tcW w:w="831" w:type="dxa"/>
            <w:vAlign w:val="center"/>
          </w:tcPr>
          <w:p w14:paraId="41DD5B4C">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Times New Roman" w:eastAsiaTheme="minorEastAsia"/>
                <w:sz w:val="24"/>
                <w:lang w:val="en-US" w:eastAsia="zh-CN"/>
              </w:rPr>
            </w:pPr>
            <w:r>
              <w:rPr>
                <w:rFonts w:hint="eastAsia"/>
                <w:sz w:val="24"/>
                <w:lang w:val="en-US" w:eastAsia="zh-CN"/>
              </w:rPr>
              <w:t>男</w:t>
            </w:r>
          </w:p>
        </w:tc>
        <w:tc>
          <w:tcPr>
            <w:tcW w:w="1797" w:type="dxa"/>
            <w:gridSpan w:val="3"/>
            <w:vAlign w:val="center"/>
          </w:tcPr>
          <w:p w14:paraId="78CB15BD">
            <w:pPr>
              <w:pStyle w:val="10"/>
              <w:spacing w:before="158"/>
              <w:ind w:left="415"/>
              <w:rPr>
                <w:sz w:val="24"/>
              </w:rPr>
            </w:pPr>
            <w:r>
              <w:rPr>
                <w:sz w:val="24"/>
              </w:rPr>
              <w:t>出生年月</w:t>
            </w:r>
          </w:p>
        </w:tc>
        <w:tc>
          <w:tcPr>
            <w:tcW w:w="1431" w:type="dxa"/>
            <w:gridSpan w:val="2"/>
            <w:vAlign w:val="center"/>
          </w:tcPr>
          <w:p w14:paraId="3062C6A8">
            <w:pPr>
              <w:pStyle w:val="10"/>
              <w:jc w:val="center"/>
              <w:rPr>
                <w:rFonts w:hint="default" w:ascii="Times New Roman" w:eastAsiaTheme="minorEastAsia"/>
                <w:sz w:val="24"/>
                <w:lang w:val="en-US" w:eastAsia="zh-CN"/>
              </w:rPr>
            </w:pPr>
            <w:r>
              <w:rPr>
                <w:rFonts w:hint="eastAsia" w:ascii="Times New Roman"/>
                <w:sz w:val="24"/>
                <w:lang w:val="en-US" w:eastAsia="zh-CN"/>
              </w:rPr>
              <w:t>2004年7月</w:t>
            </w:r>
          </w:p>
        </w:tc>
      </w:tr>
      <w:tr w14:paraId="675C2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jc w:val="center"/>
        </w:trPr>
        <w:tc>
          <w:tcPr>
            <w:tcW w:w="689" w:type="dxa"/>
            <w:vMerge w:val="continue"/>
          </w:tcPr>
          <w:p w14:paraId="288B0BE5">
            <w:pPr>
              <w:rPr>
                <w:sz w:val="2"/>
                <w:szCs w:val="2"/>
              </w:rPr>
            </w:pPr>
          </w:p>
        </w:tc>
        <w:tc>
          <w:tcPr>
            <w:tcW w:w="2598" w:type="dxa"/>
            <w:gridSpan w:val="4"/>
            <w:vAlign w:val="center"/>
          </w:tcPr>
          <w:p w14:paraId="6B2E11D8">
            <w:pPr>
              <w:pStyle w:val="10"/>
              <w:spacing w:before="161"/>
              <w:ind w:left="577"/>
              <w:rPr>
                <w:rFonts w:hint="default" w:eastAsiaTheme="minorEastAsia"/>
                <w:sz w:val="24"/>
                <w:lang w:val="en-US" w:eastAsia="zh-CN"/>
              </w:rPr>
            </w:pPr>
            <w:r>
              <w:rPr>
                <w:rFonts w:hint="eastAsia"/>
                <w:sz w:val="24"/>
                <w:lang w:val="en-US" w:eastAsia="zh-CN"/>
              </w:rPr>
              <w:t>所在学院及专业</w:t>
            </w:r>
          </w:p>
        </w:tc>
        <w:tc>
          <w:tcPr>
            <w:tcW w:w="5821" w:type="dxa"/>
            <w:gridSpan w:val="9"/>
            <w:vAlign w:val="center"/>
          </w:tcPr>
          <w:p w14:paraId="0E546089">
            <w:pPr>
              <w:pStyle w:val="10"/>
              <w:spacing w:before="156"/>
              <w:ind w:left="111" w:right="107"/>
              <w:jc w:val="center"/>
              <w:rPr>
                <w:rFonts w:hint="default" w:ascii="Times New Roman" w:eastAsiaTheme="minorEastAsia"/>
                <w:sz w:val="24"/>
                <w:lang w:val="en-US" w:eastAsia="zh-CN"/>
              </w:rPr>
            </w:pPr>
            <w:r>
              <w:rPr>
                <w:rFonts w:hint="eastAsia"/>
                <w:sz w:val="24"/>
                <w:lang w:val="en-US" w:eastAsia="zh-CN"/>
              </w:rPr>
              <w:t>建筑与环境学院土木工程</w:t>
            </w:r>
          </w:p>
        </w:tc>
      </w:tr>
      <w:tr w14:paraId="5B9DB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57EA3DED">
            <w:pPr>
              <w:rPr>
                <w:sz w:val="2"/>
                <w:szCs w:val="2"/>
              </w:rPr>
            </w:pPr>
          </w:p>
        </w:tc>
        <w:tc>
          <w:tcPr>
            <w:tcW w:w="1347" w:type="dxa"/>
            <w:gridSpan w:val="2"/>
            <w:vMerge w:val="restart"/>
            <w:vAlign w:val="center"/>
          </w:tcPr>
          <w:p w14:paraId="58DC9E01">
            <w:pPr>
              <w:pStyle w:val="10"/>
              <w:spacing w:before="10"/>
              <w:jc w:val="both"/>
              <w:rPr>
                <w:b/>
                <w:sz w:val="21"/>
              </w:rPr>
            </w:pPr>
          </w:p>
          <w:p w14:paraId="17E989F1">
            <w:pPr>
              <w:pStyle w:val="10"/>
              <w:spacing w:line="307" w:lineRule="exact"/>
              <w:jc w:val="center"/>
              <w:rPr>
                <w:rFonts w:hint="default" w:eastAsiaTheme="minorEastAsia"/>
                <w:sz w:val="24"/>
                <w:lang w:val="en-US" w:eastAsia="zh-CN"/>
              </w:rPr>
            </w:pPr>
            <w:r>
              <w:rPr>
                <w:rFonts w:hint="eastAsia"/>
                <w:sz w:val="24"/>
                <w:lang w:val="en-US" w:eastAsia="zh-CN"/>
              </w:rPr>
              <w:t>项目负责人经历</w:t>
            </w:r>
          </w:p>
        </w:tc>
        <w:tc>
          <w:tcPr>
            <w:tcW w:w="1718" w:type="dxa"/>
            <w:gridSpan w:val="3"/>
          </w:tcPr>
          <w:p w14:paraId="0736B4C2">
            <w:pPr>
              <w:pStyle w:val="10"/>
              <w:spacing w:before="160"/>
              <w:ind w:left="581" w:right="607"/>
              <w:jc w:val="center"/>
              <w:rPr>
                <w:sz w:val="24"/>
              </w:rPr>
            </w:pPr>
            <w:r>
              <w:rPr>
                <w:sz w:val="24"/>
              </w:rPr>
              <w:t>时间</w:t>
            </w:r>
          </w:p>
        </w:tc>
        <w:tc>
          <w:tcPr>
            <w:tcW w:w="2911" w:type="dxa"/>
            <w:gridSpan w:val="5"/>
          </w:tcPr>
          <w:p w14:paraId="3C3BA94A">
            <w:pPr>
              <w:pStyle w:val="10"/>
              <w:spacing w:before="160"/>
              <w:ind w:left="952"/>
              <w:rPr>
                <w:rFonts w:hint="default" w:eastAsiaTheme="minorEastAsia"/>
                <w:sz w:val="24"/>
                <w:lang w:val="en-US" w:eastAsia="zh-CN"/>
              </w:rPr>
            </w:pPr>
            <w:r>
              <w:rPr>
                <w:rFonts w:hint="eastAsia"/>
                <w:sz w:val="24"/>
                <w:lang w:val="en-US" w:eastAsia="zh-CN"/>
              </w:rPr>
              <w:t>项目名称</w:t>
            </w:r>
          </w:p>
        </w:tc>
        <w:tc>
          <w:tcPr>
            <w:tcW w:w="2443" w:type="dxa"/>
            <w:gridSpan w:val="3"/>
          </w:tcPr>
          <w:p w14:paraId="0D7421B4">
            <w:pPr>
              <w:pStyle w:val="10"/>
              <w:spacing w:before="160"/>
              <w:ind w:left="315" w:right="312"/>
              <w:jc w:val="center"/>
              <w:rPr>
                <w:rFonts w:hint="default" w:eastAsiaTheme="minorEastAsia"/>
                <w:sz w:val="24"/>
                <w:lang w:val="en-US" w:eastAsia="zh-CN"/>
              </w:rPr>
            </w:pPr>
            <w:r>
              <w:rPr>
                <w:rFonts w:hint="eastAsia"/>
                <w:sz w:val="24"/>
                <w:lang w:val="en-US" w:eastAsia="zh-CN"/>
              </w:rPr>
              <w:t>负责内容</w:t>
            </w:r>
          </w:p>
        </w:tc>
      </w:tr>
      <w:tr w14:paraId="3235CD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7453FBDB">
            <w:pPr>
              <w:rPr>
                <w:sz w:val="2"/>
                <w:szCs w:val="2"/>
              </w:rPr>
            </w:pPr>
          </w:p>
        </w:tc>
        <w:tc>
          <w:tcPr>
            <w:tcW w:w="1347" w:type="dxa"/>
            <w:gridSpan w:val="2"/>
            <w:vMerge w:val="continue"/>
            <w:tcBorders>
              <w:top w:val="nil"/>
            </w:tcBorders>
            <w:vAlign w:val="center"/>
          </w:tcPr>
          <w:p w14:paraId="167849D2">
            <w:pPr>
              <w:jc w:val="center"/>
              <w:rPr>
                <w:sz w:val="2"/>
                <w:szCs w:val="2"/>
              </w:rPr>
            </w:pPr>
          </w:p>
        </w:tc>
        <w:tc>
          <w:tcPr>
            <w:tcW w:w="1718" w:type="dxa"/>
            <w:gridSpan w:val="3"/>
            <w:vAlign w:val="center"/>
          </w:tcPr>
          <w:p w14:paraId="569ADADB">
            <w:pPr>
              <w:pStyle w:val="10"/>
              <w:spacing w:before="158"/>
              <w:ind w:left="111" w:right="107"/>
              <w:jc w:val="center"/>
              <w:rPr>
                <w:rFonts w:hint="default"/>
                <w:sz w:val="24"/>
                <w:lang w:val="en-US" w:eastAsia="zh-CN"/>
              </w:rPr>
            </w:pPr>
            <w:r>
              <w:rPr>
                <w:rFonts w:hint="eastAsia"/>
                <w:sz w:val="24"/>
                <w:lang w:val="en-US" w:eastAsia="zh-CN"/>
              </w:rPr>
              <w:t>2025年3月</w:t>
            </w:r>
          </w:p>
        </w:tc>
        <w:tc>
          <w:tcPr>
            <w:tcW w:w="2911" w:type="dxa"/>
            <w:gridSpan w:val="5"/>
            <w:vAlign w:val="center"/>
          </w:tcPr>
          <w:p w14:paraId="6D3BAD4A">
            <w:pPr>
              <w:pStyle w:val="10"/>
              <w:spacing w:before="158"/>
              <w:ind w:left="111" w:right="107"/>
              <w:jc w:val="center"/>
              <w:rPr>
                <w:rFonts w:hint="eastAsia"/>
                <w:sz w:val="24"/>
                <w:lang w:val="en-US" w:eastAsia="zh-CN"/>
              </w:rPr>
            </w:pPr>
            <w:r>
              <w:rPr>
                <w:rFonts w:hint="eastAsia"/>
                <w:sz w:val="24"/>
                <w:lang w:val="en-US" w:eastAsia="zh-CN"/>
              </w:rPr>
              <w:t>智眼识蚜—YOLOv11 开启枸杞蚜虫病害精准防控系统</w:t>
            </w:r>
          </w:p>
        </w:tc>
        <w:tc>
          <w:tcPr>
            <w:tcW w:w="2443" w:type="dxa"/>
            <w:gridSpan w:val="3"/>
            <w:vAlign w:val="center"/>
          </w:tcPr>
          <w:p w14:paraId="7B06CAB6">
            <w:pPr>
              <w:pStyle w:val="10"/>
              <w:spacing w:before="158"/>
              <w:ind w:left="111" w:right="107"/>
              <w:jc w:val="center"/>
              <w:rPr>
                <w:rFonts w:hint="default"/>
                <w:sz w:val="24"/>
                <w:lang w:val="en-US" w:eastAsia="zh-CN"/>
              </w:rPr>
            </w:pPr>
            <w:r>
              <w:rPr>
                <w:rFonts w:hint="eastAsia"/>
                <w:sz w:val="24"/>
                <w:lang w:val="en-US" w:eastAsia="zh-CN"/>
              </w:rPr>
              <w:t>算法研究</w:t>
            </w:r>
          </w:p>
        </w:tc>
      </w:tr>
      <w:tr w14:paraId="0DFCD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769C348B">
            <w:pPr>
              <w:rPr>
                <w:sz w:val="2"/>
                <w:szCs w:val="2"/>
              </w:rPr>
            </w:pPr>
          </w:p>
        </w:tc>
        <w:tc>
          <w:tcPr>
            <w:tcW w:w="1347" w:type="dxa"/>
            <w:gridSpan w:val="2"/>
            <w:vMerge w:val="continue"/>
            <w:tcBorders>
              <w:top w:val="nil"/>
            </w:tcBorders>
            <w:vAlign w:val="center"/>
          </w:tcPr>
          <w:p w14:paraId="7A275705">
            <w:pPr>
              <w:jc w:val="center"/>
              <w:rPr>
                <w:sz w:val="2"/>
                <w:szCs w:val="2"/>
              </w:rPr>
            </w:pPr>
          </w:p>
        </w:tc>
        <w:tc>
          <w:tcPr>
            <w:tcW w:w="1718" w:type="dxa"/>
            <w:gridSpan w:val="3"/>
            <w:vAlign w:val="center"/>
          </w:tcPr>
          <w:p w14:paraId="291EE36F">
            <w:pPr>
              <w:pStyle w:val="10"/>
              <w:spacing w:before="158"/>
              <w:ind w:left="111" w:right="107"/>
              <w:jc w:val="center"/>
              <w:rPr>
                <w:rFonts w:hint="default"/>
                <w:sz w:val="24"/>
                <w:lang w:val="en-US" w:eastAsia="zh-CN"/>
              </w:rPr>
            </w:pPr>
            <w:r>
              <w:rPr>
                <w:rFonts w:hint="eastAsia"/>
                <w:sz w:val="24"/>
                <w:lang w:val="en-US" w:eastAsia="zh-CN"/>
              </w:rPr>
              <w:t>2025年9月</w:t>
            </w:r>
          </w:p>
        </w:tc>
        <w:tc>
          <w:tcPr>
            <w:tcW w:w="2911" w:type="dxa"/>
            <w:gridSpan w:val="5"/>
            <w:vAlign w:val="center"/>
          </w:tcPr>
          <w:p w14:paraId="57EAE03A">
            <w:pPr>
              <w:pStyle w:val="10"/>
              <w:spacing w:before="158"/>
              <w:ind w:left="111" w:right="107"/>
              <w:jc w:val="center"/>
              <w:rPr>
                <w:rFonts w:hint="default"/>
                <w:sz w:val="24"/>
                <w:lang w:val="en-US" w:eastAsia="zh-CN"/>
              </w:rPr>
            </w:pPr>
            <w:r>
              <w:rPr>
                <w:rFonts w:hint="eastAsia"/>
                <w:sz w:val="24"/>
                <w:lang w:val="en-US" w:eastAsia="zh-CN"/>
              </w:rPr>
              <w:t>多尺度建筑碳排放预测与路径优化系统</w:t>
            </w:r>
          </w:p>
        </w:tc>
        <w:tc>
          <w:tcPr>
            <w:tcW w:w="2443" w:type="dxa"/>
            <w:gridSpan w:val="3"/>
            <w:vAlign w:val="center"/>
          </w:tcPr>
          <w:p w14:paraId="2CDDD113">
            <w:pPr>
              <w:pStyle w:val="10"/>
              <w:spacing w:before="158"/>
              <w:ind w:left="111" w:right="107"/>
              <w:jc w:val="center"/>
              <w:rPr>
                <w:rFonts w:hint="eastAsia"/>
                <w:sz w:val="24"/>
                <w:lang w:val="en-US" w:eastAsia="zh-CN"/>
              </w:rPr>
            </w:pPr>
            <w:r>
              <w:rPr>
                <w:rFonts w:hint="eastAsia"/>
                <w:sz w:val="24"/>
                <w:lang w:val="en-US" w:eastAsia="zh-CN"/>
              </w:rPr>
              <w:t>系统架构设计</w:t>
            </w:r>
          </w:p>
        </w:tc>
      </w:tr>
      <w:tr w14:paraId="0AAF5F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0" w:hRule="atLeast"/>
          <w:jc w:val="center"/>
        </w:trPr>
        <w:tc>
          <w:tcPr>
            <w:tcW w:w="689" w:type="dxa"/>
            <w:vMerge w:val="continue"/>
          </w:tcPr>
          <w:p w14:paraId="50F37F23">
            <w:pPr>
              <w:rPr>
                <w:sz w:val="2"/>
                <w:szCs w:val="2"/>
              </w:rPr>
            </w:pPr>
          </w:p>
        </w:tc>
        <w:tc>
          <w:tcPr>
            <w:tcW w:w="1347" w:type="dxa"/>
            <w:gridSpan w:val="2"/>
            <w:vMerge w:val="continue"/>
            <w:tcBorders>
              <w:top w:val="nil"/>
            </w:tcBorders>
            <w:vAlign w:val="center"/>
          </w:tcPr>
          <w:p w14:paraId="5FEC08A1">
            <w:pPr>
              <w:jc w:val="center"/>
              <w:rPr>
                <w:sz w:val="2"/>
                <w:szCs w:val="2"/>
              </w:rPr>
            </w:pPr>
          </w:p>
        </w:tc>
        <w:tc>
          <w:tcPr>
            <w:tcW w:w="1718" w:type="dxa"/>
            <w:gridSpan w:val="3"/>
            <w:vAlign w:val="center"/>
          </w:tcPr>
          <w:p w14:paraId="0FD584B0">
            <w:pPr>
              <w:pStyle w:val="10"/>
              <w:spacing w:before="158"/>
              <w:ind w:right="107"/>
              <w:jc w:val="center"/>
              <w:rPr>
                <w:rFonts w:hint="default"/>
                <w:sz w:val="24"/>
                <w:lang w:val="en-US" w:eastAsia="zh-CN"/>
              </w:rPr>
            </w:pPr>
            <w:r>
              <w:rPr>
                <w:rFonts w:hint="eastAsia"/>
                <w:sz w:val="24"/>
                <w:lang w:val="en-US" w:eastAsia="zh-CN"/>
              </w:rPr>
              <w:t>2025年11月</w:t>
            </w:r>
          </w:p>
        </w:tc>
        <w:tc>
          <w:tcPr>
            <w:tcW w:w="2911" w:type="dxa"/>
            <w:gridSpan w:val="5"/>
            <w:vAlign w:val="center"/>
          </w:tcPr>
          <w:p w14:paraId="54E011D4">
            <w:pPr>
              <w:pStyle w:val="10"/>
              <w:spacing w:before="158"/>
              <w:ind w:left="111" w:right="107"/>
              <w:jc w:val="center"/>
              <w:rPr>
                <w:rFonts w:hint="default"/>
                <w:sz w:val="24"/>
                <w:lang w:val="en-US" w:eastAsia="zh-CN"/>
              </w:rPr>
            </w:pPr>
            <w:r>
              <w:rPr>
                <w:rFonts w:hint="eastAsia"/>
                <w:sz w:val="24"/>
                <w:lang w:val="en-US" w:eastAsia="zh-CN"/>
              </w:rPr>
              <w:t>智环先锋—智能环卫车创新系统</w:t>
            </w:r>
          </w:p>
        </w:tc>
        <w:tc>
          <w:tcPr>
            <w:tcW w:w="2443" w:type="dxa"/>
            <w:gridSpan w:val="3"/>
            <w:vAlign w:val="center"/>
          </w:tcPr>
          <w:p w14:paraId="058D39FA">
            <w:pPr>
              <w:pStyle w:val="10"/>
              <w:spacing w:before="158"/>
              <w:ind w:left="111" w:right="107"/>
              <w:jc w:val="center"/>
              <w:rPr>
                <w:rFonts w:hint="default"/>
                <w:sz w:val="24"/>
                <w:lang w:val="en-US" w:eastAsia="zh-CN"/>
              </w:rPr>
            </w:pPr>
            <w:r>
              <w:rPr>
                <w:rFonts w:hint="eastAsia"/>
                <w:sz w:val="24"/>
                <w:lang w:val="en-US" w:eastAsia="zh-CN"/>
              </w:rPr>
              <w:t>系统优化</w:t>
            </w:r>
          </w:p>
        </w:tc>
      </w:tr>
      <w:tr w14:paraId="70C54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jc w:val="center"/>
        </w:trPr>
        <w:tc>
          <w:tcPr>
            <w:tcW w:w="689" w:type="dxa"/>
            <w:vMerge w:val="continue"/>
          </w:tcPr>
          <w:p w14:paraId="76CDFC66">
            <w:pPr>
              <w:rPr>
                <w:sz w:val="2"/>
                <w:szCs w:val="2"/>
              </w:rPr>
            </w:pPr>
          </w:p>
        </w:tc>
        <w:tc>
          <w:tcPr>
            <w:tcW w:w="1347" w:type="dxa"/>
            <w:gridSpan w:val="2"/>
            <w:vMerge w:val="continue"/>
            <w:tcBorders>
              <w:top w:val="nil"/>
            </w:tcBorders>
            <w:vAlign w:val="center"/>
          </w:tcPr>
          <w:p w14:paraId="66D1DABA">
            <w:pPr>
              <w:jc w:val="center"/>
              <w:rPr>
                <w:sz w:val="2"/>
                <w:szCs w:val="2"/>
              </w:rPr>
            </w:pPr>
          </w:p>
        </w:tc>
        <w:tc>
          <w:tcPr>
            <w:tcW w:w="1718" w:type="dxa"/>
            <w:gridSpan w:val="3"/>
          </w:tcPr>
          <w:p w14:paraId="658A3D6B">
            <w:pPr>
              <w:pStyle w:val="10"/>
              <w:rPr>
                <w:rFonts w:ascii="Times New Roman"/>
                <w:sz w:val="24"/>
              </w:rPr>
            </w:pPr>
          </w:p>
        </w:tc>
        <w:tc>
          <w:tcPr>
            <w:tcW w:w="2911" w:type="dxa"/>
            <w:gridSpan w:val="5"/>
          </w:tcPr>
          <w:p w14:paraId="73803769">
            <w:pPr>
              <w:pStyle w:val="10"/>
              <w:rPr>
                <w:rFonts w:ascii="Times New Roman"/>
                <w:sz w:val="24"/>
              </w:rPr>
            </w:pPr>
          </w:p>
        </w:tc>
        <w:tc>
          <w:tcPr>
            <w:tcW w:w="2443" w:type="dxa"/>
            <w:gridSpan w:val="3"/>
          </w:tcPr>
          <w:p w14:paraId="28EC30EA">
            <w:pPr>
              <w:pStyle w:val="10"/>
              <w:rPr>
                <w:rFonts w:ascii="Times New Roman"/>
                <w:sz w:val="24"/>
              </w:rPr>
            </w:pPr>
          </w:p>
        </w:tc>
      </w:tr>
      <w:tr w14:paraId="73FE5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3510E375">
            <w:pPr>
              <w:rPr>
                <w:sz w:val="2"/>
                <w:szCs w:val="2"/>
              </w:rPr>
            </w:pPr>
          </w:p>
        </w:tc>
        <w:tc>
          <w:tcPr>
            <w:tcW w:w="1347" w:type="dxa"/>
            <w:gridSpan w:val="2"/>
            <w:vMerge w:val="restart"/>
            <w:vAlign w:val="center"/>
          </w:tcPr>
          <w:p w14:paraId="144E3816">
            <w:pPr>
              <w:pStyle w:val="10"/>
              <w:ind w:left="191"/>
              <w:jc w:val="center"/>
              <w:rPr>
                <w:sz w:val="24"/>
              </w:rPr>
            </w:pPr>
            <w:r>
              <w:rPr>
                <w:sz w:val="24"/>
              </w:rPr>
              <w:t>成员</w:t>
            </w:r>
          </w:p>
          <w:p w14:paraId="500F7909">
            <w:pPr>
              <w:pStyle w:val="10"/>
              <w:spacing w:before="91" w:line="312" w:lineRule="auto"/>
              <w:ind w:right="183"/>
              <w:jc w:val="both"/>
              <w:rPr>
                <w:sz w:val="24"/>
              </w:rPr>
            </w:pPr>
          </w:p>
        </w:tc>
        <w:tc>
          <w:tcPr>
            <w:tcW w:w="1016" w:type="dxa"/>
            <w:vAlign w:val="center"/>
          </w:tcPr>
          <w:p w14:paraId="081B6D94">
            <w:pPr>
              <w:pStyle w:val="10"/>
              <w:spacing w:before="158"/>
              <w:ind w:left="265"/>
              <w:jc w:val="center"/>
              <w:rPr>
                <w:sz w:val="24"/>
              </w:rPr>
            </w:pPr>
            <w:r>
              <w:rPr>
                <w:sz w:val="24"/>
              </w:rPr>
              <w:t>姓名</w:t>
            </w:r>
          </w:p>
        </w:tc>
        <w:tc>
          <w:tcPr>
            <w:tcW w:w="702" w:type="dxa"/>
            <w:gridSpan w:val="2"/>
            <w:vAlign w:val="center"/>
          </w:tcPr>
          <w:p w14:paraId="1D98AC2A">
            <w:pPr>
              <w:pStyle w:val="10"/>
              <w:spacing w:before="158"/>
              <w:ind w:left="128"/>
              <w:jc w:val="center"/>
              <w:rPr>
                <w:sz w:val="24"/>
              </w:rPr>
            </w:pPr>
            <w:r>
              <w:rPr>
                <w:sz w:val="24"/>
              </w:rPr>
              <w:t>性别</w:t>
            </w:r>
          </w:p>
        </w:tc>
        <w:tc>
          <w:tcPr>
            <w:tcW w:w="2323" w:type="dxa"/>
            <w:gridSpan w:val="4"/>
            <w:vAlign w:val="center"/>
          </w:tcPr>
          <w:p w14:paraId="53D4ACBD">
            <w:pPr>
              <w:pStyle w:val="10"/>
              <w:spacing w:before="158"/>
              <w:ind w:left="148"/>
              <w:jc w:val="center"/>
              <w:rPr>
                <w:rFonts w:hint="default" w:eastAsiaTheme="minorEastAsia"/>
                <w:sz w:val="24"/>
                <w:lang w:val="en-US" w:eastAsia="zh-CN"/>
              </w:rPr>
            </w:pPr>
            <w:r>
              <w:rPr>
                <w:rFonts w:hint="eastAsia"/>
                <w:sz w:val="24"/>
                <w:lang w:val="en-US" w:eastAsia="zh-CN"/>
              </w:rPr>
              <w:t>所在学院及专业</w:t>
            </w:r>
          </w:p>
        </w:tc>
        <w:tc>
          <w:tcPr>
            <w:tcW w:w="1874" w:type="dxa"/>
            <w:gridSpan w:val="3"/>
            <w:vAlign w:val="center"/>
          </w:tcPr>
          <w:p w14:paraId="183457FC">
            <w:pPr>
              <w:pStyle w:val="10"/>
              <w:spacing w:before="158"/>
              <w:ind w:right="826"/>
              <w:jc w:val="center"/>
              <w:rPr>
                <w:rFonts w:hint="default" w:eastAsiaTheme="minorEastAsia"/>
                <w:sz w:val="24"/>
                <w:lang w:val="en-US" w:eastAsia="zh-CN"/>
              </w:rPr>
            </w:pPr>
            <w:r>
              <w:rPr>
                <w:rFonts w:hint="eastAsia"/>
                <w:sz w:val="24"/>
                <w:lang w:val="en-US" w:eastAsia="zh-CN"/>
              </w:rPr>
              <w:t>分工</w:t>
            </w:r>
          </w:p>
        </w:tc>
        <w:tc>
          <w:tcPr>
            <w:tcW w:w="1157" w:type="dxa"/>
            <w:vAlign w:val="center"/>
          </w:tcPr>
          <w:p w14:paraId="38B0A45E">
            <w:pPr>
              <w:pStyle w:val="10"/>
              <w:spacing w:before="158"/>
              <w:ind w:left="315" w:right="312"/>
              <w:jc w:val="center"/>
              <w:rPr>
                <w:sz w:val="24"/>
              </w:rPr>
            </w:pPr>
            <w:r>
              <w:rPr>
                <w:sz w:val="24"/>
              </w:rPr>
              <w:t>签名</w:t>
            </w:r>
          </w:p>
        </w:tc>
      </w:tr>
      <w:tr w14:paraId="00F6F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003CCCA9">
            <w:pPr>
              <w:rPr>
                <w:sz w:val="2"/>
                <w:szCs w:val="2"/>
              </w:rPr>
            </w:pPr>
          </w:p>
        </w:tc>
        <w:tc>
          <w:tcPr>
            <w:tcW w:w="1347" w:type="dxa"/>
            <w:gridSpan w:val="2"/>
            <w:vMerge w:val="continue"/>
          </w:tcPr>
          <w:p w14:paraId="5503E28C">
            <w:pPr>
              <w:rPr>
                <w:sz w:val="2"/>
                <w:szCs w:val="2"/>
              </w:rPr>
            </w:pPr>
          </w:p>
        </w:tc>
        <w:tc>
          <w:tcPr>
            <w:tcW w:w="1016" w:type="dxa"/>
            <w:vAlign w:val="center"/>
          </w:tcPr>
          <w:p w14:paraId="7AB3F3E3">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sz w:val="24"/>
                <w:lang w:val="en-US" w:eastAsia="zh-CN"/>
              </w:rPr>
            </w:pPr>
            <w:r>
              <w:rPr>
                <w:rFonts w:hint="eastAsia"/>
                <w:sz w:val="24"/>
                <w:lang w:val="en-US" w:eastAsia="zh-CN"/>
              </w:rPr>
              <w:t>顾诗渝</w:t>
            </w:r>
          </w:p>
        </w:tc>
        <w:tc>
          <w:tcPr>
            <w:tcW w:w="702" w:type="dxa"/>
            <w:gridSpan w:val="2"/>
            <w:vAlign w:val="center"/>
          </w:tcPr>
          <w:p w14:paraId="3EF166C7">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男</w:t>
            </w:r>
          </w:p>
        </w:tc>
        <w:tc>
          <w:tcPr>
            <w:tcW w:w="2323" w:type="dxa"/>
            <w:gridSpan w:val="4"/>
            <w:vAlign w:val="center"/>
          </w:tcPr>
          <w:p w14:paraId="2947D384">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建筑与环境学院</w:t>
            </w:r>
          </w:p>
        </w:tc>
        <w:tc>
          <w:tcPr>
            <w:tcW w:w="1874" w:type="dxa"/>
            <w:gridSpan w:val="3"/>
            <w:vAlign w:val="center"/>
          </w:tcPr>
          <w:p w14:paraId="5E312D89">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系统设计</w:t>
            </w:r>
          </w:p>
        </w:tc>
        <w:tc>
          <w:tcPr>
            <w:tcW w:w="1157" w:type="dxa"/>
            <w:vAlign w:val="top"/>
          </w:tcPr>
          <w:p w14:paraId="66D8FB03">
            <w:pPr>
              <w:pStyle w:val="10"/>
              <w:spacing w:before="158"/>
              <w:ind w:left="111" w:leftChars="0" w:right="107" w:rightChars="0"/>
              <w:jc w:val="center"/>
              <w:rPr>
                <w:rFonts w:hint="eastAsia"/>
                <w:sz w:val="24"/>
                <w:lang w:val="en-US" w:eastAsia="zh-CN"/>
              </w:rPr>
            </w:pPr>
          </w:p>
        </w:tc>
      </w:tr>
      <w:tr w14:paraId="147153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07017073">
            <w:pPr>
              <w:rPr>
                <w:sz w:val="2"/>
                <w:szCs w:val="2"/>
              </w:rPr>
            </w:pPr>
          </w:p>
        </w:tc>
        <w:tc>
          <w:tcPr>
            <w:tcW w:w="1347" w:type="dxa"/>
            <w:gridSpan w:val="2"/>
            <w:vMerge w:val="continue"/>
          </w:tcPr>
          <w:p w14:paraId="3B88DAE5">
            <w:pPr>
              <w:rPr>
                <w:sz w:val="2"/>
                <w:szCs w:val="2"/>
              </w:rPr>
            </w:pPr>
          </w:p>
        </w:tc>
        <w:tc>
          <w:tcPr>
            <w:tcW w:w="1016" w:type="dxa"/>
            <w:vAlign w:val="center"/>
          </w:tcPr>
          <w:p w14:paraId="446D49BA">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于乐</w:t>
            </w:r>
          </w:p>
        </w:tc>
        <w:tc>
          <w:tcPr>
            <w:tcW w:w="702" w:type="dxa"/>
            <w:gridSpan w:val="2"/>
            <w:vAlign w:val="center"/>
          </w:tcPr>
          <w:p w14:paraId="0D34105F">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r>
              <w:rPr>
                <w:rFonts w:hint="eastAsia"/>
                <w:sz w:val="24"/>
                <w:lang w:val="en-US" w:eastAsia="zh-CN"/>
              </w:rPr>
              <w:t>男</w:t>
            </w:r>
          </w:p>
        </w:tc>
        <w:tc>
          <w:tcPr>
            <w:tcW w:w="2323" w:type="dxa"/>
            <w:gridSpan w:val="4"/>
            <w:vAlign w:val="center"/>
          </w:tcPr>
          <w:p w14:paraId="74A231FE">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sz w:val="24"/>
                <w:lang w:val="en-US" w:eastAsia="zh-CN"/>
              </w:rPr>
            </w:pPr>
            <w:r>
              <w:rPr>
                <w:rFonts w:hint="eastAsia"/>
                <w:sz w:val="24"/>
                <w:lang w:val="en-US" w:eastAsia="zh-CN"/>
              </w:rPr>
              <w:t>建筑与环境学院</w:t>
            </w:r>
          </w:p>
        </w:tc>
        <w:tc>
          <w:tcPr>
            <w:tcW w:w="1874" w:type="dxa"/>
            <w:gridSpan w:val="3"/>
            <w:vAlign w:val="center"/>
          </w:tcPr>
          <w:p w14:paraId="0A082032">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default"/>
                <w:sz w:val="24"/>
                <w:lang w:val="en-US" w:eastAsia="zh-CN"/>
              </w:rPr>
            </w:pPr>
            <w:r>
              <w:rPr>
                <w:rFonts w:hint="eastAsia"/>
                <w:sz w:val="24"/>
                <w:lang w:val="en-US" w:eastAsia="zh-CN"/>
              </w:rPr>
              <w:t>宣传策划</w:t>
            </w:r>
          </w:p>
        </w:tc>
        <w:tc>
          <w:tcPr>
            <w:tcW w:w="1157" w:type="dxa"/>
            <w:vAlign w:val="top"/>
          </w:tcPr>
          <w:p w14:paraId="34CAC9E4">
            <w:pPr>
              <w:pStyle w:val="10"/>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sz w:val="24"/>
                <w:lang w:val="en-US" w:eastAsia="zh-CN"/>
              </w:rPr>
            </w:pPr>
          </w:p>
        </w:tc>
      </w:tr>
      <w:tr w14:paraId="57476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6" w:hRule="atLeast"/>
          <w:jc w:val="center"/>
        </w:trPr>
        <w:tc>
          <w:tcPr>
            <w:tcW w:w="689" w:type="dxa"/>
            <w:vMerge w:val="continue"/>
          </w:tcPr>
          <w:p w14:paraId="7F6E9D7A">
            <w:pPr>
              <w:rPr>
                <w:sz w:val="2"/>
                <w:szCs w:val="2"/>
              </w:rPr>
            </w:pPr>
          </w:p>
        </w:tc>
        <w:tc>
          <w:tcPr>
            <w:tcW w:w="1347" w:type="dxa"/>
            <w:gridSpan w:val="2"/>
            <w:vMerge w:val="continue"/>
          </w:tcPr>
          <w:p w14:paraId="3AAE3BCE">
            <w:pPr>
              <w:rPr>
                <w:sz w:val="2"/>
                <w:szCs w:val="2"/>
              </w:rPr>
            </w:pPr>
          </w:p>
        </w:tc>
        <w:tc>
          <w:tcPr>
            <w:tcW w:w="1016" w:type="dxa"/>
            <w:vAlign w:val="top"/>
          </w:tcPr>
          <w:p w14:paraId="39E44A6E">
            <w:pPr>
              <w:pStyle w:val="10"/>
              <w:spacing w:before="158"/>
              <w:ind w:left="111" w:right="107"/>
              <w:jc w:val="center"/>
              <w:rPr>
                <w:rFonts w:hint="default"/>
                <w:sz w:val="24"/>
                <w:lang w:val="en-US" w:eastAsia="zh-CN"/>
              </w:rPr>
            </w:pPr>
            <w:r>
              <w:rPr>
                <w:rFonts w:hint="eastAsia"/>
                <w:sz w:val="24"/>
                <w:lang w:val="en-US" w:eastAsia="zh-CN"/>
              </w:rPr>
              <w:t>王咏雯</w:t>
            </w:r>
          </w:p>
        </w:tc>
        <w:tc>
          <w:tcPr>
            <w:tcW w:w="702" w:type="dxa"/>
            <w:gridSpan w:val="2"/>
            <w:vAlign w:val="top"/>
          </w:tcPr>
          <w:p w14:paraId="17CBA980">
            <w:pPr>
              <w:pStyle w:val="10"/>
              <w:spacing w:before="158"/>
              <w:ind w:left="111" w:right="107"/>
              <w:jc w:val="center"/>
              <w:rPr>
                <w:rFonts w:hint="default"/>
                <w:sz w:val="24"/>
                <w:lang w:val="en-US" w:eastAsia="zh-CN"/>
              </w:rPr>
            </w:pPr>
            <w:r>
              <w:rPr>
                <w:rFonts w:hint="eastAsia"/>
                <w:sz w:val="24"/>
                <w:lang w:val="en-US" w:eastAsia="zh-CN"/>
              </w:rPr>
              <w:t>女</w:t>
            </w:r>
          </w:p>
        </w:tc>
        <w:tc>
          <w:tcPr>
            <w:tcW w:w="2323" w:type="dxa"/>
            <w:gridSpan w:val="4"/>
            <w:vAlign w:val="top"/>
          </w:tcPr>
          <w:p w14:paraId="65F52B29">
            <w:pPr>
              <w:pStyle w:val="10"/>
              <w:spacing w:before="158"/>
              <w:ind w:left="111" w:right="107"/>
              <w:jc w:val="center"/>
              <w:rPr>
                <w:rFonts w:hint="default"/>
                <w:sz w:val="24"/>
                <w:lang w:val="en-US" w:eastAsia="zh-CN"/>
              </w:rPr>
            </w:pPr>
            <w:r>
              <w:rPr>
                <w:rFonts w:hint="eastAsia"/>
                <w:sz w:val="24"/>
                <w:lang w:val="en-US" w:eastAsia="zh-CN"/>
              </w:rPr>
              <w:t>建筑与环境学院</w:t>
            </w:r>
          </w:p>
        </w:tc>
        <w:tc>
          <w:tcPr>
            <w:tcW w:w="1874" w:type="dxa"/>
            <w:gridSpan w:val="3"/>
            <w:vAlign w:val="top"/>
          </w:tcPr>
          <w:p w14:paraId="75222A93">
            <w:pPr>
              <w:pStyle w:val="10"/>
              <w:spacing w:before="158"/>
              <w:ind w:left="111" w:right="107"/>
              <w:jc w:val="center"/>
              <w:rPr>
                <w:rFonts w:hint="default"/>
                <w:sz w:val="24"/>
                <w:lang w:val="en-US" w:eastAsia="zh-CN"/>
              </w:rPr>
            </w:pPr>
            <w:r>
              <w:rPr>
                <w:rFonts w:hint="eastAsia"/>
                <w:sz w:val="24"/>
                <w:lang w:val="en-US" w:eastAsia="zh-CN"/>
              </w:rPr>
              <w:t>后勤保障</w:t>
            </w:r>
          </w:p>
        </w:tc>
        <w:tc>
          <w:tcPr>
            <w:tcW w:w="1157" w:type="dxa"/>
            <w:vAlign w:val="top"/>
          </w:tcPr>
          <w:p w14:paraId="398E559D">
            <w:pPr>
              <w:pStyle w:val="10"/>
              <w:spacing w:before="158"/>
              <w:ind w:left="111" w:right="107"/>
              <w:jc w:val="center"/>
              <w:rPr>
                <w:rFonts w:hint="eastAsia"/>
                <w:sz w:val="24"/>
                <w:lang w:val="en-US" w:eastAsia="zh-CN"/>
              </w:rPr>
            </w:pPr>
          </w:p>
        </w:tc>
      </w:tr>
      <w:tr w14:paraId="0162CB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5D50973E">
            <w:pPr>
              <w:rPr>
                <w:sz w:val="2"/>
                <w:szCs w:val="2"/>
              </w:rPr>
            </w:pPr>
          </w:p>
        </w:tc>
        <w:tc>
          <w:tcPr>
            <w:tcW w:w="1347" w:type="dxa"/>
            <w:gridSpan w:val="2"/>
            <w:vMerge w:val="continue"/>
          </w:tcPr>
          <w:p w14:paraId="22B6586F">
            <w:pPr>
              <w:rPr>
                <w:sz w:val="2"/>
                <w:szCs w:val="2"/>
              </w:rPr>
            </w:pPr>
          </w:p>
        </w:tc>
        <w:tc>
          <w:tcPr>
            <w:tcW w:w="1016" w:type="dxa"/>
          </w:tcPr>
          <w:p w14:paraId="2CF86C47">
            <w:pPr>
              <w:pStyle w:val="10"/>
              <w:spacing w:before="158"/>
              <w:ind w:left="111" w:right="107"/>
              <w:jc w:val="center"/>
              <w:rPr>
                <w:rFonts w:hint="default"/>
                <w:sz w:val="24"/>
                <w:lang w:val="en-US" w:eastAsia="zh-CN"/>
              </w:rPr>
            </w:pPr>
            <w:r>
              <w:rPr>
                <w:rFonts w:hint="eastAsia"/>
                <w:sz w:val="24"/>
                <w:lang w:val="en-US" w:eastAsia="zh-CN"/>
              </w:rPr>
              <w:t>彭志宇</w:t>
            </w:r>
          </w:p>
        </w:tc>
        <w:tc>
          <w:tcPr>
            <w:tcW w:w="702" w:type="dxa"/>
            <w:gridSpan w:val="2"/>
          </w:tcPr>
          <w:p w14:paraId="27D11EAA">
            <w:pPr>
              <w:pStyle w:val="10"/>
              <w:spacing w:before="158"/>
              <w:ind w:left="111" w:right="107"/>
              <w:jc w:val="center"/>
              <w:rPr>
                <w:rFonts w:hint="default"/>
                <w:sz w:val="24"/>
                <w:lang w:val="en-US" w:eastAsia="zh-CN"/>
              </w:rPr>
            </w:pPr>
            <w:r>
              <w:rPr>
                <w:rFonts w:hint="eastAsia"/>
                <w:sz w:val="24"/>
                <w:lang w:val="en-US" w:eastAsia="zh-CN"/>
              </w:rPr>
              <w:t>男</w:t>
            </w:r>
          </w:p>
        </w:tc>
        <w:tc>
          <w:tcPr>
            <w:tcW w:w="2323" w:type="dxa"/>
            <w:gridSpan w:val="4"/>
          </w:tcPr>
          <w:p w14:paraId="3AC56B55">
            <w:pPr>
              <w:pStyle w:val="10"/>
              <w:spacing w:before="158"/>
              <w:ind w:left="111" w:right="107"/>
              <w:jc w:val="center"/>
              <w:rPr>
                <w:rFonts w:hint="eastAsia"/>
                <w:sz w:val="24"/>
                <w:lang w:val="en-US" w:eastAsia="zh-CN"/>
              </w:rPr>
            </w:pPr>
            <w:r>
              <w:rPr>
                <w:rFonts w:hint="eastAsia"/>
                <w:sz w:val="24"/>
                <w:lang w:val="en-US" w:eastAsia="zh-CN"/>
              </w:rPr>
              <w:t>建筑与环境学院</w:t>
            </w:r>
          </w:p>
        </w:tc>
        <w:tc>
          <w:tcPr>
            <w:tcW w:w="1874" w:type="dxa"/>
            <w:gridSpan w:val="3"/>
          </w:tcPr>
          <w:p w14:paraId="4E59F6CB">
            <w:pPr>
              <w:pStyle w:val="10"/>
              <w:spacing w:before="158"/>
              <w:ind w:left="111" w:right="107"/>
              <w:jc w:val="center"/>
              <w:rPr>
                <w:rFonts w:hint="eastAsia"/>
                <w:sz w:val="24"/>
                <w:lang w:val="en-US" w:eastAsia="zh-CN"/>
              </w:rPr>
            </w:pPr>
          </w:p>
        </w:tc>
        <w:tc>
          <w:tcPr>
            <w:tcW w:w="1157" w:type="dxa"/>
          </w:tcPr>
          <w:p w14:paraId="4441391F">
            <w:pPr>
              <w:pStyle w:val="10"/>
              <w:spacing w:before="158"/>
              <w:ind w:left="111" w:right="107"/>
              <w:jc w:val="center"/>
              <w:rPr>
                <w:rFonts w:hint="eastAsia"/>
                <w:sz w:val="24"/>
                <w:lang w:val="en-US" w:eastAsia="zh-CN"/>
              </w:rPr>
            </w:pPr>
          </w:p>
        </w:tc>
      </w:tr>
      <w:tr w14:paraId="53EBF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3DD6BDDE">
            <w:pPr>
              <w:rPr>
                <w:sz w:val="2"/>
                <w:szCs w:val="2"/>
              </w:rPr>
            </w:pPr>
          </w:p>
        </w:tc>
        <w:tc>
          <w:tcPr>
            <w:tcW w:w="1347" w:type="dxa"/>
            <w:gridSpan w:val="2"/>
            <w:vMerge w:val="continue"/>
          </w:tcPr>
          <w:p w14:paraId="6D3F0D25">
            <w:pPr>
              <w:rPr>
                <w:sz w:val="2"/>
                <w:szCs w:val="2"/>
              </w:rPr>
            </w:pPr>
          </w:p>
        </w:tc>
        <w:tc>
          <w:tcPr>
            <w:tcW w:w="1016" w:type="dxa"/>
          </w:tcPr>
          <w:p w14:paraId="62DFC622">
            <w:pPr>
              <w:pStyle w:val="10"/>
              <w:rPr>
                <w:rFonts w:ascii="Times New Roman"/>
                <w:sz w:val="24"/>
              </w:rPr>
            </w:pPr>
          </w:p>
        </w:tc>
        <w:tc>
          <w:tcPr>
            <w:tcW w:w="702" w:type="dxa"/>
            <w:gridSpan w:val="2"/>
          </w:tcPr>
          <w:p w14:paraId="216F1607">
            <w:pPr>
              <w:pStyle w:val="10"/>
              <w:rPr>
                <w:rFonts w:ascii="Times New Roman"/>
                <w:sz w:val="24"/>
              </w:rPr>
            </w:pPr>
          </w:p>
        </w:tc>
        <w:tc>
          <w:tcPr>
            <w:tcW w:w="2323" w:type="dxa"/>
            <w:gridSpan w:val="4"/>
          </w:tcPr>
          <w:p w14:paraId="7938DEA0">
            <w:pPr>
              <w:pStyle w:val="10"/>
              <w:rPr>
                <w:rFonts w:ascii="Times New Roman"/>
                <w:sz w:val="24"/>
              </w:rPr>
            </w:pPr>
          </w:p>
        </w:tc>
        <w:tc>
          <w:tcPr>
            <w:tcW w:w="1874" w:type="dxa"/>
            <w:gridSpan w:val="3"/>
          </w:tcPr>
          <w:p w14:paraId="4936F252">
            <w:pPr>
              <w:pStyle w:val="10"/>
              <w:rPr>
                <w:rFonts w:ascii="Times New Roman"/>
                <w:sz w:val="24"/>
              </w:rPr>
            </w:pPr>
          </w:p>
        </w:tc>
        <w:tc>
          <w:tcPr>
            <w:tcW w:w="1157" w:type="dxa"/>
          </w:tcPr>
          <w:p w14:paraId="0B224A2D">
            <w:pPr>
              <w:pStyle w:val="10"/>
              <w:rPr>
                <w:rFonts w:ascii="Times New Roman"/>
                <w:sz w:val="24"/>
              </w:rPr>
            </w:pPr>
          </w:p>
        </w:tc>
      </w:tr>
      <w:tr w14:paraId="19F05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498D8486">
            <w:pPr>
              <w:rPr>
                <w:sz w:val="2"/>
                <w:szCs w:val="2"/>
              </w:rPr>
            </w:pPr>
          </w:p>
        </w:tc>
        <w:tc>
          <w:tcPr>
            <w:tcW w:w="1347" w:type="dxa"/>
            <w:gridSpan w:val="2"/>
            <w:vMerge w:val="continue"/>
          </w:tcPr>
          <w:p w14:paraId="7E4C5324">
            <w:pPr>
              <w:rPr>
                <w:sz w:val="2"/>
                <w:szCs w:val="2"/>
              </w:rPr>
            </w:pPr>
          </w:p>
        </w:tc>
        <w:tc>
          <w:tcPr>
            <w:tcW w:w="1016" w:type="dxa"/>
          </w:tcPr>
          <w:p w14:paraId="2BA0BC81">
            <w:pPr>
              <w:pStyle w:val="10"/>
              <w:rPr>
                <w:rFonts w:ascii="Times New Roman"/>
                <w:sz w:val="24"/>
              </w:rPr>
            </w:pPr>
          </w:p>
        </w:tc>
        <w:tc>
          <w:tcPr>
            <w:tcW w:w="702" w:type="dxa"/>
            <w:gridSpan w:val="2"/>
          </w:tcPr>
          <w:p w14:paraId="4D249EF9">
            <w:pPr>
              <w:pStyle w:val="10"/>
              <w:rPr>
                <w:rFonts w:ascii="Times New Roman"/>
                <w:sz w:val="24"/>
              </w:rPr>
            </w:pPr>
          </w:p>
        </w:tc>
        <w:tc>
          <w:tcPr>
            <w:tcW w:w="2323" w:type="dxa"/>
            <w:gridSpan w:val="4"/>
          </w:tcPr>
          <w:p w14:paraId="4376E9F2">
            <w:pPr>
              <w:pStyle w:val="10"/>
              <w:rPr>
                <w:rFonts w:ascii="Times New Roman"/>
                <w:sz w:val="24"/>
              </w:rPr>
            </w:pPr>
          </w:p>
        </w:tc>
        <w:tc>
          <w:tcPr>
            <w:tcW w:w="1874" w:type="dxa"/>
            <w:gridSpan w:val="3"/>
          </w:tcPr>
          <w:p w14:paraId="31DD34EB">
            <w:pPr>
              <w:pStyle w:val="10"/>
              <w:rPr>
                <w:rFonts w:ascii="Times New Roman"/>
                <w:sz w:val="24"/>
              </w:rPr>
            </w:pPr>
          </w:p>
        </w:tc>
        <w:tc>
          <w:tcPr>
            <w:tcW w:w="1157" w:type="dxa"/>
          </w:tcPr>
          <w:p w14:paraId="73073B28">
            <w:pPr>
              <w:pStyle w:val="10"/>
              <w:rPr>
                <w:rFonts w:ascii="Times New Roman"/>
                <w:sz w:val="24"/>
              </w:rPr>
            </w:pPr>
          </w:p>
        </w:tc>
      </w:tr>
      <w:tr w14:paraId="03EF0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0D07DF4D">
            <w:pPr>
              <w:rPr>
                <w:sz w:val="2"/>
                <w:szCs w:val="2"/>
              </w:rPr>
            </w:pPr>
          </w:p>
        </w:tc>
        <w:tc>
          <w:tcPr>
            <w:tcW w:w="1347" w:type="dxa"/>
            <w:gridSpan w:val="2"/>
            <w:vMerge w:val="continue"/>
          </w:tcPr>
          <w:p w14:paraId="6A10FC5E">
            <w:pPr>
              <w:rPr>
                <w:sz w:val="2"/>
                <w:szCs w:val="2"/>
              </w:rPr>
            </w:pPr>
          </w:p>
        </w:tc>
        <w:tc>
          <w:tcPr>
            <w:tcW w:w="1016" w:type="dxa"/>
          </w:tcPr>
          <w:p w14:paraId="46672FDD">
            <w:pPr>
              <w:pStyle w:val="10"/>
              <w:rPr>
                <w:rFonts w:ascii="Times New Roman"/>
                <w:sz w:val="24"/>
              </w:rPr>
            </w:pPr>
          </w:p>
        </w:tc>
        <w:tc>
          <w:tcPr>
            <w:tcW w:w="702" w:type="dxa"/>
            <w:gridSpan w:val="2"/>
          </w:tcPr>
          <w:p w14:paraId="2AB31817">
            <w:pPr>
              <w:pStyle w:val="10"/>
              <w:rPr>
                <w:rFonts w:ascii="Times New Roman"/>
                <w:sz w:val="24"/>
              </w:rPr>
            </w:pPr>
          </w:p>
        </w:tc>
        <w:tc>
          <w:tcPr>
            <w:tcW w:w="2323" w:type="dxa"/>
            <w:gridSpan w:val="4"/>
          </w:tcPr>
          <w:p w14:paraId="220C7F09">
            <w:pPr>
              <w:pStyle w:val="10"/>
              <w:rPr>
                <w:rFonts w:ascii="Times New Roman"/>
                <w:sz w:val="24"/>
              </w:rPr>
            </w:pPr>
          </w:p>
        </w:tc>
        <w:tc>
          <w:tcPr>
            <w:tcW w:w="1874" w:type="dxa"/>
            <w:gridSpan w:val="3"/>
          </w:tcPr>
          <w:p w14:paraId="5118CA73">
            <w:pPr>
              <w:pStyle w:val="10"/>
              <w:rPr>
                <w:rFonts w:ascii="Times New Roman"/>
                <w:sz w:val="24"/>
              </w:rPr>
            </w:pPr>
          </w:p>
        </w:tc>
        <w:tc>
          <w:tcPr>
            <w:tcW w:w="1157" w:type="dxa"/>
          </w:tcPr>
          <w:p w14:paraId="5AFBD55C">
            <w:pPr>
              <w:pStyle w:val="10"/>
              <w:rPr>
                <w:rFonts w:ascii="Times New Roman"/>
                <w:sz w:val="24"/>
              </w:rPr>
            </w:pPr>
          </w:p>
        </w:tc>
      </w:tr>
      <w:tr w14:paraId="7887D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124162AE">
            <w:pPr>
              <w:rPr>
                <w:sz w:val="2"/>
                <w:szCs w:val="2"/>
              </w:rPr>
            </w:pPr>
          </w:p>
        </w:tc>
        <w:tc>
          <w:tcPr>
            <w:tcW w:w="1347" w:type="dxa"/>
            <w:gridSpan w:val="2"/>
            <w:vMerge w:val="continue"/>
          </w:tcPr>
          <w:p w14:paraId="0E507A6D">
            <w:pPr>
              <w:rPr>
                <w:sz w:val="2"/>
                <w:szCs w:val="2"/>
              </w:rPr>
            </w:pPr>
          </w:p>
        </w:tc>
        <w:tc>
          <w:tcPr>
            <w:tcW w:w="1016" w:type="dxa"/>
          </w:tcPr>
          <w:p w14:paraId="45190AC6">
            <w:pPr>
              <w:pStyle w:val="10"/>
              <w:rPr>
                <w:rFonts w:ascii="Times New Roman"/>
                <w:sz w:val="24"/>
              </w:rPr>
            </w:pPr>
          </w:p>
        </w:tc>
        <w:tc>
          <w:tcPr>
            <w:tcW w:w="702" w:type="dxa"/>
            <w:gridSpan w:val="2"/>
          </w:tcPr>
          <w:p w14:paraId="523BC9C5">
            <w:pPr>
              <w:pStyle w:val="10"/>
              <w:rPr>
                <w:rFonts w:ascii="Times New Roman"/>
                <w:sz w:val="24"/>
              </w:rPr>
            </w:pPr>
          </w:p>
        </w:tc>
        <w:tc>
          <w:tcPr>
            <w:tcW w:w="2323" w:type="dxa"/>
            <w:gridSpan w:val="4"/>
          </w:tcPr>
          <w:p w14:paraId="24B6B6C4">
            <w:pPr>
              <w:pStyle w:val="10"/>
              <w:rPr>
                <w:rFonts w:ascii="Times New Roman"/>
                <w:sz w:val="24"/>
              </w:rPr>
            </w:pPr>
          </w:p>
        </w:tc>
        <w:tc>
          <w:tcPr>
            <w:tcW w:w="1874" w:type="dxa"/>
            <w:gridSpan w:val="3"/>
          </w:tcPr>
          <w:p w14:paraId="3BE6E95F">
            <w:pPr>
              <w:pStyle w:val="10"/>
              <w:rPr>
                <w:rFonts w:ascii="Times New Roman"/>
                <w:sz w:val="24"/>
              </w:rPr>
            </w:pPr>
          </w:p>
        </w:tc>
        <w:tc>
          <w:tcPr>
            <w:tcW w:w="1157" w:type="dxa"/>
          </w:tcPr>
          <w:p w14:paraId="376C3E4F">
            <w:pPr>
              <w:pStyle w:val="10"/>
              <w:rPr>
                <w:rFonts w:ascii="Times New Roman"/>
                <w:sz w:val="24"/>
              </w:rPr>
            </w:pPr>
          </w:p>
        </w:tc>
      </w:tr>
      <w:tr w14:paraId="73393D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7AF9304A">
            <w:pPr>
              <w:rPr>
                <w:sz w:val="2"/>
                <w:szCs w:val="2"/>
              </w:rPr>
            </w:pPr>
          </w:p>
        </w:tc>
        <w:tc>
          <w:tcPr>
            <w:tcW w:w="1347" w:type="dxa"/>
            <w:gridSpan w:val="2"/>
            <w:vMerge w:val="continue"/>
          </w:tcPr>
          <w:p w14:paraId="00060102">
            <w:pPr>
              <w:rPr>
                <w:sz w:val="2"/>
                <w:szCs w:val="2"/>
              </w:rPr>
            </w:pPr>
          </w:p>
        </w:tc>
        <w:tc>
          <w:tcPr>
            <w:tcW w:w="1016" w:type="dxa"/>
          </w:tcPr>
          <w:p w14:paraId="76F3EBE9">
            <w:pPr>
              <w:pStyle w:val="10"/>
              <w:rPr>
                <w:rFonts w:ascii="Times New Roman"/>
                <w:sz w:val="24"/>
              </w:rPr>
            </w:pPr>
          </w:p>
        </w:tc>
        <w:tc>
          <w:tcPr>
            <w:tcW w:w="702" w:type="dxa"/>
            <w:gridSpan w:val="2"/>
          </w:tcPr>
          <w:p w14:paraId="42AF2F58">
            <w:pPr>
              <w:pStyle w:val="10"/>
              <w:rPr>
                <w:rFonts w:ascii="Times New Roman"/>
                <w:sz w:val="24"/>
              </w:rPr>
            </w:pPr>
          </w:p>
        </w:tc>
        <w:tc>
          <w:tcPr>
            <w:tcW w:w="2323" w:type="dxa"/>
            <w:gridSpan w:val="4"/>
          </w:tcPr>
          <w:p w14:paraId="69FE7A37">
            <w:pPr>
              <w:pStyle w:val="10"/>
              <w:rPr>
                <w:rFonts w:ascii="Times New Roman"/>
                <w:sz w:val="24"/>
              </w:rPr>
            </w:pPr>
          </w:p>
        </w:tc>
        <w:tc>
          <w:tcPr>
            <w:tcW w:w="1874" w:type="dxa"/>
            <w:gridSpan w:val="3"/>
          </w:tcPr>
          <w:p w14:paraId="4889D4DA">
            <w:pPr>
              <w:pStyle w:val="10"/>
              <w:rPr>
                <w:rFonts w:ascii="Times New Roman"/>
                <w:sz w:val="24"/>
              </w:rPr>
            </w:pPr>
          </w:p>
        </w:tc>
        <w:tc>
          <w:tcPr>
            <w:tcW w:w="1157" w:type="dxa"/>
          </w:tcPr>
          <w:p w14:paraId="4FA71B2C">
            <w:pPr>
              <w:pStyle w:val="10"/>
              <w:rPr>
                <w:rFonts w:ascii="Times New Roman"/>
                <w:sz w:val="24"/>
              </w:rPr>
            </w:pPr>
          </w:p>
        </w:tc>
      </w:tr>
      <w:tr w14:paraId="29C7B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jc w:val="center"/>
        </w:trPr>
        <w:tc>
          <w:tcPr>
            <w:tcW w:w="689" w:type="dxa"/>
            <w:vMerge w:val="continue"/>
          </w:tcPr>
          <w:p w14:paraId="46029DA9">
            <w:pPr>
              <w:rPr>
                <w:sz w:val="2"/>
                <w:szCs w:val="2"/>
              </w:rPr>
            </w:pPr>
          </w:p>
        </w:tc>
        <w:tc>
          <w:tcPr>
            <w:tcW w:w="1347" w:type="dxa"/>
            <w:gridSpan w:val="2"/>
            <w:vMerge w:val="continue"/>
          </w:tcPr>
          <w:p w14:paraId="09150D34">
            <w:pPr>
              <w:rPr>
                <w:sz w:val="2"/>
                <w:szCs w:val="2"/>
              </w:rPr>
            </w:pPr>
          </w:p>
        </w:tc>
        <w:tc>
          <w:tcPr>
            <w:tcW w:w="1016" w:type="dxa"/>
          </w:tcPr>
          <w:p w14:paraId="31FB8D34">
            <w:pPr>
              <w:pStyle w:val="10"/>
              <w:rPr>
                <w:rFonts w:ascii="Times New Roman"/>
                <w:sz w:val="24"/>
              </w:rPr>
            </w:pPr>
          </w:p>
        </w:tc>
        <w:tc>
          <w:tcPr>
            <w:tcW w:w="702" w:type="dxa"/>
            <w:gridSpan w:val="2"/>
          </w:tcPr>
          <w:p w14:paraId="4DBFB18A">
            <w:pPr>
              <w:pStyle w:val="10"/>
              <w:rPr>
                <w:rFonts w:ascii="Times New Roman"/>
                <w:sz w:val="24"/>
              </w:rPr>
            </w:pPr>
          </w:p>
        </w:tc>
        <w:tc>
          <w:tcPr>
            <w:tcW w:w="2323" w:type="dxa"/>
            <w:gridSpan w:val="4"/>
          </w:tcPr>
          <w:p w14:paraId="4BEA3C63">
            <w:pPr>
              <w:pStyle w:val="10"/>
              <w:rPr>
                <w:rFonts w:ascii="Times New Roman"/>
                <w:sz w:val="24"/>
              </w:rPr>
            </w:pPr>
          </w:p>
        </w:tc>
        <w:tc>
          <w:tcPr>
            <w:tcW w:w="1874" w:type="dxa"/>
            <w:gridSpan w:val="3"/>
          </w:tcPr>
          <w:p w14:paraId="0801FA8C">
            <w:pPr>
              <w:pStyle w:val="10"/>
              <w:rPr>
                <w:rFonts w:ascii="Times New Roman"/>
                <w:sz w:val="24"/>
              </w:rPr>
            </w:pPr>
          </w:p>
        </w:tc>
        <w:tc>
          <w:tcPr>
            <w:tcW w:w="1157" w:type="dxa"/>
          </w:tcPr>
          <w:p w14:paraId="2E0369D1">
            <w:pPr>
              <w:pStyle w:val="10"/>
              <w:rPr>
                <w:rFonts w:ascii="Times New Roman"/>
                <w:sz w:val="24"/>
              </w:rPr>
            </w:pPr>
          </w:p>
        </w:tc>
      </w:tr>
    </w:tbl>
    <w:p w14:paraId="73F2307F">
      <w:pPr>
        <w:rPr>
          <w:rFonts w:ascii="Times New Roman"/>
          <w:sz w:val="24"/>
        </w:rPr>
        <w:sectPr>
          <w:pgSz w:w="11910" w:h="16850"/>
          <w:pgMar w:top="1600" w:right="1260" w:bottom="280" w:left="1280" w:header="720" w:footer="720" w:gutter="0"/>
          <w:cols w:space="720" w:num="1"/>
        </w:sectPr>
      </w:pPr>
    </w:p>
    <w:p w14:paraId="760652D4">
      <w:pPr>
        <w:spacing w:before="140"/>
        <w:ind w:left="251"/>
        <w:rPr>
          <w:rFonts w:hint="default" w:eastAsiaTheme="minorEastAsia"/>
          <w:b/>
          <w:sz w:val="28"/>
          <w:lang w:val="en-US" w:eastAsia="zh-CN"/>
        </w:rPr>
      </w:pPr>
      <w:r>
        <w:rPr>
          <w:b/>
          <w:spacing w:val="-21"/>
          <w:w w:val="99"/>
          <w:sz w:val="28"/>
        </w:rPr>
        <w:t>二、</w:t>
      </w:r>
      <w:r>
        <w:rPr>
          <w:rFonts w:hint="eastAsia"/>
          <w:b/>
          <w:spacing w:val="-21"/>
          <w:w w:val="99"/>
          <w:sz w:val="28"/>
          <w:lang w:val="en-US" w:eastAsia="zh-CN"/>
        </w:rPr>
        <w:t>项目背景及研究意义（1000字以上）</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29"/>
      </w:tblGrid>
      <w:tr w14:paraId="0FD4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929" w:type="dxa"/>
            <w:vAlign w:val="center"/>
          </w:tcPr>
          <w:p w14:paraId="0733CE40">
            <w:r>
              <w:t>1. 项目背景</w:t>
            </w:r>
          </w:p>
          <w:p w14:paraId="7DCBE322">
            <w:r>
              <w:t>当前，桥梁、隧道、道路、边坡及混凝土构筑物等土木基础设施已逐步进入“建设与养护并重”的发展阶段。随着基础设施存量规模不断扩大，传统依赖人工巡检、现场拍照、人工判读和事后整理结果的方式，越来越难以满足大规模、高频次、精细化的巡检需求。尤其是在高墩桥梁、隧道顶部、临边临水、夜间封道、灾后排查、乡村道路桥涵养护和社区公共设施巡查等复杂场景下，人工检测不仅效率较低，而且存在组织成本高、安全风险大、结果一致性不足等问题，难以形成连续、标准、可追溯的病害数据。基础设施病害检测正在从“有没有发现问题”进一步转向“能不能快速发现、准确判断、持续跟踪、辅助管理”的综合能力建设。</w:t>
            </w:r>
          </w:p>
          <w:p w14:paraId="0F706DC8">
            <w:r>
              <w:t>裂缝、剥落、渗水、露筋、蜂窝麻面等表观病害，是混凝土及钢筋混凝土结构性能退化的重要外部信号。以裂缝为例，其产生可能与荷载变化、环境侵蚀、材料老化或施工缺陷等因素有关，如果不能及时发现并进行有效评估，可能进一步引发渗水、钢筋锈蚀、表层剥落和承载能力下降等问题，进而影响结构耐久性和运行安全。传统人工巡检主要依赖人员经验进行判断，在同一病害图像面前，不同人员对裂缝长度、严重程度和维修优先级的判断可能存在差异，导致结果标准不统一、复查成本较高、历史数据难以沉淀。因此，如何提高病害检测效率、降低人工依赖、实现检测结果标准化和数据化，已经成为基础设施养护管理中的现实需求。</w:t>
            </w:r>
          </w:p>
          <w:p w14:paraId="54888696">
            <w:r>
              <w:t>近年来，计算机视觉、深度学习、多模态识别和AI Agent技术快速发展，为基础设施巡检方式升级提供了新的技术路径。已有裂缝识别系统大多聚焦于“上传图片、输出识别框”这一单点功能，能够一定程度上提升识别效率，但在真实应用中仍存在明显不足：一是识别结果与巡检流程脱节，识别后仍需人工整理、人工复核、人工归档；二是多个模型、工具和数据模块之间缺少统一调度，系统扩展能力不足；三是对异常结果、低置信度结果和高风险结果缺少流程化处理机制；四是难以持续记录任务过程和历史诊断结果，导致后续对比分析和管理应用价值有限。</w:t>
            </w:r>
          </w:p>
          <w:p w14:paraId="20F618BB">
            <w:r>
              <w:t>OpenClaw作为自托管AI Agent网关与工作流基础设施，能够连接模型、工具、数据和业务流程，支持任务路由、工具调用、上下文记录、日志追踪和多智能体协作；Lobster工作流能够把多个工具步骤组织成可执行、可恢复、可追踪的流程。将OpenClaw引入基础设施病害检测，可使系统从单一视觉识别工具升级为“AI自动识别、智能分析、流程编排、人工复核、历史追踪”的完整诊断闭环。换言之，本项目不是简单地“换一个识别模型”，而是把识别模型放进一个可协同、可管理、可扩展的智能工作流中，让病害检测从一次性判断转向连续化、流程化、数据化管理。</w:t>
            </w:r>
          </w:p>
          <w:p w14:paraId="60D26149">
            <w:r>
              <w:t>国内现状方面，近年来国内在基础设施病害智能识别方面发展较快。交通、土木、计算机等相关领域的高校和科研机构，已在桥梁裂缝识别、隧道衬砌病害检测、无人机图像采集、混凝土表面分割、轻量化模型部署等方面积累了较多研究成果。研究重点也逐步从实验室标准图像转向真实巡检场景，开始关注复杂背景、细小裂缝、污渍遮挡、阴影反光及多角度拍摄条件下的识别效果。但总体来看，国内多数成果仍集中在算法验证层面，真正能够把图像采集、AI识别、风险判断、复核处理和历史数据管理贯通起来的学生创新项目还不多，自动化工作流和可追溯管理能力仍有较大提升空间。</w:t>
            </w:r>
          </w:p>
          <w:p w14:paraId="0DBA6373">
            <w:r>
              <w:t>国外现状方面，欧美、日本等国家和地区在基础设施检测标准化、桥梁检查制度、数字档案建设和智能巡检方面起步较早，形成了较成熟的规范体系和应用基础。国外相关研究更强调将图像识别、无人机巡检、三维建模、边缘推理和资产管理结合起来，重点不只是“识别病害”，而是将病害识别纳入完整的巡检流程与养护体系之中。在系统集成、检测流程规范化、成果工程化以及复杂环境适应性方面，国外整体推进较早，但其系统复杂度和部署成本相对较高，更多应用于标准化程度较高、专业需求较强的场景。对于高校学生创新项目而言，如何在有限条件下做出一个轻量化、可演示、可迭代的智能诊断原型，是更现实也更有训练价值的方向。</w:t>
            </w:r>
          </w:p>
          <w:p w14:paraId="23801E4B">
            <w:r>
              <w:t>本项目“智爪识损——基于OpenClaw的基础设施病害AI全自动识别与诊断系统”以桥梁、道路、隧道和混凝土构件等基础设施表观病害检测需求为切入点，拟构建由视觉识别模型、OpenClaw智能体编排、Lobster自动化工作流、风险评估模块和历史数据库组成的原型系统。项目将传统巡检中的“拍照、识别、判断、复核、记录、追踪”拆解为多个智能任务节点，通过AI Agent进行协同处理，使系统能够自动接收图像、判断图像质量、识别病害类型、量化病害特征、输出风险提示、触发人工复核并保存历史结果。该思路兼顾技术前沿性、工程实用性和学生团队可实施性，能够更好回应评审对创新性、可行性、预期价值和团队执行能力的关注。</w:t>
            </w:r>
          </w:p>
          <w:p w14:paraId="1F623D02"/>
          <w:p w14:paraId="6EC6D713">
            <w:r>
              <w:t>2. 项目研究意义</w:t>
            </w:r>
          </w:p>
          <w:p w14:paraId="05B7E181">
            <w:r>
              <w:t>第一，本项目有助于提高基础设施巡检效率。系统可对巡检图片进行自动识别和初步分级，将大量重复性的图像初筛、病害标注和结果整理工作交由AI完成，使检测人员把精力集中在高风险区域复核和维修决策上，从而缩短巡检信息处理周期。对于校园建筑、乡村道路、社区公共设施等巡检资源相对有限的场景，轻量化智能诊断系统更具有实际应用意义。</w:t>
            </w:r>
          </w:p>
          <w:p w14:paraId="7D7E3B3C">
            <w:r>
              <w:t>第二，本项目有助于提升检测结果的规范性。通过统一的视觉识别模型、风险判定规则和结果表达模板，系统能够减少不同人员经验差异对检测结果的影响，使病害位置、类型、数量、长度、面积、风险等级等信息以结构化方式输出，提高结果表达的一致性和可复查性。</w:t>
            </w:r>
          </w:p>
          <w:p w14:paraId="596E71C9">
            <w:r>
              <w:t>第三，本项目有助于推动土木工程与AI Agent技术融合。OpenClaw的价值不在于替代视觉模型，而在于把模型、工具和业务流程连接起来。本项目将病害识别模型、图像增强工具、量化分析工具、风险评估规则和数据管理工具纳入OpenClaw工作流，探索AI Agent在工程巡检中的落地路径，体现新工科背景下土木工程、人工智能和软件系统开发的交叉融合。</w:t>
            </w:r>
          </w:p>
          <w:p w14:paraId="2E4476EC">
            <w:r>
              <w:t>第四，本项目有助于形成可追踪的病害数据资产。传统巡检资料往往以图片、表格或纸质材料分散保存，后续难以进行趋势分析。本项目通过历史数据库记录检测时间、结构位置、识别结果、风险等级、复核意见和处理状态，为后续开展病害趋势对比、阶段性统计和维修效果评估提供数据基础。</w:t>
            </w:r>
          </w:p>
          <w:p w14:paraId="5E13CE56">
            <w:r>
              <w:t>第五，本项目有助于提升学生创新实践能力。项目覆盖需求分析、数据采集、模型训练、系统开发、流程编排、测试验证、文档表达和展示汇报等完整训练环节，能够让团队成员在真实问题驱动下完成跨学科协作，增强科研意识、工程实践能力、沟通协作能力和创新创业素养。</w:t>
            </w:r>
          </w:p>
          <w:p w14:paraId="4BA581DB"/>
          <w:p w14:paraId="40F9E170">
            <w:r>
              <w:t>3. 与评审要求的契合度</w:t>
            </w:r>
          </w:p>
          <w:p w14:paraId="59364F90">
            <w:r>
              <w:t>围绕评审中“创新性与前沿性30%、可行性与实践性25%、预期成果与价值25%、团队构成与执行能力20%”的要求，本项目具有较强的针对性。创新性方面，项目将OpenClaw智能体工作流引入基础设施病害识别，将单点视觉识别升级为多Agent协同诊断流程，具有较强的新颖性和前沿性。可行性方面，项目以图像识别、Web系统、数据库和工作流编排为主要技术基础，团队已有YOLO算法研究、系统架构设计和智能系统项目经历，技术路线可拆解、任务边界清晰、原型实现难度适中。预期价值方面，项目成果可服务桥梁、道路、校园建筑、乡村道路桥涵和社区公共设施等巡检场景，兼具工程价值、管理价值和社会服务价值。团队执行方面，成员分工覆盖系统设计、算法研究、宣传展示、测试保障等环节，能够支撑项目持续推进。</w:t>
            </w:r>
          </w:p>
        </w:tc>
      </w:tr>
    </w:tbl>
    <w:p w14:paraId="79E5B77B">
      <w:pPr>
        <w:pStyle w:val="4"/>
        <w:spacing w:before="0"/>
        <w:ind w:left="198"/>
        <w:rPr>
          <w:sz w:val="20"/>
        </w:rPr>
      </w:pPr>
    </w:p>
    <w:p w14:paraId="6690D6B2">
      <w:pPr>
        <w:spacing w:before="4"/>
        <w:ind w:left="393"/>
        <w:rPr>
          <w:rFonts w:hint="eastAsia" w:eastAsiaTheme="minorEastAsia"/>
          <w:b/>
          <w:sz w:val="28"/>
          <w:lang w:eastAsia="zh-CN"/>
        </w:rPr>
      </w:pPr>
      <w:r>
        <w:rPr>
          <w:b/>
          <w:sz w:val="28"/>
        </w:rPr>
        <w:t>三、项目实施方案</w:t>
      </w:r>
    </w:p>
    <w:tbl>
      <w:tblPr>
        <w:tblStyle w:val="11"/>
        <w:tblW w:w="0" w:type="auto"/>
        <w:tblInd w:w="21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927"/>
      </w:tblGrid>
      <w:tr w14:paraId="48E645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0" w:hRule="atLeast"/>
        </w:trPr>
        <w:tc>
          <w:tcPr>
            <w:tcW w:w="8927" w:type="dxa"/>
          </w:tcPr>
          <w:p w14:paraId="49A86907">
            <w:r>
              <w:t>1.具体研究或改革内容、目标和拟解决的关键问题（500字以上）</w:t>
            </w:r>
          </w:p>
          <w:p w14:paraId="653E8FEB">
            <w:r>
              <w:t>本项目以“智爪识损——基于OpenClaw的基础设施病害AI全自动识别与诊断系统”为核心，面向桥梁、隧道、道路、混凝土构筑物、校园建筑、乡村道路桥涵和社区公共设施等典型场景，围绕“病害图像采集难、人工巡检效率低、检测结果主观性强、识别流程断裂、历史数据难沉淀、智能化水平不足”等现实问题，开展视觉识别、智能体编排、自动化工作流、风险评估、结果可视化和巡检流程数字化等方面的研究。项目不把目标局限在训练一个识别模型，而是强调将视觉模型纳入OpenClaw智能体工作流中，构建从图像输入到结果追踪的完整智能诊断链路。</w:t>
            </w:r>
          </w:p>
          <w:p w14:paraId="7B4B7403">
            <w:r>
              <w:t>第一，开展基础设施病害图像数据处理研究。项目拟围绕裂缝、剥落、渗水、露筋、蜂窝麻面等表观病害，采集和整理桥梁、道路、隧道、混凝土构件、校园建筑及公开数据集中的典型图片，形成可用于训练和测试的样本库。针对现场图像常见的模糊、阴影、反光、污渍、纹理干扰、拍摄角度变化等问题，研究图像清洗、增强、裁剪、归一化和质量筛选方法，提高原始图像的可用性。该部分直接支撑评审中对可行性与实践性的考察，因为数据质量决定模型训练效果，也决定系统能否真正面向真实场景。</w:t>
            </w:r>
          </w:p>
          <w:p w14:paraId="4170F01D">
            <w:r>
              <w:t>第二，开展基于深度学习的病害视觉识别模型研究。项目拟结合目标检测、实例分割、轻量化模型和半自动标注等策略，训练适用于基础设施表面病害识别的视觉模型。模型不仅识别裂缝，还逐步拓展到剥落、渗水、露筋等常见病害类型。训练过程中重点解决细小裂缝边界不明显、背景纹理复杂、低光照条件下识别不稳定、污渍与病害易混淆等问题，并通过准确率、召回率、误检率、漏检率和推理速度等指标进行评价。</w:t>
            </w:r>
          </w:p>
          <w:p w14:paraId="4F7FEBAB">
            <w:r>
              <w:t>第三，开展病害量化分析与风险等级研究。系统在识别病害之后，将进一步输出病害位置、数量、长度、面积或范围估计等信息，并结合土木工程巡检经验建立初步风险分级规则。对于裂缝类病害，重点研究裂缝像素骨架提取、长度估算和严重程度表达方式；对于剥落、渗水等区域型病害，重点研究面积占比、边界范围和风险提示表达方式。通过量化分析，系统可从“发现病害”进一步走向“描述病害”和“辅助判断”。</w:t>
            </w:r>
          </w:p>
          <w:p w14:paraId="75FD3132">
            <w:r>
              <w:t>第四，开展基于OpenClaw的智能体编排研究。项目拟设置图像质检Agent、病害识别Agent、量化分析Agent、风险评估Agent、人工复核Agent和归档管理Agent，由OpenClaw统一管理各Agent的任务流转和工具调用。图像质检Agent负责判断图片是否清晰、是否满足识别条件；病害识别Agent负责调用视觉模型输出识别结果；量化分析Agent负责计算病害长度、面积和数量；风险评估Agent负责依据规则输出风险等级；人工复核Agent负责处理低置信度或高风险结果；归档管理Agent负责保存结果并支持历史查询。通过该机制，项目将单一算法能力组织成面向巡检业务的系统能力。</w:t>
            </w:r>
          </w:p>
          <w:p w14:paraId="5394F8E7">
            <w:r>
              <w:t>第五，开展Lobster自动化工作流设计研究。项目拟将“上传图像—质量检查—模型推理—结果标注—量化分析—风险分级—人工复核—历史归档”组织为可执行、可追踪、可恢复的流程。对于普通结果，系统自动输出结构化诊断信息；对于低置信度、高风险或异常结果，系统自动进入人工复核节点。这种设计既体现AI自动化能力，又保留工程安全场景中必要的人机协同，使项目更具真实应用价值。</w:t>
            </w:r>
          </w:p>
          <w:p w14:paraId="1D27EB2B">
            <w:r>
              <w:t>第六，开展结果可视化与交互界面研究。系统将构建直观的结果展示界面，支持原图查看、病害标注叠加、风险等级显示、历史记录筛选和复核状态查看。用户可以通过页面查看每张图片的识别框、病害类型、数量统计、风险提示和处理状态。该部分不仅提升系统可用性，也增强项目展示效果，有利于在评审答辩中清晰呈现项目价值。</w:t>
            </w:r>
          </w:p>
          <w:p w14:paraId="69D06372">
            <w:r>
              <w:t>本项目的总体目标，是开发一套具有实际应用价值的基础设施病害AI全自动识别与诊断原型系统，初步实现病害识别自动化、诊断流程智能化、评估结果可量化、检测过程可追踪、数据成果可沉淀。具体目标包括：建立面向基础设施表面病害识别的数据处理与标注体系；训练并优化适用于裂缝等典型病害检测的视觉模型；完成OpenClaw智能体编排与Lobster工作流设计；实现病害数量统计、尺寸估计与风险等级判定；完成检测结果可视化展示、历史数据库记录和复核流程管理；形成一套可在实验室和模拟巡检场景中演示运行的系统原型。</w:t>
            </w:r>
          </w:p>
          <w:p w14:paraId="46BB4CC8">
            <w:r>
              <w:t>本项目拟重点解决以下关键问题：一是复杂环境下病害图像质量不稳定、模型识别易受干扰的问题；二是传统AI识别结果与巡检业务流程脱节、仍需大量人工整理的问题；三是病害结果缺少统一量化标准和可追踪记录的问题；四是多模型、多工具、多步骤之间缺少统一调度与协同的问题；五是自动诊断结果需要兼顾效率、可靠性和人工复核的问题。通过本项目实施，预期能够显著缩短人工巡检图像初筛和结果整理时间，提高病害发现效率和检测标准一致性，增强巡检工作的数字化、规范化和智能化水平。</w:t>
            </w:r>
          </w:p>
        </w:tc>
      </w:tr>
      <w:tr w14:paraId="780D1B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604" w:hRule="atLeast"/>
        </w:trPr>
        <w:tc>
          <w:tcPr>
            <w:tcW w:w="8927" w:type="dxa"/>
          </w:tcPr>
          <w:p w14:paraId="7307AB87">
            <w:r>
              <w:t>实施方法、实施步骤（500字以上）</w:t>
            </w:r>
          </w:p>
          <w:p w14:paraId="003E84CD">
            <w:r>
              <w:t>“智爪识损——基于OpenClaw的基础设施病害AI全自动识别与诊断系统”在实施过程中，坚持以实际需求为导向、以技术研发为支撑、以阶段推进为路径，围绕基础设施病害智能识别和OpenClaw自动化工作流两条主线，有序开展需求分析、数据集构建、模型训练、智能体编排、系统开发、功能集成和测试验证等工作。项目实施注重研究与应用并行推进，既强调视觉识别与量化分析的技术深度，也重视系统成果的实际落地能力，力求形成一个可展示、可测试、可拓展的基础设施安全智能诊断系统。</w:t>
            </w:r>
          </w:p>
          <w:p w14:paraId="1F49CFD7">
            <w:r>
              <w:t>在需求分析阶段，团队将围绕桥梁、道路、隧道、校园建筑、乡村道路桥涵和社区公共设施等典型场景，梳理人工巡检流程中存在的问题，包括图像来源不统一、病害判断标准不一致、复核过程缺少记录、历史资料难以检索等。在此基础上明确系统建设目标和功能范围，确定图像上传、图像质检、病害识别、量化分析、风险分级、人工复核、历史归档和结果展示等核心模块。需求分析将直接服务评审中的可行性判断，使项目边界清晰、任务可拆解、成果可展示。</w:t>
            </w:r>
          </w:p>
          <w:p w14:paraId="67112162">
            <w:r>
              <w:t>在数据建设阶段，团队将通过实地拍摄、公开数据集整理和模拟样本构建等方式收集基础设施表观病害图片。采集对象包括混凝土裂缝、道路裂纹、墙体剥落、渗水痕迹、露筋区域等典型病害。随后对样本进行清洗、分类、标注和增强，形成训练集、验证集和测试集。对于难以直接获取的场景，团队将采用公开样本补充与数据增强方式提高样本丰富度，保证项目在有限时间和资源条件下能够顺利推进。</w:t>
            </w:r>
          </w:p>
          <w:p w14:paraId="467460D4">
            <w:r>
              <w:t>在模型训练阶段，团队将选择适合目标检测或分割任务的视觉模型作为基础，开展病害识别训练。训练重点包括小目标裂缝识别、复杂纹理背景过滤、光照变化适应和误检漏检控制。模型评价将综合准确率、召回率、误检率、漏检率、推理速度和标注可读性等指标，避免只看单一精度指标。对于识别效果不稳定的类别，团队将通过样本扩充、图像增强、阈值调整和后处理优化等方式进行迭代。</w:t>
            </w:r>
          </w:p>
          <w:p w14:paraId="305CE015">
            <w:r>
              <w:t>在OpenClaw工作流搭建阶段，团队将把模型推理、图像处理、风险评估、人工复核和数据归档封装为可调用工具，并通过OpenClaw进行统一编排。系统拟设置多个功能Agent：图像质检Agent负责判断图片清晰度和可识别性；病害识别Agent负责调用视觉模型；量化分析Agent负责计算病害数量和尺寸；风险评估Agent负责输出风险等级；人工复核Agent负责处理低置信度或高风险结果；归档管理Agent负责保存和查询历史记录。Lobster工作流将把这些节点串联为稳定流程，使系统具备任务自动流转、异常提示和过程追踪能力。</w:t>
            </w:r>
          </w:p>
          <w:p w14:paraId="305A3D3E">
            <w:r>
              <w:t>在系统开发阶段，团队将搭建前后端原型平台。前端主要实现图片上传、检测状态查看、识别结果展示、风险等级显示、历史记录查询和复核操作入口；后端主要实现模型调用、工作流触发、数据库存储、权限区分和结果接口。数据库将记录图片来源、检测时间、病害类型、数量统计、尺寸估计、风险等级、复核状态和任务日志，为后续对比分析提供基础。</w:t>
            </w:r>
          </w:p>
          <w:p w14:paraId="3B803E36">
            <w:r>
              <w:t>在测试验证阶段，团队将使用样例图片、测试数据集和模拟巡检任务对系统进行多轮测试。测试内容包括模型识别效果、工作流执行稳定性、低置信度结果处理、历史记录保存、页面展示效果和用户操作体验。团队将记录典型误检、漏检和流程异常情况，形成问题清单并逐项优化。通过持续测试，逐步提高系统的稳定性、实用性和展示效果。</w:t>
            </w:r>
          </w:p>
          <w:p w14:paraId="15FF0AD4">
            <w:r>
              <w:t>项目整体推进拟分为六个阶段：第一阶段为项目准备与需求分析，明确应用对象、功能框架和评价指标；第二阶段为数据集构建与图像预处理，完成样本采集、分类、标注和增强；第三阶段为病害识别模型训练与优化，完成模型训练、测试和迭代；第四阶段为OpenClaw智能体与Lobster工作流搭建，完成多Agent任务编排；第五阶段为系统平台开发与功能集成，完成前端、后端、数据库和模型接口整合；第六阶段为测试验证与成果完善，通过模拟巡检任务检验系统效果，形成可演示的原型系统和完整展示材料。</w:t>
            </w:r>
          </w:p>
          <w:p w14:paraId="51F8E731">
            <w:r>
              <w:t>团队执行方面，项目负责人负责总体统筹、系统架构设计、进度管理和展示材料整合；算法成员负责图像数据采集、标注规范制定、模型训练和识别效果评估；系统成员负责OpenClaw工作流配置、后端接口、数据库和结果展示模块；测试成员负责样例数据验证、功能测试、误检漏检记录和用户体验反馈；文档与展示成员负责过程记录、项目说明、答辩材料和宣传展示。团队将定期开展项目例会，形成阶段性任务清单和问题台账，保证项目持续推进。</w:t>
            </w:r>
          </w:p>
        </w:tc>
      </w:tr>
      <w:tr w14:paraId="51791F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907" w:hRule="atLeast"/>
        </w:trPr>
        <w:tc>
          <w:tcPr>
            <w:tcW w:w="8927" w:type="dxa"/>
          </w:tcPr>
          <w:p w14:paraId="0BA49A8D">
            <w:r>
              <w:t>项目预期研究成果和实践效果（项目的特色与创新之处等）（500字以上）</w:t>
            </w:r>
          </w:p>
          <w:p w14:paraId="1D558EA4">
            <w:r>
              <w:t>“智爪识损——基于OpenClaw的基础设施病害AI全自动识别与诊断系统”项目完成后，预期将在技术研究、系统实现、实践应用、学生训练和成果展示等方面形成较为完整的成果体系。项目目标并不局限于开发一个具备病害识别功能的软件原型，而是围绕基础设施巡检这一实际需求，构建一套集图像采集、智能识别、病害量化、风险评估、工作流编排、人工复核和历史追踪于一体的数字化诊断流程，使项目成果既具备研究价值，也具有较强的工程应用意义。</w:t>
            </w:r>
          </w:p>
          <w:p w14:paraId="0B7E9600">
            <w:r>
              <w:t>在技术成果方面，项目预计形成一套面向基础设施表面病害识别与智能体流程编排的技术方案。该方案将围绕复杂环境下的图像增强、病害目标检测、病害尺寸估计、风险等级评估、OpenClaw任务编排、Lobster自动化工作流和结果可视化等关键问题展开，逐步建立符合工程场景需求的技术框架。通过项目实施，团队将在视觉模型优化、复杂背景下病害提取、病害量化分析、AI Agent工作流设计等方面积累较为系统的研究经验。</w:t>
            </w:r>
          </w:p>
          <w:p w14:paraId="30B58805">
            <w:r>
              <w:t>在系统成果方面，项目预期开发出“智爪识损——基于OpenClaw的基础设施病害AI全自动识别与诊断系统”原型平台，实现对基础设施病害图像的智能化处理与诊断。系统能够完成图像上传、质量检测、病害自动识别、检测结果标注显示、病害数量统计、尺寸估算、风险等级输出、OpenClaw工作流自动调度、人工复核记录、检测记录保存和历史查询等主要功能，基本实现从算法验证到系统化应用的闭环构建。与单纯的识别模型相比，该系统更加重视整体流程和使用体验，不仅关注识别结果本身，也关注任务如何自动执行、结果如何被复核、数据如何沉淀、历史信息如何追踪。</w:t>
            </w:r>
          </w:p>
          <w:p w14:paraId="7EFDB560">
            <w:r>
              <w:t>在实践效果方面，项目实施后预计能够有效提升基础设施病害巡检工作的效率和规范性。传统巡检通常需要人工逐张查看图像、人工判断病害程度、人工整理检测记录，不仅工作量较大，而且容易受到人员经验差异的影响，存在效率偏低、主观性较强、标准不统一等问题。通过本项目构建的智能诊断系统，可将巡检流程优化为“AI自动初筛、系统结构化输出、人员重点复核”的模式，即先由系统完成图像识别、风险初判和结果分类，再由检测人员针对重点区域和低置信度结果进行确认与修正。这样既能够减少重复性判读工作，提高巡检结果输出效率，也有助于增强检测过程的规范化程度，使病害信息记录更加标准、结果表达更加直观、管理过程更加连续。</w:t>
            </w:r>
          </w:p>
          <w:p w14:paraId="6C6ECCF2">
            <w:r>
              <w:t>从管理效果来看，本项目还有助于推动基础设施病害检测由“结果分散、资料孤立”向“流程可追踪、数据可复用”转变。系统中的历史记录模块能够对检测时间、构件位置、识别结果、病害数量、尺寸估值、风险等级、工作流执行日志和人工复核意见等信息进行统一存储，为后续开展病害趋势对比、阶段性巡检统计、维修前后效果评估等工作提供数据支持。这意味着项目成果不仅服务于单次检测任务，还具备向基础设施全生命周期病害管理延伸的潜力，有助于提高病害数据的复用价值和管理价值。</w:t>
            </w:r>
          </w:p>
          <w:p w14:paraId="12EC64E2">
            <w:r>
              <w:t>本项目的特色与创新主要体现在以下几个方面。第一，场景导向创新。项目立足桥梁、隧道、道路、乡村道路桥涵和社区公共设施巡检的真实需求，强调系统功能围绕现场使用场景展开设计，不以单纯算法展示为目标，而是突出“为巡检服务、为管理服务、为公共安全服务”的实际应用导向。第二，技术融合创新。项目将计算机视觉识别与OpenClaw智能体工作流结合起来，把视觉模型、图像处理工具、风险评估规则和数据库管理能力统一纳入AI Agent流程之中，实现从识别结果到业务输出的自动衔接。第三，流程自动化创新。项目引入Lobster工作流思想，将病害识别任务拆解为多个可执行、可追踪、可复核的步骤，使系统具备自动执行、异常提示、关键节点复核和日志留存能力。第四，结果闭环创新。系统不仅输出识别框或风险等级，还能够记录复核意见、保存历史数据，形成“识别—分析—复核—归档—追踪”的闭环。第五，训练体系创新。项目将专业课程知识、科研训练、软件开发、创新创业展示和社会服务需求结合起来，有利于形成课赛结合、师生共创、校地协同的创新训练模式。</w:t>
            </w:r>
          </w:p>
          <w:p w14:paraId="241B1E40">
            <w:r>
              <w:t>从评审价值来看，本项目围绕四项核心指标进行了针对性设计。创新性与前沿性方面，项目把OpenClaw和Lobster工作流引入土木基础设施病害识别，具有明确的新技术应用特征；可行性与实践性方面，项目采用可拆分的技术路线，数据、模型、工作流和系统界面均可分阶段实现；预期成果与价值方面，项目将形成可运行的系统原型、病害样本库、识别模型、工作流配置和展示材料，能够直观体现应用价值；团队构成与执行能力方面，团队成员结合前期项目经历和专业背景，能够在算法、系统、测试、文档和展示等方面形成协作。</w:t>
            </w:r>
          </w:p>
          <w:p w14:paraId="73D4F4CF">
            <w:r>
              <w:t>从推广前景来看，本项目不仅可应用于桥梁混凝土裂缝检测，还可逐步扩展到道路裂缝识别、隧道衬砌病害检测、建筑外立面裂缝监测、校园建筑安全巡查、乡村道路养护以及其他混凝土结构表面缺陷识别等场景。随着智慧交通、数字住建、社区治理和基础设施全生命周期管理理念的持续推进，病害巡检的自动化、数字化和智能化将成为行业发展趋势。本项目顺应这一方向，具备较好的应用延展空间和成果转化潜力。总体而言，本项目预期成果不仅体现在形成一个可运行、可演示、可扩展的智能诊断系统，更体现在通过项目实施探索出一条将AI Agent技术嵌入基础设施安全管理流程的实践路径。项目兼具研究价值、工程价值、管理价值、育人价值和社会服务价值，有望为基础设施病害检测由传统人工巡检向智能化、规范化、数字化方向升级提供有益支撑。</w:t>
            </w:r>
          </w:p>
        </w:tc>
      </w:tr>
    </w:tbl>
    <w:p w14:paraId="3D3F3EB3">
      <w:pPr>
        <w:rPr>
          <w:sz w:val="24"/>
        </w:rPr>
        <w:sectPr>
          <w:pgSz w:w="11910" w:h="16850"/>
          <w:pgMar w:top="1600" w:right="1260" w:bottom="280" w:left="1280" w:header="720" w:footer="720" w:gutter="0"/>
          <w:cols w:space="720" w:num="1"/>
        </w:sectPr>
      </w:pPr>
    </w:p>
    <w:p w14:paraId="7E3CD041">
      <w:pPr>
        <w:jc w:val="left"/>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E8DCA13-D356-463B-9103-2A432D297172}"/>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2" w:fontKey="{F8CF8F7E-BA7F-4438-8DED-4C768BB27FEE}"/>
  </w:font>
  <w:font w:name="方正小标宋简体">
    <w:panose1 w:val="02000000000000000000"/>
    <w:charset w:val="86"/>
    <w:family w:val="auto"/>
    <w:pitch w:val="default"/>
    <w:sig w:usb0="A00002BF" w:usb1="184F6CFA" w:usb2="00000012" w:usb3="00000000" w:csb0="00040001" w:csb1="00000000"/>
    <w:embedRegular r:id="rId3" w:fontKey="{727A3626-FDC5-4517-ABDC-1601B5439A0B}"/>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embedRegular r:id="rId4" w:fontKey="{DCA17DF9-269C-4FFF-9ACF-801E8EFE49EA}"/>
  </w:font>
  <w:font w:name="Wingdings 2">
    <w:altName w:val="Wingdings"/>
    <w:panose1 w:val="05020102010507070707"/>
    <w:charset w:val="00"/>
    <w:family w:val="auto"/>
    <w:pitch w:val="default"/>
    <w:sig w:usb0="00000000" w:usb1="00000000" w:usb2="00000000" w:usb3="00000000" w:csb0="80000000" w:csb1="00000000"/>
    <w:embedRegular r:id="rId5" w:fontKey="{582192BB-C7D6-4F57-B620-F03165D42087}"/>
  </w:font>
  <w:font w:name="Kingsoft UE">
    <w:panose1 w:val="02000100010000000000"/>
    <w:charset w:val="00"/>
    <w:family w:val="auto"/>
    <w:pitch w:val="default"/>
    <w:sig w:usb0="00000001" w:usb1="00004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975E85"/>
    <w:multiLevelType w:val="multilevel"/>
    <w:tmpl w:val="19975E85"/>
    <w:lvl w:ilvl="0" w:tentative="0">
      <w:start w:val="1"/>
      <w:numFmt w:val="decimal"/>
      <w:lvlText w:val="%1."/>
      <w:lvlJc w:val="left"/>
      <w:pPr>
        <w:ind w:left="251" w:hanging="308"/>
        <w:jc w:val="left"/>
      </w:pPr>
      <w:rPr>
        <w:rFonts w:hint="default" w:ascii="仿宋_GB2312" w:hAnsi="仿宋_GB2312" w:eastAsia="仿宋_GB2312" w:cs="仿宋_GB2312"/>
        <w:spacing w:val="1"/>
        <w:w w:val="100"/>
        <w:sz w:val="28"/>
        <w:szCs w:val="28"/>
        <w:lang w:val="zh-CN" w:eastAsia="zh-CN" w:bidi="zh-CN"/>
      </w:rPr>
    </w:lvl>
    <w:lvl w:ilvl="1" w:tentative="0">
      <w:start w:val="0"/>
      <w:numFmt w:val="bullet"/>
      <w:lvlText w:val="•"/>
      <w:lvlJc w:val="left"/>
      <w:pPr>
        <w:ind w:left="1170" w:hanging="308"/>
      </w:pPr>
      <w:rPr>
        <w:rFonts w:hint="default"/>
        <w:lang w:val="zh-CN" w:eastAsia="zh-CN" w:bidi="zh-CN"/>
      </w:rPr>
    </w:lvl>
    <w:lvl w:ilvl="2" w:tentative="0">
      <w:start w:val="0"/>
      <w:numFmt w:val="bullet"/>
      <w:lvlText w:val="•"/>
      <w:lvlJc w:val="left"/>
      <w:pPr>
        <w:ind w:left="2081" w:hanging="308"/>
      </w:pPr>
      <w:rPr>
        <w:rFonts w:hint="default"/>
        <w:lang w:val="zh-CN" w:eastAsia="zh-CN" w:bidi="zh-CN"/>
      </w:rPr>
    </w:lvl>
    <w:lvl w:ilvl="3" w:tentative="0">
      <w:start w:val="0"/>
      <w:numFmt w:val="bullet"/>
      <w:lvlText w:val="•"/>
      <w:lvlJc w:val="left"/>
      <w:pPr>
        <w:ind w:left="2991" w:hanging="308"/>
      </w:pPr>
      <w:rPr>
        <w:rFonts w:hint="default"/>
        <w:lang w:val="zh-CN" w:eastAsia="zh-CN" w:bidi="zh-CN"/>
      </w:rPr>
    </w:lvl>
    <w:lvl w:ilvl="4" w:tentative="0">
      <w:start w:val="0"/>
      <w:numFmt w:val="bullet"/>
      <w:lvlText w:val="•"/>
      <w:lvlJc w:val="left"/>
      <w:pPr>
        <w:ind w:left="3902" w:hanging="308"/>
      </w:pPr>
      <w:rPr>
        <w:rFonts w:hint="default"/>
        <w:lang w:val="zh-CN" w:eastAsia="zh-CN" w:bidi="zh-CN"/>
      </w:rPr>
    </w:lvl>
    <w:lvl w:ilvl="5" w:tentative="0">
      <w:start w:val="0"/>
      <w:numFmt w:val="bullet"/>
      <w:lvlText w:val="•"/>
      <w:lvlJc w:val="left"/>
      <w:pPr>
        <w:ind w:left="4813" w:hanging="308"/>
      </w:pPr>
      <w:rPr>
        <w:rFonts w:hint="default"/>
        <w:lang w:val="zh-CN" w:eastAsia="zh-CN" w:bidi="zh-CN"/>
      </w:rPr>
    </w:lvl>
    <w:lvl w:ilvl="6" w:tentative="0">
      <w:start w:val="0"/>
      <w:numFmt w:val="bullet"/>
      <w:lvlText w:val="•"/>
      <w:lvlJc w:val="left"/>
      <w:pPr>
        <w:ind w:left="5723" w:hanging="308"/>
      </w:pPr>
      <w:rPr>
        <w:rFonts w:hint="default"/>
        <w:lang w:val="zh-CN" w:eastAsia="zh-CN" w:bidi="zh-CN"/>
      </w:rPr>
    </w:lvl>
    <w:lvl w:ilvl="7" w:tentative="0">
      <w:start w:val="0"/>
      <w:numFmt w:val="bullet"/>
      <w:lvlText w:val="•"/>
      <w:lvlJc w:val="left"/>
      <w:pPr>
        <w:ind w:left="6634" w:hanging="308"/>
      </w:pPr>
      <w:rPr>
        <w:rFonts w:hint="default"/>
        <w:lang w:val="zh-CN" w:eastAsia="zh-CN" w:bidi="zh-CN"/>
      </w:rPr>
    </w:lvl>
    <w:lvl w:ilvl="8" w:tentative="0">
      <w:start w:val="0"/>
      <w:numFmt w:val="bullet"/>
      <w:lvlText w:val="•"/>
      <w:lvlJc w:val="left"/>
      <w:pPr>
        <w:ind w:left="7545" w:hanging="308"/>
      </w:pPr>
      <w:rPr>
        <w:rFonts w:hint="default"/>
        <w:lang w:val="zh-CN" w:eastAsia="zh-CN" w:bidi="zh-C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UyYzI5ZGRlNTExODc0NTg4NWMzODIwZjVhY2UzNzkifQ=="/>
  </w:docVars>
  <w:rsids>
    <w:rsidRoot w:val="00000000"/>
    <w:rsid w:val="00893AC3"/>
    <w:rsid w:val="0C013E75"/>
    <w:rsid w:val="0C61547A"/>
    <w:rsid w:val="106D037A"/>
    <w:rsid w:val="1848027F"/>
    <w:rsid w:val="209D2B10"/>
    <w:rsid w:val="242B6642"/>
    <w:rsid w:val="26AE3465"/>
    <w:rsid w:val="327D2994"/>
    <w:rsid w:val="38206F08"/>
    <w:rsid w:val="47F912C0"/>
    <w:rsid w:val="487321E2"/>
    <w:rsid w:val="4B7532F6"/>
    <w:rsid w:val="4E662C15"/>
    <w:rsid w:val="50E918DD"/>
    <w:rsid w:val="52527C81"/>
    <w:rsid w:val="52A35605"/>
    <w:rsid w:val="56733A2F"/>
    <w:rsid w:val="5BD8251B"/>
    <w:rsid w:val="5E9A7DC3"/>
    <w:rsid w:val="608F34D9"/>
    <w:rsid w:val="60942090"/>
    <w:rsid w:val="61EF76E3"/>
    <w:rsid w:val="702536AD"/>
    <w:rsid w:val="706F24E1"/>
    <w:rsid w:val="77AF380A"/>
    <w:rsid w:val="7DFA16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qFormat/>
    <w:uiPriority w:val="9"/>
    <w:pPr>
      <w:ind w:right="18"/>
      <w:jc w:val="center"/>
      <w:outlineLvl w:val="0"/>
    </w:pPr>
    <w:rPr>
      <w:rFonts w:ascii="微软雅黑" w:hAnsi="微软雅黑" w:eastAsia="微软雅黑" w:cs="微软雅黑"/>
      <w:sz w:val="48"/>
      <w:szCs w:val="48"/>
    </w:rPr>
  </w:style>
  <w:style w:type="paragraph" w:styleId="3">
    <w:name w:val="heading 2"/>
    <w:basedOn w:val="1"/>
    <w:autoRedefine/>
    <w:unhideWhenUsed/>
    <w:qFormat/>
    <w:uiPriority w:val="9"/>
    <w:pPr>
      <w:ind w:right="17"/>
      <w:jc w:val="center"/>
      <w:outlineLvl w:val="1"/>
    </w:pPr>
    <w:rPr>
      <w:rFonts w:ascii="方正小标宋简体" w:hAnsi="方正小标宋简体" w:eastAsia="方正小标宋简体" w:cs="方正小标宋简体"/>
      <w:sz w:val="44"/>
      <w:szCs w:val="44"/>
    </w:rPr>
  </w:style>
  <w:style w:type="character" w:default="1" w:styleId="8">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4">
    <w:name w:val="Body Text"/>
    <w:basedOn w:val="1"/>
    <w:autoRedefine/>
    <w:qFormat/>
    <w:uiPriority w:val="1"/>
    <w:pPr>
      <w:spacing w:before="190"/>
      <w:ind w:left="872"/>
    </w:pPr>
    <w:rPr>
      <w:sz w:val="32"/>
      <w:szCs w:val="32"/>
    </w:rPr>
  </w:style>
  <w:style w:type="paragraph" w:styleId="5">
    <w:name w:val="footer"/>
    <w:basedOn w:val="1"/>
    <w:unhideWhenUsed/>
    <w:qFormat/>
    <w:uiPriority w:val="99"/>
    <w:pPr>
      <w:tabs>
        <w:tab w:val="center" w:pos="4153"/>
        <w:tab w:val="right" w:pos="8306"/>
      </w:tabs>
      <w:snapToGrid w:val="0"/>
      <w:jc w:val="left"/>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autoRedefine/>
    <w:qFormat/>
    <w:uiPriority w:val="1"/>
    <w:pPr>
      <w:spacing w:before="190"/>
      <w:ind w:left="231" w:firstLine="640"/>
    </w:pPr>
  </w:style>
  <w:style w:type="paragraph" w:customStyle="1" w:styleId="10">
    <w:name w:val="Table Paragraph"/>
    <w:basedOn w:val="1"/>
    <w:autoRedefine/>
    <w:qFormat/>
    <w:uiPriority w:val="1"/>
  </w:style>
  <w:style w:type="table" w:customStyle="1" w:styleId="11">
    <w:name w:val="Table Normal"/>
    <w:autoRedefine/>
    <w:semiHidden/>
    <w:unhideWhenUsed/>
    <w:qFormat/>
    <w:uiPriority w:val="2"/>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3596</Words>
  <Characters>3754</Characters>
  <Lines>1</Lines>
  <Paragraphs>1</Paragraphs>
  <TotalTime>355</TotalTime>
  <ScaleCrop>false</ScaleCrop>
  <LinksUpToDate>false</LinksUpToDate>
  <CharactersWithSpaces>3960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2024-03-11T06:23:00Z</dcterms:created>
  <dc:creator>Administrator</dc:creator>
  <cp:lastModifiedBy>ㅤㅤㅤㅤㅤㅤㅤㅤㅤㅤㅤㅤㅤㅤㅤㅤㅤㅤㅤㅤ</cp:lastModifiedBy>
  <dcterms:modified xsi:type="dcterms:W3CDTF">2026-05-31T12:02:16Z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F7517E98341E4002B9D13009FC24982E_13</vt:lpwstr>
  </property>
  <property fmtid="{D5CDD505-2E9C-101B-9397-08002B2CF9AE}" pid="4" name="KSOTemplateDocerSaveRecord">
    <vt:lpwstr>eyJoZGlkIjoiM2I1YjQ4ZTQ1Y2VlMzc3MTgxNjhhYzM1NGQzOWY1OTYiLCJ1c2VySWQiOiI2MjE1MDU1NDAifQ==</vt:lpwstr>
  </property>
</Properties>
</file>