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84E3B">
      <w:pPr>
        <w:snapToGrid w:val="0"/>
        <w:spacing w:before="312" w:beforeLines="100" w:after="156" w:afterLines="50"/>
        <w:jc w:val="both"/>
        <w:rPr>
          <w:rFonts w:hint="default" w:ascii="方正小标宋简体" w:eastAsia="方正小标宋简体"/>
          <w:sz w:val="32"/>
          <w:szCs w:val="32"/>
          <w:lang w:val="en-US" w:eastAsia="zh-CN"/>
        </w:rPr>
      </w:pPr>
      <w:r>
        <w:rPr>
          <w:rFonts w:hint="eastAsia" w:ascii="方正小标宋简体" w:eastAsia="方正小标宋简体"/>
          <w:sz w:val="32"/>
          <w:szCs w:val="32"/>
          <w:lang w:val="en-US" w:eastAsia="zh-CN"/>
        </w:rPr>
        <w:t>附件1</w:t>
      </w:r>
    </w:p>
    <w:p w14:paraId="6D34C548">
      <w:pPr>
        <w:pStyle w:val="2"/>
        <w:spacing w:line="860" w:lineRule="exact"/>
        <w:ind w:right="19"/>
        <w:jc w:val="both"/>
        <w:rPr>
          <w:rFonts w:hint="eastAsia"/>
          <w:lang w:val="en-US" w:eastAsia="zh-CN"/>
        </w:rPr>
      </w:pPr>
    </w:p>
    <w:p w14:paraId="0B122556">
      <w:pPr>
        <w:pStyle w:val="2"/>
        <w:spacing w:line="860" w:lineRule="exact"/>
        <w:ind w:right="19"/>
        <w:jc w:val="both"/>
        <w:rPr>
          <w:rFonts w:hint="eastAsia"/>
          <w:lang w:val="en-US" w:eastAsia="zh-CN"/>
        </w:rPr>
      </w:pPr>
    </w:p>
    <w:p w14:paraId="5E948C88">
      <w:pPr>
        <w:pStyle w:val="2"/>
        <w:spacing w:line="860" w:lineRule="exact"/>
        <w:ind w:right="19"/>
        <w:jc w:val="both"/>
        <w:rPr>
          <w:rFonts w:hint="eastAsia"/>
          <w:lang w:val="en-US" w:eastAsia="zh-CN"/>
        </w:rPr>
      </w:pPr>
    </w:p>
    <w:p w14:paraId="5AA63EF0">
      <w:pPr>
        <w:pStyle w:val="2"/>
        <w:spacing w:line="860" w:lineRule="exact"/>
        <w:ind w:right="19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中国国际大学生创新大赛（2026）</w:t>
      </w:r>
    </w:p>
    <w:p w14:paraId="40CD0433">
      <w:pPr>
        <w:spacing w:before="27"/>
        <w:ind w:right="18"/>
        <w:jc w:val="center"/>
        <w:rPr>
          <w:rFonts w:ascii="微软雅黑" w:eastAsia="微软雅黑"/>
          <w:sz w:val="48"/>
        </w:rPr>
      </w:pPr>
      <w:r>
        <w:rPr>
          <w:rFonts w:hint="eastAsia" w:ascii="微软雅黑" w:eastAsia="微软雅黑"/>
          <w:sz w:val="48"/>
        </w:rPr>
        <w:t>项目申报书</w:t>
      </w:r>
    </w:p>
    <w:p w14:paraId="6491D572">
      <w:pPr>
        <w:pStyle w:val="4"/>
        <w:spacing w:before="1"/>
        <w:ind w:left="0"/>
        <w:rPr>
          <w:rFonts w:ascii="微软雅黑"/>
          <w:sz w:val="92"/>
        </w:rPr>
      </w:pPr>
      <w:r>
        <w:rPr>
          <w:sz w:val="9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925830</wp:posOffset>
                </wp:positionV>
                <wp:extent cx="2470150" cy="307340"/>
                <wp:effectExtent l="0" t="0" r="6350" b="1016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74950" y="5240655"/>
                          <a:ext cx="2470150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D0995">
                            <w:pPr>
                              <w:pStyle w:val="4"/>
                              <w:spacing w:before="0"/>
                              <w:ind w:right="382"/>
                              <w:rPr>
                                <w:rFonts w:hint="default" w:ascii="宋体" w:eastAsia="宋体"/>
                                <w:w w:val="95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w w:val="95"/>
                                <w:sz w:val="24"/>
                                <w:szCs w:val="24"/>
                                <w:lang w:val="en-US" w:eastAsia="zh-CN"/>
                              </w:rPr>
                              <w:t>建筑与环境学院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5pt;margin-top:72.9pt;height:24.2pt;width:194.5pt;z-index:251659264;mso-width-relative:page;mso-height-relative:page;" fillcolor="#FFFFFF [3201]" filled="t" stroked="f" coordsize="21600,21600" o:gfxdata="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D8xCCtUA&#10;AAALAQAADwAAAAAAAAABACAAAAAiAAAAZHJzL2Rvd25yZXYueG1sUEsBAhQAFAAAAAgAh07iQFuc&#10;V6NbAgAAmwQAAA4AAAAAAAAAAQAgAAAAJA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36D0995">
                      <w:pPr>
                        <w:pStyle w:val="4"/>
                        <w:spacing w:before="0"/>
                        <w:ind w:right="382"/>
                        <w:rPr>
                          <w:rFonts w:hint="default" w:ascii="宋体" w:eastAsia="宋体"/>
                          <w:w w:val="95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eastAsia="宋体"/>
                          <w:w w:val="95"/>
                          <w:sz w:val="24"/>
                          <w:szCs w:val="24"/>
                          <w:lang w:val="en-US" w:eastAsia="zh-CN"/>
                        </w:rPr>
                        <w:t>建筑与环境学院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52996882">
      <w:pPr>
        <w:pStyle w:val="4"/>
        <w:spacing w:before="0"/>
        <w:ind w:left="0" w:right="382" w:firstLine="1520" w:firstLineChars="500"/>
        <w:rPr>
          <w:rFonts w:ascii="宋体" w:eastAsia="宋体"/>
        </w:rPr>
      </w:pPr>
      <w:r>
        <w:rPr>
          <w:rFonts w:hint="eastAsia" w:ascii="宋体" w:eastAsia="宋体"/>
          <w:w w:val="95"/>
        </w:rPr>
        <w:t>学</w:t>
      </w:r>
      <w:r>
        <w:rPr>
          <w:rFonts w:hint="eastAsia" w:ascii="宋体" w:eastAsia="宋体"/>
          <w:w w:val="95"/>
          <w:lang w:val="en-US" w:eastAsia="zh-CN"/>
        </w:rPr>
        <w:t xml:space="preserve">    院</w:t>
      </w:r>
      <w:r>
        <w:rPr>
          <w:rFonts w:hint="eastAsia" w:ascii="宋体" w:eastAsia="宋体"/>
          <w:w w:val="95"/>
        </w:rPr>
        <w:t>：</w:t>
      </w:r>
      <w:r>
        <w:rPr>
          <w:rFonts w:hint="eastAsia" w:ascii="宋体" w:eastAsia="宋体"/>
          <w:w w:val="95"/>
          <w:u w:val="single"/>
        </w:rPr>
        <w:t xml:space="preserve">  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</w:t>
      </w:r>
      <w:r>
        <w:rPr>
          <w:rFonts w:hint="eastAsia" w:ascii="宋体" w:eastAsia="宋体"/>
          <w:spacing w:val="4"/>
          <w:w w:val="95"/>
          <w:u w:val="single"/>
        </w:rPr>
        <w:t xml:space="preserve"> </w:t>
      </w:r>
      <w:r>
        <w:rPr>
          <w:rFonts w:ascii="宋体" w:eastAsia="宋体"/>
          <w:spacing w:val="4"/>
          <w:w w:val="95"/>
          <w:u w:val="single"/>
        </w:rPr>
        <w:t xml:space="preserve">  </w:t>
      </w:r>
      <w:r>
        <w:rPr>
          <w:rFonts w:hint="eastAsia" w:ascii="宋体" w:eastAsia="宋体"/>
          <w:w w:val="95"/>
        </w:rPr>
        <w:t xml:space="preserve"> </w:t>
      </w:r>
    </w:p>
    <w:p w14:paraId="280E2E7E">
      <w:pPr>
        <w:pStyle w:val="4"/>
        <w:spacing w:before="10"/>
        <w:ind w:left="0"/>
        <w:rPr>
          <w:rFonts w:ascii="宋体"/>
          <w:sz w:val="22"/>
        </w:rPr>
      </w:pPr>
      <w:r>
        <w:rPr>
          <w:sz w:val="9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1898650</wp:posOffset>
                </wp:positionH>
                <wp:positionV relativeFrom="paragraph">
                  <wp:posOffset>142240</wp:posOffset>
                </wp:positionV>
                <wp:extent cx="2958465" cy="307340"/>
                <wp:effectExtent l="0" t="0" r="635" b="1016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8465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6164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t>智爪识损——基于OpenClaw的基础设施病害AI全自动识别与诊断系统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9.5pt;margin-top:11.2pt;height:24.2pt;width:232.95pt;z-index:251660288;mso-width-relative:page;mso-height-relative:page;" fillcolor="#FFFFFF [3201]" filled="t" stroked="f" coordsize="21600,21600" o:gfxdata="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qX5Di9UAAAAJAQAADwAA&#10;AAAAAAABACAAAAAiAAAAZHJzL2Rvd25yZXYueG1sUEsBAhQAFAAAAAgAh07iQJ2K7ZJSAgAAjwQA&#10;AA4AAAAAAAAAAQAgAAAAJ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A861647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>智爪识损——基于OpenClaw的基础设施病害AI全自动识别与诊断系统</w:t>
                      </w:r>
                    </w:p>
                  </w:txbxContent>
                </v:textbox>
              </v:shape>
            </w:pict>
          </mc:Fallback>
        </mc:AlternateContent>
      </w:r>
    </w:p>
    <w:p w14:paraId="0C10E9B5">
      <w:pPr>
        <w:pStyle w:val="4"/>
        <w:spacing w:before="54"/>
        <w:ind w:left="0" w:right="382" w:firstLine="1520" w:firstLineChars="500"/>
        <w:rPr>
          <w:rFonts w:ascii="宋体" w:eastAsia="宋体"/>
        </w:rPr>
      </w:pPr>
      <w:r>
        <w:rPr>
          <w:rFonts w:hint="eastAsia" w:ascii="宋体" w:eastAsia="宋体"/>
          <w:w w:val="95"/>
        </w:rPr>
        <w:t>项目名称：</w:t>
      </w:r>
      <w:r>
        <w:rPr>
          <w:rFonts w:hint="eastAsia" w:ascii="宋体" w:eastAsia="宋体"/>
          <w:w w:val="95"/>
          <w:u w:val="single"/>
        </w:rPr>
        <w:t xml:space="preserve">  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</w:t>
      </w:r>
      <w:r>
        <w:rPr>
          <w:rFonts w:hint="eastAsia" w:ascii="宋体" w:eastAsia="宋体"/>
          <w:spacing w:val="4"/>
          <w:w w:val="95"/>
          <w:u w:val="single"/>
        </w:rPr>
        <w:t xml:space="preserve"> </w:t>
      </w:r>
      <w:r>
        <w:rPr>
          <w:rFonts w:ascii="宋体" w:eastAsia="宋体"/>
          <w:spacing w:val="4"/>
          <w:w w:val="95"/>
          <w:u w:val="single"/>
        </w:rPr>
        <w:t xml:space="preserve">  </w:t>
      </w:r>
      <w:r>
        <w:rPr>
          <w:rFonts w:hint="eastAsia" w:ascii="宋体" w:eastAsia="宋体"/>
          <w:w w:val="95"/>
        </w:rPr>
        <w:t xml:space="preserve"> </w:t>
      </w:r>
    </w:p>
    <w:p w14:paraId="35D02B6F">
      <w:pPr>
        <w:pStyle w:val="4"/>
        <w:spacing w:before="10"/>
        <w:ind w:left="0"/>
        <w:rPr>
          <w:rFonts w:ascii="宋体"/>
          <w:sz w:val="22"/>
        </w:rPr>
      </w:pPr>
      <w:r>
        <w:rPr>
          <w:sz w:val="9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1945005</wp:posOffset>
                </wp:positionH>
                <wp:positionV relativeFrom="paragraph">
                  <wp:posOffset>145415</wp:posOffset>
                </wp:positionV>
                <wp:extent cx="3223895" cy="307340"/>
                <wp:effectExtent l="0" t="0" r="14605" b="1651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95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AB218">
                            <w:pPr>
                              <w:pStyle w:val="4"/>
                              <w:spacing w:before="0"/>
                              <w:ind w:left="0" w:leftChars="0" w:right="382" w:firstLine="456" w:firstLineChars="200"/>
                              <w:rPr>
                                <w:rFonts w:hint="default" w:ascii="宋体" w:eastAsia="宋体"/>
                                <w:w w:val="95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w w:val="95"/>
                                <w:sz w:val="24"/>
                                <w:szCs w:val="24"/>
                                <w:lang w:val="en-US" w:eastAsia="zh-CN"/>
                              </w:rPr>
                              <w:t>刘治廷 顾诗渝 于乐 王咏雯 彭志宇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.15pt;margin-top:11.45pt;height:24.2pt;width:253.85pt;z-index:251661312;mso-width-relative:page;mso-height-relative:page;" fillcolor="#FFFFFF [3201]" filled="t" stroked="f" coordsize="21600,21600" o:gfxdata="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rHO+q1QAAAAkBAAAPAAAA&#10;AAAAAAEAIAAAACIAAABkcnMvZG93bnJldi54bWxQSwECFAAUAAAACACHTuJAt39IK1ECAACR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27AB218">
                      <w:pPr>
                        <w:pStyle w:val="4"/>
                        <w:spacing w:before="0"/>
                        <w:ind w:left="0" w:leftChars="0" w:right="382" w:firstLine="456" w:firstLineChars="200"/>
                        <w:rPr>
                          <w:rFonts w:hint="default" w:ascii="宋体" w:eastAsia="宋体"/>
                          <w:w w:val="95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eastAsia="宋体"/>
                          <w:w w:val="95"/>
                          <w:sz w:val="24"/>
                          <w:szCs w:val="24"/>
                          <w:lang w:val="en-US" w:eastAsia="zh-CN"/>
                        </w:rPr>
                        <w:t>刘治廷 顾诗渝 于乐 王咏雯 彭志宇</w:t>
                      </w:r>
                    </w:p>
                  </w:txbxContent>
                </v:textbox>
              </v:shape>
            </w:pict>
          </mc:Fallback>
        </mc:AlternateContent>
      </w:r>
    </w:p>
    <w:p w14:paraId="02AE0EC0">
      <w:pPr>
        <w:pStyle w:val="4"/>
        <w:spacing w:before="55"/>
        <w:ind w:left="251"/>
        <w:rPr>
          <w:rFonts w:ascii="宋体" w:eastAsia="宋体"/>
        </w:rPr>
      </w:pPr>
      <w:r>
        <w:rPr>
          <w:rFonts w:hint="eastAsia" w:ascii="宋体" w:eastAsia="宋体"/>
          <w:w w:val="99"/>
        </w:rPr>
        <w:t xml:space="preserve">   </w:t>
      </w:r>
      <w:r>
        <w:rPr>
          <w:rFonts w:hint="eastAsia" w:ascii="宋体" w:eastAsia="宋体"/>
          <w:spacing w:val="-2"/>
          <w:w w:val="99"/>
        </w:rPr>
        <w:t xml:space="preserve"> </w:t>
      </w:r>
      <w:r>
        <w:rPr>
          <w:rFonts w:hint="eastAsia" w:ascii="宋体" w:eastAsia="宋体"/>
          <w:w w:val="99"/>
        </w:rPr>
        <w:t xml:space="preserve">  </w:t>
      </w:r>
      <w:r>
        <w:rPr>
          <w:rFonts w:hint="eastAsia" w:ascii="宋体" w:eastAsia="宋体"/>
          <w:spacing w:val="-2"/>
          <w:w w:val="99"/>
        </w:rPr>
        <w:t xml:space="preserve"> </w:t>
      </w:r>
      <w:r>
        <w:rPr>
          <w:rFonts w:hint="eastAsia" w:ascii="宋体" w:eastAsia="宋体"/>
          <w:spacing w:val="2"/>
          <w:w w:val="99"/>
        </w:rPr>
        <w:t xml:space="preserve"> </w:t>
      </w:r>
      <w:r>
        <w:rPr>
          <w:rFonts w:hint="eastAsia" w:ascii="宋体" w:eastAsia="宋体"/>
          <w:spacing w:val="2"/>
          <w:w w:val="99"/>
          <w:lang w:val="en-US" w:eastAsia="zh-CN"/>
        </w:rPr>
        <w:t>项目成员</w:t>
      </w:r>
      <w:r>
        <w:rPr>
          <w:rFonts w:hint="eastAsia" w:ascii="宋体" w:eastAsia="宋体"/>
          <w:spacing w:val="-2"/>
        </w:rPr>
        <w:t>：</w:t>
      </w:r>
      <w:r>
        <w:rPr>
          <w:rFonts w:hint="eastAsia" w:ascii="宋体" w:eastAsia="宋体"/>
          <w:spacing w:val="-2"/>
          <w:u w:val="single"/>
        </w:rPr>
        <w:t xml:space="preserve">      </w:t>
      </w:r>
      <w:r>
        <w:rPr>
          <w:rFonts w:hint="eastAsia" w:ascii="宋体" w:eastAsia="宋体"/>
          <w:u w:val="single"/>
        </w:rPr>
        <w:t xml:space="preserve">  </w:t>
      </w:r>
      <w:r>
        <w:rPr>
          <w:rFonts w:hint="eastAsia" w:ascii="宋体" w:eastAsia="宋体"/>
          <w:spacing w:val="-2"/>
          <w:u w:val="single"/>
        </w:rPr>
        <w:t xml:space="preserve"> </w:t>
      </w:r>
      <w:r>
        <w:rPr>
          <w:rFonts w:hint="eastAsia" w:ascii="宋体" w:eastAsia="宋体"/>
          <w:u w:val="single"/>
        </w:rPr>
        <w:t xml:space="preserve"> </w:t>
      </w:r>
      <w:r>
        <w:rPr>
          <w:rFonts w:hint="eastAsia" w:ascii="宋体" w:eastAsia="宋体"/>
          <w:spacing w:val="-2"/>
          <w:u w:val="single"/>
        </w:rPr>
        <w:t xml:space="preserve"> </w:t>
      </w:r>
      <w:r>
        <w:rPr>
          <w:rFonts w:hint="eastAsia" w:ascii="宋体" w:eastAsia="宋体"/>
          <w:u w:val="single"/>
        </w:rPr>
        <w:t xml:space="preserve">   </w:t>
      </w:r>
      <w:r>
        <w:rPr>
          <w:rFonts w:hint="eastAsia" w:ascii="宋体" w:eastAsia="宋体"/>
          <w:spacing w:val="-2"/>
          <w:u w:val="single"/>
        </w:rPr>
        <w:t xml:space="preserve"> </w:t>
      </w:r>
      <w:r>
        <w:rPr>
          <w:rFonts w:hint="eastAsia" w:ascii="宋体" w:eastAsia="宋体"/>
          <w:u w:val="single"/>
        </w:rPr>
        <w:t xml:space="preserve">  </w:t>
      </w:r>
      <w:r>
        <w:rPr>
          <w:rFonts w:hint="eastAsia" w:ascii="宋体" w:eastAsia="宋体"/>
          <w:spacing w:val="-2"/>
          <w:u w:val="single"/>
        </w:rPr>
        <w:t xml:space="preserve"> </w:t>
      </w:r>
      <w:r>
        <w:rPr>
          <w:rFonts w:hint="eastAsia" w:ascii="宋体" w:eastAsia="宋体"/>
          <w:u w:val="single"/>
        </w:rPr>
        <w:t xml:space="preserve">  </w:t>
      </w:r>
      <w:r>
        <w:rPr>
          <w:rFonts w:hint="eastAsia" w:ascii="宋体" w:eastAsia="宋体"/>
          <w:spacing w:val="-2"/>
          <w:u w:val="single"/>
        </w:rPr>
        <w:t xml:space="preserve"> </w:t>
      </w:r>
      <w:r>
        <w:rPr>
          <w:rFonts w:hint="eastAsia" w:ascii="宋体" w:eastAsia="宋体"/>
          <w:u w:val="single"/>
        </w:rPr>
        <w:t xml:space="preserve">  </w:t>
      </w:r>
      <w:r>
        <w:rPr>
          <w:rFonts w:hint="eastAsia" w:ascii="宋体" w:eastAsia="宋体"/>
          <w:spacing w:val="-2"/>
          <w:u w:val="single"/>
        </w:rPr>
        <w:t xml:space="preserve"> </w:t>
      </w:r>
      <w:r>
        <w:rPr>
          <w:rFonts w:hint="eastAsia" w:ascii="宋体" w:eastAsia="宋体"/>
          <w:u w:val="single"/>
        </w:rPr>
        <w:t xml:space="preserve"> </w:t>
      </w:r>
      <w:r>
        <w:rPr>
          <w:rFonts w:hint="eastAsia" w:ascii="宋体" w:eastAsia="宋体"/>
          <w:spacing w:val="4"/>
          <w:u w:val="single"/>
        </w:rPr>
        <w:t xml:space="preserve"> </w:t>
      </w:r>
      <w:r>
        <w:rPr>
          <w:rFonts w:hint="eastAsia" w:ascii="宋体" w:eastAsia="宋体"/>
        </w:rPr>
        <w:t xml:space="preserve"> </w:t>
      </w:r>
    </w:p>
    <w:p w14:paraId="187DF58A">
      <w:pPr>
        <w:pStyle w:val="4"/>
        <w:spacing w:before="9"/>
        <w:ind w:left="0"/>
        <w:rPr>
          <w:rFonts w:ascii="宋体"/>
          <w:sz w:val="22"/>
        </w:rPr>
      </w:pPr>
      <w:r>
        <w:rPr>
          <w:sz w:val="9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123190</wp:posOffset>
                </wp:positionV>
                <wp:extent cx="2470150" cy="307340"/>
                <wp:effectExtent l="0" t="0" r="6350" b="1016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150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245D4">
                            <w:pPr>
                              <w:pStyle w:val="4"/>
                              <w:spacing w:before="0"/>
                              <w:ind w:right="382"/>
                              <w:rPr>
                                <w:rFonts w:hint="default" w:ascii="宋体" w:eastAsia="宋体"/>
                                <w:w w:val="95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w w:val="95"/>
                                <w:sz w:val="24"/>
                                <w:szCs w:val="24"/>
                                <w:lang w:val="en-US" w:eastAsia="zh-CN"/>
                              </w:rPr>
                              <w:t>13013936376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5pt;margin-top:9.7pt;height:24.2pt;width:194.5pt;z-index:251662336;mso-width-relative:page;mso-height-relative:page;" fillcolor="#FFFFFF [3201]" filled="t" stroked="f" coordsize="21600,21600" o:gfxdata="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fYfG41AAAAAkBAAAPAAAAAAAA&#10;AAEAIAAAACIAAABkcnMvZG93bnJldi54bWxQSwECFAAUAAAACACHTuJATFtd6k8CAACRBAAADgAA&#10;AAAAAAABACAAAAAj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91245D4">
                      <w:pPr>
                        <w:pStyle w:val="4"/>
                        <w:spacing w:before="0"/>
                        <w:ind w:right="382"/>
                        <w:rPr>
                          <w:rFonts w:hint="default" w:ascii="宋体" w:eastAsia="宋体"/>
                          <w:w w:val="95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eastAsia="宋体"/>
                          <w:w w:val="95"/>
                          <w:sz w:val="24"/>
                          <w:szCs w:val="24"/>
                          <w:lang w:val="en-US" w:eastAsia="zh-CN"/>
                        </w:rPr>
                        <w:t>13013936376</w:t>
                      </w:r>
                    </w:p>
                  </w:txbxContent>
                </v:textbox>
              </v:shape>
            </w:pict>
          </mc:Fallback>
        </mc:AlternateContent>
      </w:r>
    </w:p>
    <w:p w14:paraId="19279AA9">
      <w:pPr>
        <w:pStyle w:val="4"/>
        <w:spacing w:before="55"/>
        <w:ind w:left="251"/>
        <w:rPr>
          <w:rFonts w:ascii="宋体" w:eastAsia="宋体"/>
        </w:rPr>
      </w:pPr>
      <w:r>
        <w:rPr>
          <w:rFonts w:hint="eastAsia" w:ascii="宋体" w:eastAsia="宋体"/>
          <w:w w:val="99"/>
        </w:rPr>
        <w:t xml:space="preserve">   </w:t>
      </w:r>
      <w:r>
        <w:rPr>
          <w:rFonts w:hint="eastAsia" w:ascii="宋体" w:eastAsia="宋体"/>
          <w:spacing w:val="-2"/>
          <w:w w:val="99"/>
        </w:rPr>
        <w:t xml:space="preserve"> </w:t>
      </w:r>
      <w:r>
        <w:rPr>
          <w:rFonts w:hint="eastAsia" w:ascii="宋体" w:eastAsia="宋体"/>
          <w:w w:val="99"/>
        </w:rPr>
        <w:t xml:space="preserve">  </w:t>
      </w:r>
      <w:r>
        <w:rPr>
          <w:rFonts w:hint="eastAsia" w:ascii="宋体" w:eastAsia="宋体"/>
          <w:spacing w:val="-2"/>
          <w:w w:val="99"/>
        </w:rPr>
        <w:t xml:space="preserve"> </w:t>
      </w:r>
      <w:r>
        <w:rPr>
          <w:rFonts w:hint="eastAsia" w:ascii="宋体" w:eastAsia="宋体"/>
          <w:spacing w:val="2"/>
          <w:w w:val="99"/>
        </w:rPr>
        <w:t xml:space="preserve"> </w:t>
      </w:r>
      <w:r>
        <w:rPr>
          <w:rFonts w:hint="eastAsia" w:ascii="宋体" w:eastAsia="宋体"/>
          <w:w w:val="95"/>
        </w:rPr>
        <w:t>联系电话：</w:t>
      </w:r>
      <w:r>
        <w:rPr>
          <w:rFonts w:hint="eastAsia" w:ascii="宋体" w:eastAsia="宋体"/>
          <w:w w:val="95"/>
          <w:u w:val="single"/>
        </w:rPr>
        <w:t xml:space="preserve">   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</w:t>
      </w:r>
      <w:r>
        <w:rPr>
          <w:rFonts w:hint="eastAsia" w:ascii="宋体" w:eastAsia="宋体"/>
          <w:spacing w:val="4"/>
          <w:w w:val="95"/>
          <w:u w:val="single"/>
        </w:rPr>
        <w:t xml:space="preserve"> </w:t>
      </w:r>
      <w:r>
        <w:rPr>
          <w:rFonts w:ascii="宋体" w:eastAsia="宋体"/>
          <w:spacing w:val="4"/>
          <w:w w:val="95"/>
          <w:u w:val="single"/>
        </w:rPr>
        <w:t xml:space="preserve">  </w:t>
      </w:r>
      <w:r>
        <w:rPr>
          <w:rFonts w:ascii="宋体" w:eastAsia="宋体"/>
          <w:w w:val="95"/>
        </w:rPr>
        <w:t xml:space="preserve"> </w:t>
      </w:r>
    </w:p>
    <w:p w14:paraId="74BC988D">
      <w:pPr>
        <w:pStyle w:val="4"/>
        <w:spacing w:before="10"/>
        <w:ind w:left="0"/>
        <w:rPr>
          <w:rFonts w:ascii="宋体"/>
          <w:sz w:val="22"/>
        </w:rPr>
      </w:pPr>
      <w:r>
        <w:rPr>
          <w:sz w:val="9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120650</wp:posOffset>
                </wp:positionV>
                <wp:extent cx="2470150" cy="307340"/>
                <wp:effectExtent l="0" t="0" r="6350" b="1016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150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47FD0">
                            <w:pPr>
                              <w:pStyle w:val="4"/>
                              <w:spacing w:before="0"/>
                              <w:ind w:right="382"/>
                              <w:rPr>
                                <w:rFonts w:hint="default" w:ascii="宋体" w:eastAsia="宋体"/>
                                <w:w w:val="95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w w:val="95"/>
                                <w:sz w:val="24"/>
                                <w:szCs w:val="24"/>
                                <w:lang w:val="en-US" w:eastAsia="zh-CN"/>
                              </w:rPr>
                              <w:t>曹雅琪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5pt;margin-top:9.5pt;height:24.2pt;width:194.5pt;z-index:251663360;mso-width-relative:page;mso-height-relative:page;" fillcolor="#FFFFFF [3201]" filled="t" stroked="f" coordsize="21600,21600" o:gfxdata="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8paGDSAAAACQEAAA8AAAAAAAAA&#10;AQAgAAAAIgAAAGRycy9kb3ducmV2LnhtbFBLAQIUABQAAAAIAIdO4kCznQCmUAIAAJEEAAAOAAAA&#10;AAAAAAEAIAAAACE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6F47FD0">
                      <w:pPr>
                        <w:pStyle w:val="4"/>
                        <w:spacing w:before="0"/>
                        <w:ind w:right="382"/>
                        <w:rPr>
                          <w:rFonts w:hint="default" w:ascii="宋体" w:eastAsia="宋体"/>
                          <w:w w:val="95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eastAsia="宋体"/>
                          <w:w w:val="95"/>
                          <w:sz w:val="24"/>
                          <w:szCs w:val="24"/>
                          <w:lang w:val="en-US" w:eastAsia="zh-CN"/>
                        </w:rPr>
                        <w:t>曹雅琪</w:t>
                      </w:r>
                    </w:p>
                  </w:txbxContent>
                </v:textbox>
              </v:shape>
            </w:pict>
          </mc:Fallback>
        </mc:AlternateContent>
      </w:r>
    </w:p>
    <w:p w14:paraId="7C35C649">
      <w:pPr>
        <w:pStyle w:val="4"/>
        <w:spacing w:before="54"/>
        <w:ind w:left="251"/>
        <w:rPr>
          <w:rFonts w:ascii="宋体" w:eastAsia="宋体"/>
        </w:rPr>
      </w:pPr>
      <w:r>
        <w:rPr>
          <w:rFonts w:hint="eastAsia" w:ascii="宋体" w:eastAsia="宋体"/>
          <w:w w:val="99"/>
        </w:rPr>
        <w:t xml:space="preserve">   </w:t>
      </w:r>
      <w:r>
        <w:rPr>
          <w:rFonts w:hint="eastAsia" w:ascii="宋体" w:eastAsia="宋体"/>
          <w:spacing w:val="-2"/>
          <w:w w:val="99"/>
        </w:rPr>
        <w:t xml:space="preserve"> </w:t>
      </w:r>
      <w:r>
        <w:rPr>
          <w:rFonts w:hint="eastAsia" w:ascii="宋体" w:eastAsia="宋体"/>
          <w:w w:val="99"/>
        </w:rPr>
        <w:t xml:space="preserve">  </w:t>
      </w:r>
      <w:r>
        <w:rPr>
          <w:rFonts w:hint="eastAsia" w:ascii="宋体" w:eastAsia="宋体"/>
          <w:spacing w:val="-2"/>
          <w:w w:val="99"/>
        </w:rPr>
        <w:t xml:space="preserve"> </w:t>
      </w:r>
      <w:r>
        <w:rPr>
          <w:rFonts w:hint="eastAsia" w:ascii="宋体" w:eastAsia="宋体"/>
          <w:spacing w:val="2"/>
          <w:w w:val="99"/>
        </w:rPr>
        <w:t xml:space="preserve"> </w:t>
      </w:r>
      <w:r>
        <w:rPr>
          <w:rFonts w:hint="eastAsia" w:ascii="宋体" w:eastAsia="宋体"/>
          <w:spacing w:val="2"/>
          <w:w w:val="99"/>
          <w:lang w:val="en-US" w:eastAsia="zh-CN"/>
        </w:rPr>
        <w:t>指导教师</w:t>
      </w:r>
      <w:r>
        <w:rPr>
          <w:rFonts w:hint="eastAsia" w:ascii="宋体" w:eastAsia="宋体"/>
          <w:w w:val="95"/>
        </w:rPr>
        <w:t>：</w:t>
      </w:r>
      <w:r>
        <w:rPr>
          <w:rFonts w:hint="eastAsia" w:ascii="宋体" w:eastAsia="宋体"/>
          <w:w w:val="95"/>
          <w:u w:val="single"/>
        </w:rPr>
        <w:t xml:space="preserve">   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 </w:t>
      </w:r>
      <w:r>
        <w:rPr>
          <w:rFonts w:hint="eastAsia" w:ascii="宋体" w:eastAsia="宋体"/>
          <w:spacing w:val="-2"/>
          <w:w w:val="95"/>
          <w:u w:val="single"/>
        </w:rPr>
        <w:t xml:space="preserve"> </w:t>
      </w:r>
      <w:r>
        <w:rPr>
          <w:rFonts w:hint="eastAsia" w:ascii="宋体" w:eastAsia="宋体"/>
          <w:w w:val="95"/>
          <w:u w:val="single"/>
        </w:rPr>
        <w:t xml:space="preserve"> </w:t>
      </w:r>
      <w:r>
        <w:rPr>
          <w:rFonts w:hint="eastAsia" w:ascii="宋体" w:eastAsia="宋体"/>
          <w:spacing w:val="4"/>
          <w:w w:val="95"/>
          <w:u w:val="single"/>
        </w:rPr>
        <w:t xml:space="preserve"> </w:t>
      </w:r>
      <w:r>
        <w:rPr>
          <w:rFonts w:ascii="宋体" w:eastAsia="宋体"/>
          <w:spacing w:val="4"/>
          <w:w w:val="95"/>
          <w:u w:val="single"/>
        </w:rPr>
        <w:t xml:space="preserve">  </w:t>
      </w:r>
      <w:r>
        <w:rPr>
          <w:rFonts w:hint="eastAsia" w:ascii="宋体" w:eastAsia="宋体"/>
          <w:w w:val="95"/>
        </w:rPr>
        <w:t xml:space="preserve"> </w:t>
      </w:r>
    </w:p>
    <w:p w14:paraId="432BA931">
      <w:pPr>
        <w:pStyle w:val="4"/>
        <w:spacing w:before="0"/>
        <w:ind w:left="0"/>
        <w:rPr>
          <w:rFonts w:ascii="宋体"/>
          <w:sz w:val="20"/>
        </w:rPr>
      </w:pPr>
    </w:p>
    <w:p w14:paraId="6E411670">
      <w:pPr>
        <w:pStyle w:val="4"/>
        <w:spacing w:before="0"/>
        <w:ind w:left="0"/>
        <w:rPr>
          <w:rFonts w:ascii="宋体"/>
          <w:sz w:val="20"/>
        </w:rPr>
      </w:pPr>
    </w:p>
    <w:p w14:paraId="051F0A64">
      <w:pPr>
        <w:pStyle w:val="4"/>
        <w:spacing w:before="0"/>
        <w:ind w:left="0"/>
        <w:rPr>
          <w:rFonts w:ascii="宋体"/>
          <w:sz w:val="20"/>
        </w:rPr>
      </w:pPr>
    </w:p>
    <w:p w14:paraId="526A191E">
      <w:pPr>
        <w:pStyle w:val="4"/>
        <w:spacing w:before="0"/>
        <w:ind w:left="0"/>
        <w:rPr>
          <w:rFonts w:ascii="宋体"/>
          <w:sz w:val="20"/>
        </w:rPr>
      </w:pPr>
    </w:p>
    <w:p w14:paraId="51DFBF03">
      <w:pPr>
        <w:pStyle w:val="4"/>
        <w:spacing w:before="0"/>
        <w:ind w:left="0"/>
        <w:rPr>
          <w:rFonts w:ascii="宋体"/>
          <w:sz w:val="20"/>
        </w:rPr>
      </w:pPr>
    </w:p>
    <w:p w14:paraId="07E2BB97">
      <w:pPr>
        <w:pStyle w:val="4"/>
        <w:spacing w:before="0"/>
        <w:ind w:left="0"/>
        <w:rPr>
          <w:rFonts w:ascii="宋体"/>
          <w:sz w:val="20"/>
        </w:rPr>
      </w:pPr>
    </w:p>
    <w:p w14:paraId="18B278C5">
      <w:pPr>
        <w:pStyle w:val="4"/>
        <w:spacing w:before="0"/>
        <w:ind w:left="0"/>
        <w:rPr>
          <w:rFonts w:ascii="宋体"/>
          <w:sz w:val="20"/>
        </w:rPr>
      </w:pPr>
    </w:p>
    <w:p w14:paraId="26F9D4CD">
      <w:pPr>
        <w:pStyle w:val="4"/>
        <w:spacing w:before="0"/>
        <w:ind w:left="0"/>
        <w:rPr>
          <w:rFonts w:ascii="宋体"/>
          <w:sz w:val="20"/>
        </w:rPr>
      </w:pPr>
    </w:p>
    <w:p w14:paraId="2891CC68">
      <w:pPr>
        <w:pStyle w:val="4"/>
        <w:spacing w:before="11"/>
        <w:ind w:left="0"/>
        <w:rPr>
          <w:rFonts w:ascii="宋体"/>
          <w:sz w:val="19"/>
        </w:rPr>
      </w:pPr>
    </w:p>
    <w:p w14:paraId="0E85F381">
      <w:pPr>
        <w:pStyle w:val="4"/>
        <w:tabs>
          <w:tab w:val="left" w:pos="3518"/>
        </w:tabs>
        <w:spacing w:before="54"/>
        <w:ind w:left="0" w:right="20"/>
        <w:jc w:val="center"/>
        <w:rPr>
          <w:rFonts w:hint="default" w:ascii="黑体" w:eastAsia="黑体"/>
          <w:lang w:val="en-US"/>
        </w:rPr>
      </w:pPr>
      <w:r>
        <w:rPr>
          <w:rFonts w:hint="eastAsia" w:ascii="黑体" w:eastAsia="黑体"/>
        </w:rPr>
        <w:t>宁夏</w:t>
      </w:r>
      <w:r>
        <w:rPr>
          <w:rFonts w:hint="eastAsia" w:ascii="黑体" w:eastAsia="黑体"/>
          <w:lang w:val="en-US" w:eastAsia="zh-CN"/>
        </w:rPr>
        <w:t>理工学院创新创业学院制</w:t>
      </w:r>
    </w:p>
    <w:p w14:paraId="1E41708C">
      <w:pPr>
        <w:pStyle w:val="4"/>
        <w:spacing w:before="0"/>
        <w:ind w:left="0"/>
        <w:rPr>
          <w:rFonts w:ascii="黑体"/>
          <w:sz w:val="27"/>
        </w:rPr>
      </w:pPr>
    </w:p>
    <w:p w14:paraId="7D7EBB00">
      <w:pPr>
        <w:pStyle w:val="4"/>
        <w:spacing w:before="0"/>
        <w:ind w:left="0" w:right="18"/>
        <w:jc w:val="center"/>
        <w:rPr>
          <w:rFonts w:hint="default" w:ascii="黑体" w:eastAsia="黑体"/>
          <w:lang w:val="en-US" w:eastAsia="zh-CN"/>
        </w:rPr>
        <w:sectPr>
          <w:pgSz w:w="11910" w:h="16850"/>
          <w:pgMar w:top="1600" w:right="1260" w:bottom="280" w:left="1280" w:header="720" w:footer="720" w:gutter="0"/>
          <w:cols w:space="720" w:num="1"/>
        </w:sectPr>
      </w:pPr>
      <w:r>
        <w:rPr>
          <w:rFonts w:hint="eastAsia" w:ascii="黑体" w:eastAsia="黑体"/>
        </w:rPr>
        <w:t>20</w:t>
      </w:r>
      <w:r>
        <w:rPr>
          <w:rFonts w:ascii="黑体" w:eastAsia="黑体"/>
        </w:rPr>
        <w:t>2</w:t>
      </w:r>
      <w:r>
        <w:rPr>
          <w:rFonts w:hint="eastAsia" w:ascii="黑体" w:eastAsia="黑体"/>
          <w:lang w:val="en-US" w:eastAsia="zh-CN"/>
        </w:rPr>
        <w:t>5</w:t>
      </w:r>
      <w:r>
        <w:rPr>
          <w:rFonts w:hint="eastAsia" w:ascii="黑体" w:eastAsia="黑体"/>
          <w:spacing w:val="-55"/>
        </w:rPr>
        <w:t>年</w:t>
      </w:r>
      <w:r>
        <w:rPr>
          <w:rFonts w:hint="eastAsia" w:ascii="黑体" w:eastAsia="黑体"/>
          <w:spacing w:val="-55"/>
          <w:lang w:val="en-US" w:eastAsia="zh-CN"/>
        </w:rPr>
        <w:t xml:space="preserve">    </w:t>
      </w:r>
      <w:r>
        <w:rPr>
          <w:rFonts w:hint="eastAsia" w:ascii="黑体" w:eastAsia="黑体"/>
          <w:lang w:val="en-US" w:eastAsia="zh-CN"/>
        </w:rPr>
        <w:t>12月</w:t>
      </w:r>
    </w:p>
    <w:p w14:paraId="3FA559AD">
      <w:pPr>
        <w:pStyle w:val="4"/>
        <w:spacing w:before="2"/>
        <w:ind w:left="0"/>
        <w:rPr>
          <w:rFonts w:ascii="黑体"/>
          <w:sz w:val="23"/>
        </w:rPr>
      </w:pPr>
    </w:p>
    <w:p w14:paraId="1D5F0363">
      <w:pPr>
        <w:pStyle w:val="3"/>
        <w:spacing w:line="796" w:lineRule="exact"/>
        <w:rPr>
          <w:rFonts w:ascii="微软雅黑" w:eastAsia="微软雅黑"/>
        </w:rPr>
      </w:pPr>
      <w:r>
        <w:rPr>
          <w:rFonts w:hint="eastAsia" w:ascii="微软雅黑" w:eastAsia="微软雅黑"/>
          <w:lang w:val="en-US" w:eastAsia="zh-CN"/>
        </w:rPr>
        <w:t>项目负责人</w:t>
      </w:r>
      <w:r>
        <w:rPr>
          <w:rFonts w:hint="eastAsia" w:ascii="微软雅黑" w:eastAsia="微软雅黑"/>
        </w:rPr>
        <w:t>的承诺与成果使用授权</w:t>
      </w:r>
    </w:p>
    <w:p w14:paraId="2826AE6F">
      <w:pPr>
        <w:spacing w:before="348" w:line="374" w:lineRule="auto"/>
        <w:ind w:left="251" w:right="117" w:firstLine="599"/>
        <w:rPr>
          <w:sz w:val="30"/>
        </w:rPr>
      </w:pPr>
      <w:r>
        <w:rPr>
          <w:spacing w:val="2"/>
          <w:sz w:val="30"/>
        </w:rPr>
        <w:t>本人自愿申报</w:t>
      </w:r>
      <w:r>
        <w:rPr>
          <w:rFonts w:hint="eastAsia"/>
          <w:spacing w:val="2"/>
          <w:sz w:val="30"/>
          <w:lang w:val="en-US" w:eastAsia="zh-CN"/>
        </w:rPr>
        <w:t>本校创新创业</w:t>
      </w:r>
      <w:r>
        <w:rPr>
          <w:spacing w:val="2"/>
          <w:sz w:val="30"/>
        </w:rPr>
        <w:t>研究项目，认可</w:t>
      </w:r>
      <w:r>
        <w:rPr>
          <w:spacing w:val="-6"/>
          <w:sz w:val="30"/>
        </w:rPr>
        <w:t>所填写的《</w:t>
      </w:r>
      <w:r>
        <w:rPr>
          <w:rFonts w:hint="eastAsia"/>
          <w:spacing w:val="-6"/>
          <w:sz w:val="30"/>
          <w:lang w:val="en-US" w:eastAsia="zh-CN"/>
        </w:rPr>
        <w:t>宁夏理工学院第十届中国国际大学生创新大赛</w:t>
      </w:r>
      <w:r>
        <w:rPr>
          <w:rFonts w:hint="eastAsia"/>
          <w:spacing w:val="-6"/>
          <w:sz w:val="30"/>
        </w:rPr>
        <w:t>项目申报书</w:t>
      </w:r>
      <w:r>
        <w:rPr>
          <w:spacing w:val="-6"/>
          <w:sz w:val="30"/>
        </w:rPr>
        <w:t>》</w:t>
      </w:r>
      <w:r>
        <w:rPr>
          <w:sz w:val="30"/>
        </w:rPr>
        <w:t>（以下</w:t>
      </w:r>
      <w:r>
        <w:rPr>
          <w:spacing w:val="-25"/>
          <w:sz w:val="30"/>
        </w:rPr>
        <w:t>简称为《申</w:t>
      </w:r>
      <w:r>
        <w:rPr>
          <w:rFonts w:hint="eastAsia"/>
          <w:spacing w:val="-25"/>
          <w:sz w:val="30"/>
          <w:lang w:val="en-US" w:eastAsia="zh-CN"/>
        </w:rPr>
        <w:t>报</w:t>
      </w:r>
      <w:r>
        <w:rPr>
          <w:spacing w:val="-25"/>
          <w:sz w:val="30"/>
        </w:rPr>
        <w:t>书》</w:t>
      </w:r>
      <w:r>
        <w:rPr>
          <w:spacing w:val="-39"/>
          <w:sz w:val="30"/>
        </w:rPr>
        <w:t>）</w:t>
      </w:r>
      <w:r>
        <w:rPr>
          <w:spacing w:val="-8"/>
          <w:sz w:val="30"/>
        </w:rPr>
        <w:t>为有约束力的协议，并承诺对所填写的《申</w:t>
      </w:r>
      <w:r>
        <w:rPr>
          <w:rFonts w:hint="eastAsia"/>
          <w:spacing w:val="-8"/>
          <w:sz w:val="30"/>
          <w:lang w:val="en-US" w:eastAsia="zh-CN"/>
        </w:rPr>
        <w:t>报</w:t>
      </w:r>
      <w:r>
        <w:rPr>
          <w:spacing w:val="-8"/>
          <w:sz w:val="30"/>
        </w:rPr>
        <w:t>书》</w:t>
      </w:r>
      <w:r>
        <w:rPr>
          <w:spacing w:val="4"/>
          <w:sz w:val="30"/>
        </w:rPr>
        <w:t>所涉及各项内容的真实性负责，保证没有知识产权争议。</w:t>
      </w:r>
      <w:r>
        <w:rPr>
          <w:rFonts w:hint="eastAsia"/>
          <w:spacing w:val="4"/>
          <w:sz w:val="30"/>
          <w:lang w:val="en-US" w:eastAsia="zh-CN"/>
        </w:rPr>
        <w:t>项目在研究</w:t>
      </w:r>
      <w:r>
        <w:rPr>
          <w:spacing w:val="-2"/>
          <w:sz w:val="30"/>
        </w:rPr>
        <w:t>工作中，接受</w:t>
      </w:r>
      <w:r>
        <w:rPr>
          <w:rFonts w:hint="eastAsia"/>
          <w:spacing w:val="-2"/>
          <w:sz w:val="30"/>
          <w:lang w:val="en-US" w:eastAsia="zh-CN"/>
        </w:rPr>
        <w:t>学校</w:t>
      </w:r>
      <w:r>
        <w:rPr>
          <w:sz w:val="30"/>
        </w:rPr>
        <w:t>的管理，并对以下约定信守承诺：</w:t>
      </w:r>
    </w:p>
    <w:p w14:paraId="1913CAB4">
      <w:pPr>
        <w:pStyle w:val="9"/>
        <w:numPr>
          <w:ilvl w:val="0"/>
          <w:numId w:val="1"/>
        </w:numPr>
        <w:tabs>
          <w:tab w:val="left" w:pos="1159"/>
        </w:tabs>
        <w:spacing w:before="3" w:line="374" w:lineRule="auto"/>
        <w:ind w:right="276" w:firstLine="599"/>
        <w:rPr>
          <w:sz w:val="30"/>
        </w:rPr>
      </w:pPr>
      <w:r>
        <w:rPr>
          <w:spacing w:val="2"/>
          <w:sz w:val="30"/>
        </w:rPr>
        <w:t>遵守相关法律法规。遵守我国著作权法和专利法等相关法律法规；遵守我国政府签署加入的相关国际知识产权规定。</w:t>
      </w:r>
    </w:p>
    <w:p w14:paraId="73644D7A">
      <w:pPr>
        <w:pStyle w:val="9"/>
        <w:numPr>
          <w:ilvl w:val="0"/>
          <w:numId w:val="1"/>
        </w:numPr>
        <w:tabs>
          <w:tab w:val="left" w:pos="1154"/>
        </w:tabs>
        <w:spacing w:before="1" w:line="374" w:lineRule="auto"/>
        <w:ind w:right="411" w:firstLine="599"/>
        <w:jc w:val="both"/>
        <w:rPr>
          <w:sz w:val="30"/>
        </w:rPr>
      </w:pPr>
      <w:r>
        <w:rPr>
          <w:spacing w:val="-2"/>
          <w:sz w:val="30"/>
        </w:rPr>
        <w:t>遵循学术研究的基本规范，恪守学术道德，维护学术尊严。</w:t>
      </w:r>
      <w:r>
        <w:rPr>
          <w:spacing w:val="-1"/>
          <w:sz w:val="30"/>
        </w:rPr>
        <w:t>研究过程真实，不以任何方式抄袭、剽窃或侵吞他人学术成果，杜绝伪注、伪造、篡改文献和数据等学术不端行为；</w:t>
      </w:r>
    </w:p>
    <w:p w14:paraId="6E75DEC2">
      <w:pPr>
        <w:pStyle w:val="9"/>
        <w:numPr>
          <w:ilvl w:val="0"/>
          <w:numId w:val="1"/>
        </w:numPr>
        <w:tabs>
          <w:tab w:val="left" w:pos="1154"/>
        </w:tabs>
        <w:spacing w:before="2" w:line="374" w:lineRule="auto"/>
        <w:ind w:right="412" w:firstLine="599"/>
        <w:rPr>
          <w:sz w:val="30"/>
        </w:rPr>
      </w:pPr>
      <w:r>
        <w:rPr>
          <w:spacing w:val="-2"/>
          <w:sz w:val="30"/>
        </w:rPr>
        <w:t>凡因项目内容、成果或研究过程引起的法律、学术、产权或</w:t>
      </w:r>
      <w:r>
        <w:rPr>
          <w:sz w:val="30"/>
        </w:rPr>
        <w:t>经费使用问题引起的纠纷，责任由相应的项目</w:t>
      </w:r>
      <w:r>
        <w:rPr>
          <w:rFonts w:hint="eastAsia"/>
          <w:sz w:val="30"/>
          <w:lang w:val="en-US" w:eastAsia="zh-CN"/>
        </w:rPr>
        <w:t>负责人</w:t>
      </w:r>
      <w:r>
        <w:rPr>
          <w:sz w:val="30"/>
        </w:rPr>
        <w:t>承担。</w:t>
      </w:r>
    </w:p>
    <w:p w14:paraId="1F641AA4">
      <w:pPr>
        <w:pStyle w:val="4"/>
        <w:spacing w:before="0"/>
        <w:ind w:left="0"/>
        <w:rPr>
          <w:sz w:val="20"/>
        </w:rPr>
      </w:pPr>
    </w:p>
    <w:p w14:paraId="46ABA953">
      <w:pPr>
        <w:pStyle w:val="4"/>
        <w:spacing w:before="0"/>
        <w:ind w:left="0"/>
        <w:rPr>
          <w:sz w:val="23"/>
        </w:rPr>
      </w:pPr>
    </w:p>
    <w:p w14:paraId="66C826A1">
      <w:pPr>
        <w:pStyle w:val="4"/>
        <w:spacing w:before="0"/>
        <w:ind w:left="0"/>
        <w:rPr>
          <w:sz w:val="23"/>
        </w:rPr>
      </w:pPr>
    </w:p>
    <w:p w14:paraId="3DAAC038">
      <w:pPr>
        <w:pStyle w:val="4"/>
        <w:spacing w:before="0"/>
        <w:ind w:left="0"/>
        <w:rPr>
          <w:sz w:val="23"/>
        </w:rPr>
      </w:pPr>
    </w:p>
    <w:p w14:paraId="6B62C69E">
      <w:pPr>
        <w:pStyle w:val="4"/>
        <w:spacing w:before="0"/>
        <w:ind w:left="0"/>
        <w:rPr>
          <w:sz w:val="23"/>
        </w:rPr>
      </w:pPr>
    </w:p>
    <w:p w14:paraId="6BDE9093">
      <w:pPr>
        <w:pStyle w:val="4"/>
        <w:spacing w:before="0"/>
        <w:ind w:left="0"/>
        <w:rPr>
          <w:sz w:val="23"/>
        </w:rPr>
      </w:pPr>
    </w:p>
    <w:p w14:paraId="666C04A9">
      <w:pPr>
        <w:pStyle w:val="4"/>
        <w:spacing w:before="0"/>
        <w:ind w:left="0"/>
        <w:rPr>
          <w:sz w:val="23"/>
        </w:rPr>
      </w:pPr>
    </w:p>
    <w:p w14:paraId="0D506F49">
      <w:pPr>
        <w:pStyle w:val="4"/>
        <w:spacing w:before="0"/>
        <w:ind w:left="0"/>
        <w:rPr>
          <w:sz w:val="23"/>
        </w:rPr>
      </w:pPr>
    </w:p>
    <w:p w14:paraId="2DAACB8D">
      <w:pPr>
        <w:pStyle w:val="4"/>
        <w:spacing w:before="0"/>
        <w:ind w:left="0"/>
        <w:rPr>
          <w:sz w:val="23"/>
        </w:rPr>
      </w:pPr>
    </w:p>
    <w:p w14:paraId="7693C117">
      <w:pPr>
        <w:pStyle w:val="4"/>
        <w:spacing w:before="0"/>
        <w:ind w:left="0"/>
        <w:rPr>
          <w:sz w:val="23"/>
        </w:rPr>
      </w:pPr>
    </w:p>
    <w:p w14:paraId="42394885">
      <w:pPr>
        <w:pStyle w:val="4"/>
        <w:spacing w:before="0"/>
        <w:ind w:left="0"/>
        <w:rPr>
          <w:sz w:val="23"/>
        </w:rPr>
      </w:pPr>
    </w:p>
    <w:p w14:paraId="52D02BEA">
      <w:pPr>
        <w:pStyle w:val="4"/>
        <w:spacing w:before="0"/>
        <w:ind w:left="0"/>
        <w:rPr>
          <w:sz w:val="23"/>
        </w:rPr>
      </w:pPr>
    </w:p>
    <w:p w14:paraId="496F64F8">
      <w:pPr>
        <w:tabs>
          <w:tab w:val="left" w:pos="8719"/>
        </w:tabs>
        <w:spacing w:before="70"/>
        <w:ind w:left="3612"/>
        <w:rPr>
          <w:rFonts w:ascii="Times New Roman" w:eastAsia="Times New Roman"/>
          <w:sz w:val="28"/>
        </w:rPr>
      </w:pPr>
      <w:r>
        <w:rPr>
          <w:rFonts w:hint="eastAsia" w:ascii="楷体" w:eastAsia="楷体"/>
          <w:sz w:val="28"/>
        </w:rPr>
        <w:t>项目主</w:t>
      </w:r>
      <w:r>
        <w:rPr>
          <w:rFonts w:hint="eastAsia" w:ascii="楷体" w:eastAsia="楷体"/>
          <w:spacing w:val="-3"/>
          <w:sz w:val="28"/>
        </w:rPr>
        <w:t>持</w:t>
      </w:r>
      <w:r>
        <w:rPr>
          <w:rFonts w:hint="eastAsia" w:ascii="楷体" w:eastAsia="楷体"/>
          <w:sz w:val="28"/>
        </w:rPr>
        <w:t>人（</w:t>
      </w:r>
      <w:r>
        <w:rPr>
          <w:rFonts w:hint="eastAsia" w:ascii="楷体" w:eastAsia="楷体"/>
          <w:spacing w:val="-3"/>
          <w:sz w:val="28"/>
        </w:rPr>
        <w:t>签</w:t>
      </w:r>
      <w:r>
        <w:rPr>
          <w:rFonts w:hint="eastAsia" w:ascii="楷体" w:eastAsia="楷体"/>
          <w:sz w:val="28"/>
        </w:rPr>
        <w:t>章</w:t>
      </w:r>
      <w:r>
        <w:rPr>
          <w:rFonts w:hint="eastAsia" w:ascii="楷体" w:eastAsia="楷体"/>
          <w:spacing w:val="-142"/>
          <w:sz w:val="28"/>
        </w:rPr>
        <w:t>）</w:t>
      </w:r>
      <w:r>
        <w:rPr>
          <w:rFonts w:hint="eastAsia" w:ascii="楷体" w:eastAsia="楷体"/>
          <w:sz w:val="28"/>
        </w:rPr>
        <w:t>：</w:t>
      </w:r>
      <w:r>
        <w:rPr>
          <w:rFonts w:ascii="Times New Roman" w:eastAsia="Times New Roman"/>
          <w:sz w:val="28"/>
          <w:u w:val="single"/>
        </w:rPr>
        <w:t xml:space="preserve"> </w:t>
      </w:r>
      <w:r>
        <w:rPr>
          <w:rFonts w:ascii="Times New Roman" w:eastAsia="Times New Roman"/>
          <w:sz w:val="28"/>
          <w:u w:val="single"/>
        </w:rPr>
        <w:tab/>
      </w:r>
    </w:p>
    <w:p w14:paraId="3327011E">
      <w:pPr>
        <w:pStyle w:val="4"/>
        <w:spacing w:before="7"/>
        <w:ind w:left="0"/>
        <w:rPr>
          <w:rFonts w:ascii="Times New Roman"/>
          <w:sz w:val="15"/>
        </w:rPr>
      </w:pPr>
    </w:p>
    <w:p w14:paraId="0F32C221">
      <w:pPr>
        <w:tabs>
          <w:tab w:val="left" w:pos="6895"/>
          <w:tab w:val="left" w:pos="7738"/>
        </w:tabs>
        <w:spacing w:before="62"/>
        <w:ind w:left="6055"/>
        <w:rPr>
          <w:rFonts w:ascii="楷体" w:eastAsia="楷体"/>
          <w:sz w:val="28"/>
        </w:rPr>
      </w:pPr>
      <w:r>
        <w:rPr>
          <w:rFonts w:hint="eastAsia" w:ascii="楷体" w:eastAsia="楷体"/>
          <w:sz w:val="28"/>
        </w:rPr>
        <w:t>年</w:t>
      </w:r>
      <w:r>
        <w:rPr>
          <w:rFonts w:hint="eastAsia" w:ascii="楷体" w:eastAsia="楷体"/>
          <w:sz w:val="28"/>
        </w:rPr>
        <w:tab/>
      </w:r>
      <w:r>
        <w:rPr>
          <w:rFonts w:hint="eastAsia" w:ascii="楷体" w:eastAsia="楷体"/>
          <w:sz w:val="28"/>
        </w:rPr>
        <w:t>月</w:t>
      </w:r>
      <w:r>
        <w:rPr>
          <w:rFonts w:hint="eastAsia" w:ascii="楷体" w:eastAsia="楷体"/>
          <w:sz w:val="28"/>
        </w:rPr>
        <w:tab/>
      </w:r>
      <w:r>
        <w:rPr>
          <w:rFonts w:hint="eastAsia" w:ascii="楷体" w:eastAsia="楷体"/>
          <w:sz w:val="28"/>
        </w:rPr>
        <w:t>日</w:t>
      </w:r>
    </w:p>
    <w:p w14:paraId="1D9B174F">
      <w:pPr>
        <w:rPr>
          <w:rFonts w:ascii="楷体" w:eastAsia="楷体"/>
          <w:sz w:val="28"/>
        </w:rPr>
        <w:sectPr>
          <w:pgSz w:w="11910" w:h="16850"/>
          <w:pgMar w:top="1600" w:right="1260" w:bottom="280" w:left="1280" w:header="720" w:footer="720" w:gutter="0"/>
          <w:cols w:space="720" w:num="1"/>
        </w:sectPr>
      </w:pPr>
    </w:p>
    <w:p w14:paraId="54B038F2">
      <w:pPr>
        <w:spacing w:before="140"/>
        <w:ind w:left="251"/>
        <w:rPr>
          <w:b/>
          <w:sz w:val="28"/>
        </w:rPr>
      </w:pPr>
      <w:r>
        <w:rPr>
          <w:b/>
          <w:sz w:val="28"/>
        </w:rPr>
        <w:t>一、简表</w:t>
      </w:r>
    </w:p>
    <w:tbl>
      <w:tblPr>
        <w:tblStyle w:val="11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1229"/>
        <w:gridCol w:w="118"/>
        <w:gridCol w:w="1016"/>
        <w:gridCol w:w="235"/>
        <w:gridCol w:w="467"/>
        <w:gridCol w:w="174"/>
        <w:gridCol w:w="1121"/>
        <w:gridCol w:w="831"/>
        <w:gridCol w:w="197"/>
        <w:gridCol w:w="588"/>
        <w:gridCol w:w="1012"/>
        <w:gridCol w:w="274"/>
        <w:gridCol w:w="1157"/>
      </w:tblGrid>
      <w:tr w14:paraId="1110E4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  <w:jc w:val="center"/>
        </w:trPr>
        <w:tc>
          <w:tcPr>
            <w:tcW w:w="689" w:type="dxa"/>
            <w:vMerge w:val="restart"/>
          </w:tcPr>
          <w:p w14:paraId="47A6A417">
            <w:pPr>
              <w:pStyle w:val="10"/>
              <w:spacing w:before="139" w:line="312" w:lineRule="auto"/>
              <w:ind w:left="222" w:right="215"/>
              <w:jc w:val="both"/>
              <w:rPr>
                <w:sz w:val="24"/>
              </w:rPr>
            </w:pPr>
            <w:r>
              <w:rPr>
                <w:sz w:val="24"/>
              </w:rPr>
              <w:t>项目简</w:t>
            </w:r>
          </w:p>
          <w:p w14:paraId="54FE8E10">
            <w:pPr>
              <w:pStyle w:val="10"/>
              <w:ind w:left="222"/>
              <w:rPr>
                <w:sz w:val="24"/>
              </w:rPr>
            </w:pPr>
            <w:r>
              <w:rPr>
                <w:sz w:val="24"/>
              </w:rPr>
              <w:t>况</w:t>
            </w:r>
          </w:p>
        </w:tc>
        <w:tc>
          <w:tcPr>
            <w:tcW w:w="1229" w:type="dxa"/>
          </w:tcPr>
          <w:p w14:paraId="3FF67158">
            <w:pPr>
              <w:pStyle w:val="10"/>
              <w:spacing w:before="175"/>
              <w:ind w:left="111" w:right="107"/>
              <w:jc w:val="center"/>
              <w:rPr>
                <w:sz w:val="24"/>
              </w:rPr>
            </w:pPr>
            <w:r>
              <w:rPr>
                <w:sz w:val="24"/>
              </w:rPr>
              <w:t>项目名称</w:t>
            </w:r>
          </w:p>
        </w:tc>
        <w:tc>
          <w:tcPr>
            <w:tcW w:w="7190" w:type="dxa"/>
            <w:gridSpan w:val="12"/>
            <w:vAlign w:val="center"/>
          </w:tcPr>
          <w:p w14:paraId="2D67265C">
            <w:pPr>
              <w:pStyle w:val="10"/>
              <w:spacing w:before="158"/>
              <w:ind w:left="111" w:right="107"/>
              <w:jc w:val="center"/>
              <w:rPr>
                <w:rFonts w:ascii="Times New Roman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智爪识损——基于OpenClaw的基础设施病害AI全自动识别与诊断系统</w:t>
            </w:r>
          </w:p>
        </w:tc>
      </w:tr>
      <w:tr w14:paraId="5CD3D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689" w:type="dxa"/>
            <w:vMerge w:val="continue"/>
            <w:tcBorders>
              <w:top w:val="nil"/>
            </w:tcBorders>
          </w:tcPr>
          <w:p w14:paraId="2B661C12"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  <w:vAlign w:val="center"/>
          </w:tcPr>
          <w:p w14:paraId="726DF501">
            <w:pPr>
              <w:pStyle w:val="10"/>
              <w:spacing w:before="156"/>
              <w:ind w:left="111" w:right="107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项目赛道</w:t>
            </w:r>
          </w:p>
        </w:tc>
        <w:tc>
          <w:tcPr>
            <w:tcW w:w="7190" w:type="dxa"/>
            <w:gridSpan w:val="12"/>
            <w:vAlign w:val="center"/>
          </w:tcPr>
          <w:p w14:paraId="1F4931F0">
            <w:pPr>
              <w:pStyle w:val="10"/>
              <w:spacing w:before="156"/>
              <w:ind w:left="5" w:firstLine="240" w:firstLineChars="100"/>
              <w:jc w:val="both"/>
              <w:rPr>
                <w:rFonts w:hint="eastAsia"/>
                <w:sz w:val="24"/>
                <w:lang w:val="en-US" w:eastAsia="zh-CN"/>
              </w:rPr>
            </w:pPr>
            <w:r>
              <w:rPr>
                <w:sz w:val="24"/>
              </w:rPr>
              <w:sym w:font="Wingdings 2" w:char="0052"/>
            </w:r>
            <w:r>
              <w:rPr>
                <w:rFonts w:hint="eastAsia"/>
                <w:sz w:val="24"/>
                <w:lang w:val="en-US" w:eastAsia="zh-CN"/>
              </w:rPr>
              <w:t xml:space="preserve">高教主赛道       </w:t>
            </w:r>
            <w:r>
              <w:rPr>
                <w:rFonts w:hint="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/>
                <w:sz w:val="24"/>
                <w:lang w:val="en-US" w:eastAsia="zh-CN"/>
              </w:rPr>
              <w:t xml:space="preserve">青年红色筑梦之旅赛道 </w:t>
            </w:r>
          </w:p>
          <w:p w14:paraId="0E642D2A">
            <w:pPr>
              <w:pStyle w:val="10"/>
              <w:spacing w:before="156"/>
              <w:ind w:left="5" w:firstLine="240" w:firstLineChars="100"/>
              <w:jc w:val="both"/>
              <w:rPr>
                <w:rFonts w:hint="default" w:ascii="Times New Roman"/>
                <w:sz w:val="24"/>
                <w:lang w:val="en-US" w:eastAsia="zh-CN"/>
              </w:rPr>
            </w:pPr>
            <w:r>
              <w:rPr>
                <w:sz w:val="24"/>
              </w:rPr>
              <w:sym w:font="Wingdings 2" w:char="00A3"/>
            </w:r>
            <w:r>
              <w:rPr>
                <w:rFonts w:hint="eastAsia" w:ascii="Times New Roman"/>
                <w:sz w:val="24"/>
                <w:lang w:val="en-US" w:eastAsia="zh-CN"/>
              </w:rPr>
              <w:t xml:space="preserve">职教赛道         </w:t>
            </w:r>
            <w:r>
              <w:rPr>
                <w:sz w:val="24"/>
              </w:rPr>
              <w:sym w:font="Wingdings 2" w:char="00A3"/>
            </w:r>
            <w:r>
              <w:rPr>
                <w:rFonts w:hint="eastAsia" w:ascii="Times New Roman"/>
                <w:sz w:val="24"/>
                <w:lang w:val="en-US" w:eastAsia="zh-CN"/>
              </w:rPr>
              <w:t>产业命题赛道</w:t>
            </w:r>
          </w:p>
        </w:tc>
      </w:tr>
      <w:tr w14:paraId="24221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jc w:val="center"/>
        </w:trPr>
        <w:tc>
          <w:tcPr>
            <w:tcW w:w="689" w:type="dxa"/>
            <w:vMerge w:val="continue"/>
            <w:tcBorders>
              <w:top w:val="nil"/>
            </w:tcBorders>
          </w:tcPr>
          <w:p w14:paraId="4C87F6A3"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</w:tcPr>
          <w:p w14:paraId="7711FADC">
            <w:pPr>
              <w:pStyle w:val="10"/>
              <w:spacing w:before="156"/>
              <w:ind w:left="111" w:right="107"/>
              <w:jc w:val="center"/>
              <w:rPr>
                <w:sz w:val="24"/>
              </w:rPr>
            </w:pPr>
            <w:r>
              <w:rPr>
                <w:sz w:val="24"/>
              </w:rPr>
              <w:t>起止年月</w:t>
            </w:r>
          </w:p>
        </w:tc>
        <w:tc>
          <w:tcPr>
            <w:tcW w:w="7190" w:type="dxa"/>
            <w:gridSpan w:val="12"/>
            <w:vAlign w:val="center"/>
          </w:tcPr>
          <w:p w14:paraId="377593BC">
            <w:pPr>
              <w:pStyle w:val="10"/>
              <w:tabs>
                <w:tab w:val="left" w:pos="725"/>
                <w:tab w:val="left" w:pos="2046"/>
                <w:tab w:val="left" w:pos="2766"/>
              </w:tabs>
              <w:spacing w:before="156" w:line="240" w:lineRule="auto"/>
              <w:ind w:left="5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2025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>12</w:t>
            </w:r>
            <w:r>
              <w:rPr>
                <w:sz w:val="24"/>
              </w:rPr>
              <w:t>月——</w:t>
            </w:r>
            <w:r>
              <w:rPr>
                <w:rFonts w:hint="eastAsia"/>
                <w:sz w:val="24"/>
                <w:lang w:val="en-US" w:eastAsia="zh-CN"/>
              </w:rPr>
              <w:t xml:space="preserve"> 2026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sz w:val="24"/>
              </w:rPr>
              <w:t>月</w:t>
            </w:r>
          </w:p>
        </w:tc>
      </w:tr>
      <w:tr w14:paraId="2106E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689" w:type="dxa"/>
            <w:vMerge w:val="restart"/>
          </w:tcPr>
          <w:p w14:paraId="023ADF22">
            <w:pPr>
              <w:pStyle w:val="10"/>
              <w:rPr>
                <w:b/>
                <w:sz w:val="24"/>
              </w:rPr>
            </w:pPr>
          </w:p>
          <w:p w14:paraId="1FB0DCD5">
            <w:pPr>
              <w:pStyle w:val="10"/>
              <w:rPr>
                <w:b/>
                <w:sz w:val="24"/>
              </w:rPr>
            </w:pPr>
          </w:p>
          <w:p w14:paraId="2BB48278">
            <w:pPr>
              <w:pStyle w:val="10"/>
              <w:rPr>
                <w:b/>
                <w:sz w:val="24"/>
              </w:rPr>
            </w:pPr>
          </w:p>
          <w:p w14:paraId="0A8F27A1">
            <w:pPr>
              <w:pStyle w:val="10"/>
              <w:rPr>
                <w:b/>
                <w:sz w:val="24"/>
              </w:rPr>
            </w:pPr>
          </w:p>
          <w:p w14:paraId="22FA746B">
            <w:pPr>
              <w:pStyle w:val="10"/>
              <w:rPr>
                <w:b/>
                <w:sz w:val="24"/>
              </w:rPr>
            </w:pPr>
          </w:p>
          <w:p w14:paraId="42DDBBEB">
            <w:pPr>
              <w:pStyle w:val="10"/>
              <w:rPr>
                <w:b/>
                <w:sz w:val="24"/>
              </w:rPr>
            </w:pPr>
          </w:p>
          <w:p w14:paraId="65AF1A76">
            <w:pPr>
              <w:pStyle w:val="10"/>
              <w:rPr>
                <w:b/>
                <w:sz w:val="24"/>
              </w:rPr>
            </w:pPr>
          </w:p>
          <w:p w14:paraId="0AA9BA5B">
            <w:pPr>
              <w:pStyle w:val="10"/>
              <w:spacing w:before="4"/>
              <w:rPr>
                <w:b/>
                <w:sz w:val="25"/>
              </w:rPr>
            </w:pPr>
          </w:p>
          <w:p w14:paraId="68C5D33B">
            <w:pPr>
              <w:pStyle w:val="10"/>
              <w:spacing w:line="312" w:lineRule="auto"/>
              <w:ind w:left="222" w:right="215"/>
              <w:jc w:val="both"/>
              <w:rPr>
                <w:sz w:val="24"/>
              </w:rPr>
            </w:pPr>
            <w:r>
              <w:rPr>
                <w:sz w:val="24"/>
              </w:rPr>
              <w:t>项目</w:t>
            </w:r>
          </w:p>
          <w:p w14:paraId="5393170E">
            <w:pPr>
              <w:pStyle w:val="10"/>
              <w:spacing w:line="312" w:lineRule="auto"/>
              <w:ind w:left="222" w:right="215"/>
              <w:jc w:val="both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成员简介</w:t>
            </w:r>
          </w:p>
        </w:tc>
        <w:tc>
          <w:tcPr>
            <w:tcW w:w="1229" w:type="dxa"/>
          </w:tcPr>
          <w:p w14:paraId="36E947B9">
            <w:pPr>
              <w:pStyle w:val="10"/>
              <w:spacing w:before="158"/>
              <w:ind w:left="111" w:right="107"/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2010" w:type="dxa"/>
            <w:gridSpan w:val="5"/>
            <w:vAlign w:val="center"/>
          </w:tcPr>
          <w:p w14:paraId="2831F277">
            <w:pPr>
              <w:pStyle w:val="10"/>
              <w:spacing w:before="158"/>
              <w:ind w:left="111" w:right="107"/>
              <w:jc w:val="center"/>
              <w:rPr>
                <w:rFonts w:hint="default" w:ascii="Times New Roman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顾诗渝</w:t>
            </w:r>
          </w:p>
        </w:tc>
        <w:tc>
          <w:tcPr>
            <w:tcW w:w="1121" w:type="dxa"/>
            <w:vAlign w:val="center"/>
          </w:tcPr>
          <w:p w14:paraId="600C4336">
            <w:pPr>
              <w:pStyle w:val="10"/>
              <w:spacing w:before="158"/>
              <w:ind w:left="111" w:right="107"/>
              <w:jc w:val="center"/>
              <w:rPr>
                <w:sz w:val="24"/>
              </w:rPr>
            </w:pPr>
            <w:r>
              <w:rPr>
                <w:sz w:val="24"/>
              </w:rPr>
              <w:t>性别</w:t>
            </w:r>
          </w:p>
        </w:tc>
        <w:tc>
          <w:tcPr>
            <w:tcW w:w="831" w:type="dxa"/>
            <w:vAlign w:val="center"/>
          </w:tcPr>
          <w:p w14:paraId="41DD5B4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center"/>
              <w:textAlignment w:val="auto"/>
              <w:rPr>
                <w:rFonts w:hint="eastAsia" w:ascii="Times New Roman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男</w:t>
            </w:r>
          </w:p>
        </w:tc>
        <w:tc>
          <w:tcPr>
            <w:tcW w:w="1797" w:type="dxa"/>
            <w:gridSpan w:val="3"/>
            <w:vAlign w:val="center"/>
          </w:tcPr>
          <w:p w14:paraId="78CB15BD">
            <w:pPr>
              <w:pStyle w:val="10"/>
              <w:spacing w:before="158"/>
              <w:ind w:left="415"/>
              <w:rPr>
                <w:sz w:val="24"/>
              </w:rPr>
            </w:pPr>
            <w:r>
              <w:rPr>
                <w:sz w:val="24"/>
              </w:rPr>
              <w:t>出生年月</w:t>
            </w:r>
          </w:p>
        </w:tc>
        <w:tc>
          <w:tcPr>
            <w:tcW w:w="1431" w:type="dxa"/>
            <w:gridSpan w:val="2"/>
            <w:vAlign w:val="center"/>
          </w:tcPr>
          <w:p w14:paraId="3062C6A8">
            <w:pPr>
              <w:pStyle w:val="10"/>
              <w:jc w:val="center"/>
              <w:rPr>
                <w:rFonts w:hint="default" w:ascii="Times New Roman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/>
                <w:sz w:val="24"/>
                <w:lang w:val="en-US" w:eastAsia="zh-CN"/>
              </w:rPr>
              <w:t>2004年7月</w:t>
            </w:r>
          </w:p>
        </w:tc>
      </w:tr>
      <w:tr w14:paraId="675C20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689" w:type="dxa"/>
            <w:vMerge w:val="continue"/>
          </w:tcPr>
          <w:p w14:paraId="288B0BE5">
            <w:pPr>
              <w:rPr>
                <w:sz w:val="2"/>
                <w:szCs w:val="2"/>
              </w:rPr>
            </w:pPr>
          </w:p>
        </w:tc>
        <w:tc>
          <w:tcPr>
            <w:tcW w:w="2598" w:type="dxa"/>
            <w:gridSpan w:val="4"/>
            <w:vAlign w:val="center"/>
          </w:tcPr>
          <w:p w14:paraId="6B2E11D8">
            <w:pPr>
              <w:pStyle w:val="10"/>
              <w:spacing w:before="161"/>
              <w:ind w:left="577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所在学院及专业</w:t>
            </w:r>
          </w:p>
        </w:tc>
        <w:tc>
          <w:tcPr>
            <w:tcW w:w="5821" w:type="dxa"/>
            <w:gridSpan w:val="9"/>
            <w:vAlign w:val="center"/>
          </w:tcPr>
          <w:p w14:paraId="0E546089">
            <w:pPr>
              <w:pStyle w:val="10"/>
              <w:spacing w:before="156"/>
              <w:ind w:left="111" w:right="107"/>
              <w:jc w:val="center"/>
              <w:rPr>
                <w:rFonts w:hint="default" w:ascii="Times New Roman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建筑与环境学院土木工程</w:t>
            </w:r>
          </w:p>
        </w:tc>
      </w:tr>
      <w:tr w14:paraId="5B9DB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  <w:jc w:val="center"/>
        </w:trPr>
        <w:tc>
          <w:tcPr>
            <w:tcW w:w="689" w:type="dxa"/>
            <w:vMerge w:val="continue"/>
          </w:tcPr>
          <w:p w14:paraId="57EA3DED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restart"/>
            <w:vAlign w:val="center"/>
          </w:tcPr>
          <w:p w14:paraId="58DC9E01">
            <w:pPr>
              <w:pStyle w:val="10"/>
              <w:spacing w:before="10"/>
              <w:jc w:val="both"/>
              <w:rPr>
                <w:b/>
                <w:sz w:val="21"/>
              </w:rPr>
            </w:pPr>
          </w:p>
          <w:p w14:paraId="17E989F1">
            <w:pPr>
              <w:pStyle w:val="10"/>
              <w:spacing w:line="307" w:lineRule="exact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项目负责人经历</w:t>
            </w:r>
          </w:p>
        </w:tc>
        <w:tc>
          <w:tcPr>
            <w:tcW w:w="1718" w:type="dxa"/>
            <w:gridSpan w:val="3"/>
          </w:tcPr>
          <w:p w14:paraId="0736B4C2">
            <w:pPr>
              <w:pStyle w:val="10"/>
              <w:spacing w:before="160"/>
              <w:ind w:left="581" w:right="607"/>
              <w:jc w:val="center"/>
              <w:rPr>
                <w:sz w:val="24"/>
              </w:rPr>
            </w:pPr>
            <w:r>
              <w:rPr>
                <w:sz w:val="24"/>
              </w:rPr>
              <w:t>时间</w:t>
            </w:r>
          </w:p>
        </w:tc>
        <w:tc>
          <w:tcPr>
            <w:tcW w:w="2911" w:type="dxa"/>
            <w:gridSpan w:val="5"/>
          </w:tcPr>
          <w:p w14:paraId="3C3BA94A">
            <w:pPr>
              <w:pStyle w:val="10"/>
              <w:spacing w:before="160"/>
              <w:ind w:left="952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项目名称</w:t>
            </w:r>
          </w:p>
        </w:tc>
        <w:tc>
          <w:tcPr>
            <w:tcW w:w="2443" w:type="dxa"/>
            <w:gridSpan w:val="3"/>
          </w:tcPr>
          <w:p w14:paraId="0D7421B4">
            <w:pPr>
              <w:pStyle w:val="10"/>
              <w:spacing w:before="160"/>
              <w:ind w:left="315" w:right="312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负责内容</w:t>
            </w:r>
          </w:p>
        </w:tc>
      </w:tr>
      <w:tr w14:paraId="3235C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689" w:type="dxa"/>
            <w:vMerge w:val="continue"/>
          </w:tcPr>
          <w:p w14:paraId="7453FBDB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  <w:tcBorders>
              <w:top w:val="nil"/>
            </w:tcBorders>
            <w:vAlign w:val="center"/>
          </w:tcPr>
          <w:p w14:paraId="167849D2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18" w:type="dxa"/>
            <w:gridSpan w:val="3"/>
            <w:vAlign w:val="center"/>
          </w:tcPr>
          <w:p w14:paraId="569ADADB">
            <w:pPr>
              <w:pStyle w:val="10"/>
              <w:spacing w:before="158"/>
              <w:ind w:left="111" w:right="107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2025年3月</w:t>
            </w:r>
          </w:p>
        </w:tc>
        <w:tc>
          <w:tcPr>
            <w:tcW w:w="2911" w:type="dxa"/>
            <w:gridSpan w:val="5"/>
            <w:vAlign w:val="center"/>
          </w:tcPr>
          <w:p w14:paraId="6D3BAD4A">
            <w:pPr>
              <w:pStyle w:val="10"/>
              <w:spacing w:before="158"/>
              <w:ind w:left="111" w:right="107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智眼识蚜—YOLOv11 开启枸杞蚜虫病害精准防控系统</w:t>
            </w:r>
          </w:p>
        </w:tc>
        <w:tc>
          <w:tcPr>
            <w:tcW w:w="2443" w:type="dxa"/>
            <w:gridSpan w:val="3"/>
            <w:vAlign w:val="center"/>
          </w:tcPr>
          <w:p w14:paraId="7B06CAB6">
            <w:pPr>
              <w:pStyle w:val="10"/>
              <w:spacing w:before="158"/>
              <w:ind w:left="111" w:right="107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算法研究</w:t>
            </w:r>
          </w:p>
        </w:tc>
      </w:tr>
      <w:tr w14:paraId="0DFCD4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689" w:type="dxa"/>
            <w:vMerge w:val="continue"/>
          </w:tcPr>
          <w:p w14:paraId="769C348B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  <w:tcBorders>
              <w:top w:val="nil"/>
            </w:tcBorders>
            <w:vAlign w:val="center"/>
          </w:tcPr>
          <w:p w14:paraId="7A27570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18" w:type="dxa"/>
            <w:gridSpan w:val="3"/>
            <w:vAlign w:val="center"/>
          </w:tcPr>
          <w:p w14:paraId="291EE36F">
            <w:pPr>
              <w:pStyle w:val="10"/>
              <w:spacing w:before="158"/>
              <w:ind w:left="111" w:right="107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2025年9月</w:t>
            </w:r>
          </w:p>
        </w:tc>
        <w:tc>
          <w:tcPr>
            <w:tcW w:w="2911" w:type="dxa"/>
            <w:gridSpan w:val="5"/>
            <w:vAlign w:val="center"/>
          </w:tcPr>
          <w:p w14:paraId="57EAE03A">
            <w:pPr>
              <w:pStyle w:val="10"/>
              <w:spacing w:before="158"/>
              <w:ind w:left="111" w:right="107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多尺度建筑碳排放预测与路径优化系统</w:t>
            </w:r>
          </w:p>
        </w:tc>
        <w:tc>
          <w:tcPr>
            <w:tcW w:w="2443" w:type="dxa"/>
            <w:gridSpan w:val="3"/>
            <w:vAlign w:val="center"/>
          </w:tcPr>
          <w:p w14:paraId="2CDDD113">
            <w:pPr>
              <w:pStyle w:val="10"/>
              <w:spacing w:before="158"/>
              <w:ind w:left="111" w:right="107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系统架构设计</w:t>
            </w:r>
          </w:p>
        </w:tc>
      </w:tr>
      <w:tr w14:paraId="0AAF5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  <w:jc w:val="center"/>
        </w:trPr>
        <w:tc>
          <w:tcPr>
            <w:tcW w:w="689" w:type="dxa"/>
            <w:vMerge w:val="continue"/>
          </w:tcPr>
          <w:p w14:paraId="50F37F23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  <w:tcBorders>
              <w:top w:val="nil"/>
            </w:tcBorders>
            <w:vAlign w:val="center"/>
          </w:tcPr>
          <w:p w14:paraId="5FEC08A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18" w:type="dxa"/>
            <w:gridSpan w:val="3"/>
            <w:vAlign w:val="center"/>
          </w:tcPr>
          <w:p w14:paraId="0FD584B0">
            <w:pPr>
              <w:pStyle w:val="10"/>
              <w:spacing w:before="158"/>
              <w:ind w:right="107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2025年11月</w:t>
            </w:r>
          </w:p>
        </w:tc>
        <w:tc>
          <w:tcPr>
            <w:tcW w:w="2911" w:type="dxa"/>
            <w:gridSpan w:val="5"/>
            <w:vAlign w:val="center"/>
          </w:tcPr>
          <w:p w14:paraId="54E011D4">
            <w:pPr>
              <w:pStyle w:val="10"/>
              <w:spacing w:before="158"/>
              <w:ind w:left="111" w:right="107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智环先锋—智能环卫车创新系统</w:t>
            </w:r>
          </w:p>
        </w:tc>
        <w:tc>
          <w:tcPr>
            <w:tcW w:w="2443" w:type="dxa"/>
            <w:gridSpan w:val="3"/>
            <w:vAlign w:val="center"/>
          </w:tcPr>
          <w:p w14:paraId="058D39FA">
            <w:pPr>
              <w:pStyle w:val="10"/>
              <w:spacing w:before="158"/>
              <w:ind w:left="111" w:right="107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系统优化</w:t>
            </w:r>
          </w:p>
        </w:tc>
      </w:tr>
      <w:tr w14:paraId="70C540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  <w:jc w:val="center"/>
        </w:trPr>
        <w:tc>
          <w:tcPr>
            <w:tcW w:w="689" w:type="dxa"/>
            <w:vMerge w:val="continue"/>
          </w:tcPr>
          <w:p w14:paraId="76CDFC66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  <w:tcBorders>
              <w:top w:val="nil"/>
            </w:tcBorders>
            <w:vAlign w:val="center"/>
          </w:tcPr>
          <w:p w14:paraId="66D1DAB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18" w:type="dxa"/>
            <w:gridSpan w:val="3"/>
          </w:tcPr>
          <w:p w14:paraId="658A3D6B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2911" w:type="dxa"/>
            <w:gridSpan w:val="5"/>
          </w:tcPr>
          <w:p w14:paraId="73803769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2443" w:type="dxa"/>
            <w:gridSpan w:val="3"/>
          </w:tcPr>
          <w:p w14:paraId="28EC30EA">
            <w:pPr>
              <w:pStyle w:val="10"/>
              <w:rPr>
                <w:rFonts w:ascii="Times New Roman"/>
                <w:sz w:val="24"/>
              </w:rPr>
            </w:pPr>
          </w:p>
        </w:tc>
      </w:tr>
      <w:tr w14:paraId="73FE5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689" w:type="dxa"/>
            <w:vMerge w:val="continue"/>
          </w:tcPr>
          <w:p w14:paraId="3510E375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restart"/>
            <w:vAlign w:val="center"/>
          </w:tcPr>
          <w:p w14:paraId="144E3816">
            <w:pPr>
              <w:pStyle w:val="10"/>
              <w:ind w:left="191"/>
              <w:jc w:val="center"/>
              <w:rPr>
                <w:sz w:val="24"/>
              </w:rPr>
            </w:pPr>
            <w:r>
              <w:rPr>
                <w:sz w:val="24"/>
              </w:rPr>
              <w:t>成员</w:t>
            </w:r>
          </w:p>
          <w:p w14:paraId="500F7909">
            <w:pPr>
              <w:pStyle w:val="10"/>
              <w:spacing w:before="91" w:line="312" w:lineRule="auto"/>
              <w:ind w:right="183"/>
              <w:jc w:val="both"/>
              <w:rPr>
                <w:sz w:val="24"/>
              </w:rPr>
            </w:pPr>
          </w:p>
        </w:tc>
        <w:tc>
          <w:tcPr>
            <w:tcW w:w="1016" w:type="dxa"/>
            <w:vAlign w:val="center"/>
          </w:tcPr>
          <w:p w14:paraId="081B6D94">
            <w:pPr>
              <w:pStyle w:val="10"/>
              <w:spacing w:before="158"/>
              <w:ind w:left="265"/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702" w:type="dxa"/>
            <w:gridSpan w:val="2"/>
            <w:vAlign w:val="center"/>
          </w:tcPr>
          <w:p w14:paraId="1D98AC2A">
            <w:pPr>
              <w:pStyle w:val="10"/>
              <w:spacing w:before="158"/>
              <w:ind w:left="128"/>
              <w:jc w:val="center"/>
              <w:rPr>
                <w:sz w:val="24"/>
              </w:rPr>
            </w:pPr>
            <w:r>
              <w:rPr>
                <w:sz w:val="24"/>
              </w:rPr>
              <w:t>性别</w:t>
            </w:r>
          </w:p>
        </w:tc>
        <w:tc>
          <w:tcPr>
            <w:tcW w:w="2323" w:type="dxa"/>
            <w:gridSpan w:val="4"/>
            <w:vAlign w:val="center"/>
          </w:tcPr>
          <w:p w14:paraId="53D4ACBD">
            <w:pPr>
              <w:pStyle w:val="10"/>
              <w:spacing w:before="158"/>
              <w:ind w:left="148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所在学院及专业</w:t>
            </w:r>
          </w:p>
        </w:tc>
        <w:tc>
          <w:tcPr>
            <w:tcW w:w="1874" w:type="dxa"/>
            <w:gridSpan w:val="3"/>
            <w:vAlign w:val="center"/>
          </w:tcPr>
          <w:p w14:paraId="183457FC">
            <w:pPr>
              <w:pStyle w:val="10"/>
              <w:spacing w:before="158"/>
              <w:ind w:right="826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分工</w:t>
            </w:r>
          </w:p>
        </w:tc>
        <w:tc>
          <w:tcPr>
            <w:tcW w:w="1157" w:type="dxa"/>
            <w:vAlign w:val="center"/>
          </w:tcPr>
          <w:p w14:paraId="38B0A45E">
            <w:pPr>
              <w:pStyle w:val="10"/>
              <w:spacing w:before="158"/>
              <w:ind w:left="315" w:right="312"/>
              <w:jc w:val="center"/>
              <w:rPr>
                <w:sz w:val="24"/>
              </w:rPr>
            </w:pPr>
            <w:r>
              <w:rPr>
                <w:sz w:val="24"/>
              </w:rPr>
              <w:t>签名</w:t>
            </w:r>
          </w:p>
        </w:tc>
      </w:tr>
      <w:tr w14:paraId="00F6F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689" w:type="dxa"/>
            <w:vMerge w:val="continue"/>
          </w:tcPr>
          <w:p w14:paraId="003CCCA9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</w:tcPr>
          <w:p w14:paraId="5503E28C"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vAlign w:val="center"/>
          </w:tcPr>
          <w:p w14:paraId="7AB3F3E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center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顾诗渝</w:t>
            </w:r>
          </w:p>
        </w:tc>
        <w:tc>
          <w:tcPr>
            <w:tcW w:w="702" w:type="dxa"/>
            <w:gridSpan w:val="2"/>
            <w:vAlign w:val="center"/>
          </w:tcPr>
          <w:p w14:paraId="3EF166C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男</w:t>
            </w:r>
          </w:p>
        </w:tc>
        <w:tc>
          <w:tcPr>
            <w:tcW w:w="2323" w:type="dxa"/>
            <w:gridSpan w:val="4"/>
            <w:vAlign w:val="center"/>
          </w:tcPr>
          <w:p w14:paraId="2947D38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建筑与环境学院</w:t>
            </w:r>
          </w:p>
        </w:tc>
        <w:tc>
          <w:tcPr>
            <w:tcW w:w="1874" w:type="dxa"/>
            <w:gridSpan w:val="3"/>
            <w:vAlign w:val="center"/>
          </w:tcPr>
          <w:p w14:paraId="5E312D8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系统设计</w:t>
            </w:r>
          </w:p>
        </w:tc>
        <w:tc>
          <w:tcPr>
            <w:tcW w:w="1157" w:type="dxa"/>
            <w:vAlign w:val="top"/>
          </w:tcPr>
          <w:p w14:paraId="66D8FB03">
            <w:pPr>
              <w:pStyle w:val="10"/>
              <w:spacing w:before="158"/>
              <w:ind w:left="111" w:leftChars="0" w:right="107" w:rightChars="0"/>
              <w:jc w:val="center"/>
              <w:rPr>
                <w:rFonts w:hint="eastAsia"/>
                <w:sz w:val="24"/>
                <w:lang w:val="en-US" w:eastAsia="zh-CN"/>
              </w:rPr>
            </w:pPr>
          </w:p>
        </w:tc>
      </w:tr>
      <w:tr w14:paraId="14715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689" w:type="dxa"/>
            <w:vMerge w:val="continue"/>
          </w:tcPr>
          <w:p w14:paraId="07017073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</w:tcPr>
          <w:p w14:paraId="3B88DAE5"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vAlign w:val="center"/>
          </w:tcPr>
          <w:p w14:paraId="446D49B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于乐</w:t>
            </w:r>
          </w:p>
        </w:tc>
        <w:tc>
          <w:tcPr>
            <w:tcW w:w="702" w:type="dxa"/>
            <w:gridSpan w:val="2"/>
            <w:vAlign w:val="center"/>
          </w:tcPr>
          <w:p w14:paraId="0D34105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男</w:t>
            </w:r>
          </w:p>
        </w:tc>
        <w:tc>
          <w:tcPr>
            <w:tcW w:w="2323" w:type="dxa"/>
            <w:gridSpan w:val="4"/>
            <w:vAlign w:val="center"/>
          </w:tcPr>
          <w:p w14:paraId="74A231F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center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建筑与环境学院</w:t>
            </w:r>
          </w:p>
        </w:tc>
        <w:tc>
          <w:tcPr>
            <w:tcW w:w="1874" w:type="dxa"/>
            <w:gridSpan w:val="3"/>
            <w:vAlign w:val="center"/>
          </w:tcPr>
          <w:p w14:paraId="0A08203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center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宣传策划</w:t>
            </w:r>
          </w:p>
        </w:tc>
        <w:tc>
          <w:tcPr>
            <w:tcW w:w="1157" w:type="dxa"/>
            <w:vAlign w:val="top"/>
          </w:tcPr>
          <w:p w14:paraId="34CAC9E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</w:p>
        </w:tc>
      </w:tr>
      <w:tr w14:paraId="574767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689" w:type="dxa"/>
            <w:vMerge w:val="continue"/>
          </w:tcPr>
          <w:p w14:paraId="7F6E9D7A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</w:tcPr>
          <w:p w14:paraId="3AAE3BCE"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vAlign w:val="top"/>
          </w:tcPr>
          <w:p w14:paraId="39E44A6E">
            <w:pPr>
              <w:pStyle w:val="10"/>
              <w:spacing w:before="158"/>
              <w:ind w:left="111" w:right="107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王咏雯</w:t>
            </w:r>
          </w:p>
        </w:tc>
        <w:tc>
          <w:tcPr>
            <w:tcW w:w="702" w:type="dxa"/>
            <w:gridSpan w:val="2"/>
            <w:vAlign w:val="top"/>
          </w:tcPr>
          <w:p w14:paraId="17CBA980">
            <w:pPr>
              <w:pStyle w:val="10"/>
              <w:spacing w:before="158"/>
              <w:ind w:left="111" w:right="107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女</w:t>
            </w:r>
          </w:p>
        </w:tc>
        <w:tc>
          <w:tcPr>
            <w:tcW w:w="2323" w:type="dxa"/>
            <w:gridSpan w:val="4"/>
            <w:vAlign w:val="top"/>
          </w:tcPr>
          <w:p w14:paraId="65F52B29">
            <w:pPr>
              <w:pStyle w:val="10"/>
              <w:spacing w:before="158"/>
              <w:ind w:left="111" w:right="107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建筑与环境学院</w:t>
            </w:r>
          </w:p>
        </w:tc>
        <w:tc>
          <w:tcPr>
            <w:tcW w:w="1874" w:type="dxa"/>
            <w:gridSpan w:val="3"/>
            <w:vAlign w:val="top"/>
          </w:tcPr>
          <w:p w14:paraId="75222A93">
            <w:pPr>
              <w:pStyle w:val="10"/>
              <w:spacing w:before="158"/>
              <w:ind w:left="111" w:right="107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后勤保障</w:t>
            </w:r>
          </w:p>
        </w:tc>
        <w:tc>
          <w:tcPr>
            <w:tcW w:w="1157" w:type="dxa"/>
            <w:vAlign w:val="top"/>
          </w:tcPr>
          <w:p w14:paraId="398E559D">
            <w:pPr>
              <w:pStyle w:val="10"/>
              <w:spacing w:before="158"/>
              <w:ind w:left="111" w:right="107"/>
              <w:jc w:val="center"/>
              <w:rPr>
                <w:rFonts w:hint="eastAsia"/>
                <w:sz w:val="24"/>
                <w:lang w:val="en-US" w:eastAsia="zh-CN"/>
              </w:rPr>
            </w:pPr>
          </w:p>
        </w:tc>
      </w:tr>
      <w:tr w14:paraId="0162C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  <w:jc w:val="center"/>
        </w:trPr>
        <w:tc>
          <w:tcPr>
            <w:tcW w:w="689" w:type="dxa"/>
            <w:vMerge w:val="continue"/>
          </w:tcPr>
          <w:p w14:paraId="5D50973E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</w:tcPr>
          <w:p w14:paraId="22B6586F"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</w:tcPr>
          <w:p w14:paraId="2CF86C47">
            <w:pPr>
              <w:pStyle w:val="10"/>
              <w:spacing w:before="158"/>
              <w:ind w:left="111" w:right="107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彭志宇</w:t>
            </w:r>
          </w:p>
        </w:tc>
        <w:tc>
          <w:tcPr>
            <w:tcW w:w="702" w:type="dxa"/>
            <w:gridSpan w:val="2"/>
          </w:tcPr>
          <w:p w14:paraId="27D11EAA">
            <w:pPr>
              <w:pStyle w:val="10"/>
              <w:spacing w:before="158"/>
              <w:ind w:left="111" w:right="107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男</w:t>
            </w:r>
          </w:p>
        </w:tc>
        <w:tc>
          <w:tcPr>
            <w:tcW w:w="2323" w:type="dxa"/>
            <w:gridSpan w:val="4"/>
          </w:tcPr>
          <w:p w14:paraId="3AC56B55">
            <w:pPr>
              <w:pStyle w:val="10"/>
              <w:spacing w:before="158"/>
              <w:ind w:left="111" w:right="107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建筑与环境学院</w:t>
            </w:r>
          </w:p>
        </w:tc>
        <w:tc>
          <w:tcPr>
            <w:tcW w:w="1874" w:type="dxa"/>
            <w:gridSpan w:val="3"/>
          </w:tcPr>
          <w:p w14:paraId="4E59F6CB">
            <w:pPr>
              <w:pStyle w:val="10"/>
              <w:spacing w:before="158"/>
              <w:ind w:left="111" w:right="107"/>
              <w:jc w:val="center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1157" w:type="dxa"/>
          </w:tcPr>
          <w:p w14:paraId="4441391F">
            <w:pPr>
              <w:pStyle w:val="10"/>
              <w:spacing w:before="158"/>
              <w:ind w:left="111" w:right="107"/>
              <w:jc w:val="center"/>
              <w:rPr>
                <w:rFonts w:hint="eastAsia"/>
                <w:sz w:val="24"/>
                <w:lang w:val="en-US" w:eastAsia="zh-CN"/>
              </w:rPr>
            </w:pPr>
          </w:p>
        </w:tc>
      </w:tr>
      <w:tr w14:paraId="53EBF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  <w:jc w:val="center"/>
        </w:trPr>
        <w:tc>
          <w:tcPr>
            <w:tcW w:w="689" w:type="dxa"/>
            <w:vMerge w:val="continue"/>
          </w:tcPr>
          <w:p w14:paraId="3DD6BDDE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</w:tcPr>
          <w:p w14:paraId="6D3F0D25"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</w:tcPr>
          <w:p w14:paraId="62DFC622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702" w:type="dxa"/>
            <w:gridSpan w:val="2"/>
          </w:tcPr>
          <w:p w14:paraId="216F1607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2323" w:type="dxa"/>
            <w:gridSpan w:val="4"/>
          </w:tcPr>
          <w:p w14:paraId="7938DEA0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1874" w:type="dxa"/>
            <w:gridSpan w:val="3"/>
          </w:tcPr>
          <w:p w14:paraId="4936F252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1157" w:type="dxa"/>
          </w:tcPr>
          <w:p w14:paraId="0B224A2D">
            <w:pPr>
              <w:pStyle w:val="10"/>
              <w:rPr>
                <w:rFonts w:ascii="Times New Roman"/>
                <w:sz w:val="24"/>
              </w:rPr>
            </w:pPr>
          </w:p>
        </w:tc>
      </w:tr>
      <w:tr w14:paraId="19F05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  <w:jc w:val="center"/>
        </w:trPr>
        <w:tc>
          <w:tcPr>
            <w:tcW w:w="689" w:type="dxa"/>
            <w:vMerge w:val="continue"/>
          </w:tcPr>
          <w:p w14:paraId="498D8486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</w:tcPr>
          <w:p w14:paraId="7E4C5324"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</w:tcPr>
          <w:p w14:paraId="2BA0BC81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702" w:type="dxa"/>
            <w:gridSpan w:val="2"/>
          </w:tcPr>
          <w:p w14:paraId="4D249EF9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2323" w:type="dxa"/>
            <w:gridSpan w:val="4"/>
          </w:tcPr>
          <w:p w14:paraId="4376E9F2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1874" w:type="dxa"/>
            <w:gridSpan w:val="3"/>
          </w:tcPr>
          <w:p w14:paraId="31DD34EB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1157" w:type="dxa"/>
          </w:tcPr>
          <w:p w14:paraId="73073B28">
            <w:pPr>
              <w:pStyle w:val="10"/>
              <w:rPr>
                <w:rFonts w:ascii="Times New Roman"/>
                <w:sz w:val="24"/>
              </w:rPr>
            </w:pPr>
          </w:p>
        </w:tc>
      </w:tr>
      <w:tr w14:paraId="03EF0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  <w:jc w:val="center"/>
        </w:trPr>
        <w:tc>
          <w:tcPr>
            <w:tcW w:w="689" w:type="dxa"/>
            <w:vMerge w:val="continue"/>
          </w:tcPr>
          <w:p w14:paraId="0D07DF4D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</w:tcPr>
          <w:p w14:paraId="6A10FC5E"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</w:tcPr>
          <w:p w14:paraId="46672FDD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702" w:type="dxa"/>
            <w:gridSpan w:val="2"/>
          </w:tcPr>
          <w:p w14:paraId="2AB31817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2323" w:type="dxa"/>
            <w:gridSpan w:val="4"/>
          </w:tcPr>
          <w:p w14:paraId="220C7F09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1874" w:type="dxa"/>
            <w:gridSpan w:val="3"/>
          </w:tcPr>
          <w:p w14:paraId="5118CA73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1157" w:type="dxa"/>
          </w:tcPr>
          <w:p w14:paraId="5AFBD55C">
            <w:pPr>
              <w:pStyle w:val="10"/>
              <w:rPr>
                <w:rFonts w:ascii="Times New Roman"/>
                <w:sz w:val="24"/>
              </w:rPr>
            </w:pPr>
          </w:p>
        </w:tc>
      </w:tr>
      <w:tr w14:paraId="7887D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  <w:jc w:val="center"/>
        </w:trPr>
        <w:tc>
          <w:tcPr>
            <w:tcW w:w="689" w:type="dxa"/>
            <w:vMerge w:val="continue"/>
          </w:tcPr>
          <w:p w14:paraId="124162AE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</w:tcPr>
          <w:p w14:paraId="0E507A6D"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</w:tcPr>
          <w:p w14:paraId="45190AC6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702" w:type="dxa"/>
            <w:gridSpan w:val="2"/>
          </w:tcPr>
          <w:p w14:paraId="523BC9C5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2323" w:type="dxa"/>
            <w:gridSpan w:val="4"/>
          </w:tcPr>
          <w:p w14:paraId="24B6B6C4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1874" w:type="dxa"/>
            <w:gridSpan w:val="3"/>
          </w:tcPr>
          <w:p w14:paraId="3BE6E95F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1157" w:type="dxa"/>
          </w:tcPr>
          <w:p w14:paraId="376C3E4F">
            <w:pPr>
              <w:pStyle w:val="10"/>
              <w:rPr>
                <w:rFonts w:ascii="Times New Roman"/>
                <w:sz w:val="24"/>
              </w:rPr>
            </w:pPr>
          </w:p>
        </w:tc>
      </w:tr>
      <w:tr w14:paraId="73393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  <w:jc w:val="center"/>
        </w:trPr>
        <w:tc>
          <w:tcPr>
            <w:tcW w:w="689" w:type="dxa"/>
            <w:vMerge w:val="continue"/>
          </w:tcPr>
          <w:p w14:paraId="7AF9304A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</w:tcPr>
          <w:p w14:paraId="00060102"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</w:tcPr>
          <w:p w14:paraId="76F3EBE9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702" w:type="dxa"/>
            <w:gridSpan w:val="2"/>
          </w:tcPr>
          <w:p w14:paraId="42AF2F58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2323" w:type="dxa"/>
            <w:gridSpan w:val="4"/>
          </w:tcPr>
          <w:p w14:paraId="69FE7A37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1874" w:type="dxa"/>
            <w:gridSpan w:val="3"/>
          </w:tcPr>
          <w:p w14:paraId="4889D4DA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1157" w:type="dxa"/>
          </w:tcPr>
          <w:p w14:paraId="4FA71B2C">
            <w:pPr>
              <w:pStyle w:val="10"/>
              <w:rPr>
                <w:rFonts w:ascii="Times New Roman"/>
                <w:sz w:val="24"/>
              </w:rPr>
            </w:pPr>
          </w:p>
        </w:tc>
      </w:tr>
      <w:tr w14:paraId="29C7B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  <w:jc w:val="center"/>
        </w:trPr>
        <w:tc>
          <w:tcPr>
            <w:tcW w:w="689" w:type="dxa"/>
            <w:vMerge w:val="continue"/>
          </w:tcPr>
          <w:p w14:paraId="46029DA9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gridSpan w:val="2"/>
            <w:vMerge w:val="continue"/>
          </w:tcPr>
          <w:p w14:paraId="09150D34"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</w:tcPr>
          <w:p w14:paraId="31FB8D34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702" w:type="dxa"/>
            <w:gridSpan w:val="2"/>
          </w:tcPr>
          <w:p w14:paraId="4DBFB18A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2323" w:type="dxa"/>
            <w:gridSpan w:val="4"/>
          </w:tcPr>
          <w:p w14:paraId="4BEA3C63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1874" w:type="dxa"/>
            <w:gridSpan w:val="3"/>
          </w:tcPr>
          <w:p w14:paraId="0801FA8C"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1157" w:type="dxa"/>
          </w:tcPr>
          <w:p w14:paraId="2E0369D1">
            <w:pPr>
              <w:pStyle w:val="10"/>
              <w:rPr>
                <w:rFonts w:ascii="Times New Roman"/>
                <w:sz w:val="24"/>
              </w:rPr>
            </w:pPr>
          </w:p>
        </w:tc>
      </w:tr>
    </w:tbl>
    <w:p w14:paraId="73F2307F">
      <w:pPr>
        <w:rPr>
          <w:rFonts w:ascii="Times New Roman"/>
          <w:sz w:val="24"/>
        </w:rPr>
        <w:sectPr>
          <w:pgSz w:w="11910" w:h="16850"/>
          <w:pgMar w:top="1600" w:right="1260" w:bottom="280" w:left="1280" w:header="720" w:footer="720" w:gutter="0"/>
          <w:cols w:space="720" w:num="1"/>
        </w:sectPr>
      </w:pPr>
    </w:p>
    <w:p w14:paraId="760652D4">
      <w:pPr>
        <w:spacing w:before="140"/>
        <w:ind w:left="251"/>
        <w:rPr>
          <w:rFonts w:hint="default" w:eastAsiaTheme="minorEastAsia"/>
          <w:b/>
          <w:sz w:val="28"/>
          <w:lang w:val="en-US" w:eastAsia="zh-CN"/>
        </w:rPr>
      </w:pPr>
      <w:r>
        <w:rPr>
          <w:b/>
          <w:spacing w:val="-21"/>
          <w:w w:val="99"/>
          <w:sz w:val="28"/>
        </w:rPr>
        <w:t>二、</w:t>
      </w:r>
      <w:r>
        <w:rPr>
          <w:rFonts w:hint="eastAsia"/>
          <w:b/>
          <w:spacing w:val="-21"/>
          <w:w w:val="99"/>
          <w:sz w:val="28"/>
          <w:lang w:val="en-US" w:eastAsia="zh-CN"/>
        </w:rPr>
        <w:t>项目背景及研究意义（1000字以上）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9"/>
      </w:tblGrid>
      <w:tr w14:paraId="0FD45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29" w:type="dxa"/>
            <w:vAlign w:val="center"/>
          </w:tcPr>
          <w:p>
            <w:r>
              <w:t>1. 项目背景</w:t>
            </w:r>
          </w:p>
          <w:p>
            <w:r>
              <w:t>当前，桥梁、隧道、道路、边坡及混凝土构筑物等土木基础设施已逐步进入“建设与养护并重”的发展阶段。随着基础设施存量规模不断扩大，传统依赖人工巡检、现场拍照、人工判读和事后整理结果的方式，越来越难以满足大规模、高频次、精细化的巡检需求。尤其是在高墩桥梁、隧道顶部、临边临水、夜间封道、灾后排查、乡村道路桥涵养护和社区公共设施巡查等复杂场景下，人工检测不仅效率较低，而且存在组织成本高、安全风险大、结果一致性不足等问题，难以形成连续、标准、可追溯的病害数据。</w:t>
            </w:r>
          </w:p>
          <w:p>
            <w:r>
              <w:t>裂缝、剥落、渗水、露筋、蜂窝麻面等表观病害，是混凝土及钢筋混凝土结构性能退化的重要外部信号。传统人工巡检主要依赖人员经验，不同人员对同一病害图像的严重程度判断可能存在差异，导致结果标准不统一、复查成本较高、历史数据难以沉淀。因此，如何提高病害检测效率、降低重复性初筛负担、实现检测结果结构化与可追踪，已经成为基础设施养护管理中的现实需求。</w:t>
            </w:r>
          </w:p>
          <w:p>
            <w:r>
              <w:t>近年来，计算机视觉、深度学习与AI Agent技术快速发展，为巡检方式升级提供了新路径。已有裂缝识别系统多聚焦于“上传图片、输出识别框”的单点功能，在真实应用中仍存在明显不足：识别结果与巡检流程脱节，复核与归档仍靠人工；多工具缺少统一调度；低置信度与高风险结果缺少流程化处理；历史诊断过程难以连续追踪。OpenClaw作为自托管AI Agent网关与工作流基础设施，能够连接模型、工具、数据和业务流程；Lobster工作流思想则强调把多步骤组织成可执行、可追踪的流程。将Agent工作流引入基础设施病害检测，可使系统从单一识别工具升级为“自动识别—智能分析—流程编排—人工复核—历史追踪”的诊断闭环。</w:t>
            </w:r>
          </w:p>
          <w:p>
            <w:r>
              <w:t>需要说明的是，本项目坚持“原型可演示、路线可扩展、表述与实现一致”的原则。当前阶段已完成可本地运行的Web原型系统：默认采用OpenCV规则初筛完成裂缝、剥落、渗水/色差等多类型候选识别，并实现OpenClaw兼容式多Agent工作流、风险分级、人工复核、SQLite历史记录与PDF报告导出；同时预留YOLO等深度模型可插拔接口，后续接入训练权重后无需重构主流程。换言之，本项目不是空谈“全自动深度学习黑箱”，而是先把巡检业务闭环做实，再按阶段提升识别深度。</w:t>
            </w:r>
          </w:p>
          <w:p>
            <w:r>
              <w:t>国内现状方面，桥梁裂缝识别、隧道衬砌检测、无人机图像采集等研究较多，但真正把图像采集、AI识别、风险判断、复核处理和历史数据管理贯通起来的学生创新项目仍不多。国外在检测标准化与资产管理体系方面起步较早，但系统复杂、部署成本高。对本校学生创新项目而言，构建轻量化、可演示、可迭代的智能诊断原型，更具现实训练价值。</w:t>
            </w:r>
          </w:p>
          <w:p>
            <w:r>
              <w:t>本项目“智爪识损——基于OpenClaw的基础设施病害AI全自动识别与诊断系统”以桥梁、道路、隧道和混凝土构件等表观病害检测需求为切入点，构建“视觉初筛 + Agent工作流 + 风险复核 + 数据归档”的原型平台。该思路兼顾技术前沿性、工程实用性和学生团队可实施性，能够回应评审对创新性、可行性、预期价值和团队执行能力的关注。</w:t>
            </w:r>
          </w:p>
          <w:p/>
          <w:p>
            <w:r>
              <w:t>2. 项目研究意义</w:t>
            </w:r>
          </w:p>
          <w:p>
            <w:r>
              <w:t>第一，有助于提高巡检信息处理效率。系统可对巡检图片自动完成质量检查、病害候选识别、量化统计和风险初判，使人员把精力集中在高风险区域复核与决策上。</w:t>
            </w:r>
          </w:p>
          <w:p>
            <w:r>
              <w:t>第二，有助于提升结果表达规范性。病害类型、数量、面积占比、长度估计、风险等级、复核状态以结构化方式输出，便于复查与对比。</w:t>
            </w:r>
          </w:p>
          <w:p>
            <w:r>
              <w:t>第三，有助于推动土木工程与AI Agent技术融合。OpenClaw的价值不只在于模型本身，更在于把识别、量化、评估、复核、归档组织为可管理的工作流，体现新工科交叉融合。</w:t>
            </w:r>
          </w:p>
          <w:p>
            <w:r>
              <w:t>第四，有助于形成可追踪的病害数据资产。历史库记录检测时间、识别结果、风险等级、工作流日志与复核意见，为后续趋势分析预留基础。</w:t>
            </w:r>
          </w:p>
          <w:p>
            <w:r>
              <w:t>第五，有助于提升学生创新实践能力。项目覆盖需求分析、系统开发、算法验证、测试演示、文档表达与答辩展示等完整训练环节。</w:t>
            </w:r>
          </w:p>
          <w:p/>
          <w:p>
            <w:r>
              <w:t>3. 与评审要求的契合度</w:t>
            </w:r>
          </w:p>
          <w:p>
            <w:r>
              <w:t>围绕评审中“创新性与前沿性30%、可行性与实践性25%、预期成果与价值25%、团队构成与执行能力20%”的要求，本项目具有较强针对性。创新性方面，将OpenClaw兼容式多Agent工作流引入基础设施病害识别，把单点识别升级为可追踪诊断流程，并设计OpenCV/YOLO可插拔后端，体现技术融合与工程化思维。可行性方面，当前原型已可本地运行并通过自动化测试与样例批跑验证，技术路线可拆解、任务边界清晰。预期价值方面，成果可服务桥梁、道路、校园建筑、乡村桥涵和社区公共设施等巡检场景，兼具工程价值、管理价值和社会服务价值。团队执行方面，成员可在系统、算法、测试、文档与展示等环节形成协作，支撑项目持续推进。</w:t>
            </w:r>
          </w:p>
        </w:tc>
      </w:tr>
    </w:tbl>
    <w:p w14:paraId="79E5B77B">
      <w:pPr>
        <w:pStyle w:val="4"/>
        <w:spacing w:before="0"/>
        <w:ind w:left="198"/>
        <w:rPr>
          <w:sz w:val="20"/>
        </w:rPr>
      </w:pPr>
    </w:p>
    <w:p w14:paraId="6690D6B2">
      <w:pPr>
        <w:spacing w:before="4"/>
        <w:ind w:left="393"/>
        <w:rPr>
          <w:rFonts w:hint="eastAsia" w:eastAsiaTheme="minorEastAsia"/>
          <w:b/>
          <w:sz w:val="28"/>
          <w:lang w:eastAsia="zh-CN"/>
        </w:rPr>
      </w:pPr>
      <w:r>
        <w:rPr>
          <w:b/>
          <w:sz w:val="28"/>
        </w:rPr>
        <w:t>三、项目实施方案</w:t>
      </w:r>
    </w:p>
    <w:tbl>
      <w:tblPr>
        <w:tblStyle w:val="11"/>
        <w:tblW w:w="0" w:type="auto"/>
        <w:tblInd w:w="21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7"/>
      </w:tblGrid>
      <w:tr w14:paraId="48E645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0" w:hRule="atLeast"/>
        </w:trPr>
        <w:tc>
          <w:tcPr>
            <w:tcW w:w="8927" w:type="dxa"/>
          </w:tcPr>
          <w:p>
            <w:r>
              <w:t>1.具体研究或改革内容、目标和拟解决的关键问题（500字以上）</w:t>
            </w:r>
          </w:p>
          <w:p>
            <w:r>
              <w:t>本项目以“智爪识损——基于OpenClaw的基础设施病害AI全自动识别与诊断系统”为核心，面向桥梁、隧道、道路、混凝土构筑物、校园建筑、乡村道路桥涵和社区公共设施等典型场景，围绕“人工巡检效率低、结果主观性强、识别流程断裂、历史数据难沉淀、智能化水平不足”等问题，开展视觉初筛、智能体编排、风险评估、结果可视化与巡检流程数字化研究。项目强调“识别能力可升级、业务流程先闭环”，不把目标局限在训练某一个模型，而是把视觉能力纳入OpenClaw兼容工作流，构建从图像输入到结果追踪的完整链路。</w:t>
            </w:r>
          </w:p>
          <w:p>
            <w:r>
              <w:t>第一，开展病害图像处理与质量评估研究。针对模糊、阴影、反光、污渍、纹理干扰等问题，研究亮度、对比度、清晰度等质量指标，判断图像是否满足识别条件，并给出补拍/复核提示。</w:t>
            </w:r>
          </w:p>
          <w:p>
            <w:r>
              <w:t>第二，开展多类型病害候选识别研究。当前原型以OpenCV规则与形态学方法实现裂缝、剥落、渗水/色差三类候选区域识别与分色标注，形成可演示的初筛能力；同时预留YOLO等深度模型接口，后续在样本积累后可切换或融合深度检测结果。</w:t>
            </w:r>
          </w:p>
          <w:p>
            <w:r>
              <w:t>第三，开展病害量化分析与风险等级研究。系统输出候选数量、类型统计、面积占比、长度估计与平均置信度，并结合规则输出低/中/高风险等级，对中高风险或图质不足结果自动进入人工复核。</w:t>
            </w:r>
          </w:p>
          <w:p>
            <w:r>
              <w:t>第四，开展OpenClaw兼容式智能体编排研究。系统设置图像质检Agent、病害识别Agent、量化分析Agent、风险评估Agent、复核路由Agent和报告归档Agent，由本地OpenClaw兼容适配器组织任务流转；后续可平滑扩展到真实OpenClaw/Lobster网关部署。</w:t>
            </w:r>
          </w:p>
          <w:p>
            <w:r>
              <w:t>第五，开展结果可视化、历史管理与报告生成研究。前端支持上传、标注对比、metrics卡片、工作流时间线、复核与PDF导出；后端以SQLite保存检测记录，实现“识别—分析—复核—归档—追踪”闭环。</w:t>
            </w:r>
          </w:p>
          <w:p>
            <w:r>
              <w:t>本项目总体目标：形成一套可运行、可演示、可扩展的基础设施病害智能诊断原型。具体目标包括：完成多类型初筛与可插拔检测后端；完成OpenClaw兼容工作流；实现风险分级、人工复核与历史查询；形成样例库、演示脚本与报告模板；在实验室和模拟巡检场景中稳定演示。</w:t>
            </w:r>
          </w:p>
          <w:p>
            <w:r>
              <w:t>拟解决的关键问题：一是复杂图像下初筛不稳定；二是识别结果与巡检业务脱节；三是结果缺少统一量化与可追踪记录；四是多步骤缺少统一调度；五是自动诊断需兼顾效率与人工复核。通过本项目，预期显著缩短图像初筛与结果整理时间，提高标准一致性，增强巡检数字化与规范化水平。</w:t>
            </w:r>
          </w:p>
        </w:tc>
      </w:tr>
      <w:tr w14:paraId="780D1B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4" w:hRule="atLeast"/>
        </w:trPr>
        <w:tc>
          <w:tcPr>
            <w:tcW w:w="8927" w:type="dxa"/>
          </w:tcPr>
          <w:p>
            <w:r>
              <w:t>实施方法、实施步骤（500字以上）</w:t>
            </w:r>
          </w:p>
          <w:p>
            <w:r>
              <w:t>本项目坚持以实际需求为导向、以可演示原型为抓手、以阶段迭代为路径，围绕“视觉初筛能力建设”和“OpenClaw兼容工作流建设”两条主线推进。实施注重研究与工程并行：既验证识别与量化方法，也保证系统能够真正跑通、可展示、可测试。</w:t>
            </w:r>
          </w:p>
          <w:p>
            <w:r>
              <w:t>需求分析阶段，梳理桥梁、道路、隧道、校园建筑等场景的人工巡检痛点，明确图像上传、质检、识别、量化、风险、复核、归档与报告等核心模块，保证项目边界清晰、成果可展示。</w:t>
            </w:r>
          </w:p>
          <w:p>
            <w:r>
              <w:t>数据与样例建设阶段，整理合成样例与真实风格展示图，形成固定演示包（正常表面、裂缝、剥落、渗水、混合病害等），支撑答辩演示与回归测试；后续再扩展实地拍摄与公开数据集。</w:t>
            </w:r>
          </w:p>
          <w:p>
            <w:r>
              <w:t>识别能力建设阶段，当前以OpenCV完成三类病害候选识别、轮廓面积占比与风险规则；同步设计detector可插拔架构，支持通过环境变量切换YOLO权重。这样既保证现阶段可落地，也为深度模型升级预留接口。</w:t>
            </w:r>
          </w:p>
          <w:p>
            <w:r>
              <w:t>工作流与系统开发阶段，后端采用FastAPI + SQLite + PDF报告，前端采用React控制台界面；本地OpenClaw兼容适配器串联6个Agent步骤并输出可讲解摘要。功能覆盖上传限制、历史记录、复核状态、标注图与报告下载。</w:t>
            </w:r>
          </w:p>
          <w:p>
            <w:r>
              <w:t>测试验证阶段，建立自动化测试与样例批跑脚本，对健康检查、检测接口、风险路由、报告导出等进行回归；形成“低风险正常图—单类病害—混合病害—复核—PDF”的答辩演示剧本。</w:t>
            </w:r>
          </w:p>
          <w:p>
            <w:r>
              <w:t>项目推进分为六个阶段：①准备与需求分析；②样例与数据建设；③OpenCV初筛与量化规则；④OpenClaw兼容工作流与前后端集成；⑤可插拔YOLO接口与演示打磨；⑥测试验证、材料完善与成果展示。团队按系统、算法、测试、文档展示分工协作，定期例会推进任务清单，确保过程可追踪、结果可演示。</w:t>
            </w:r>
          </w:p>
        </w:tc>
      </w:tr>
      <w:tr w14:paraId="51791F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7" w:hRule="atLeast"/>
        </w:trPr>
        <w:tc>
          <w:tcPr>
            <w:tcW w:w="8927" w:type="dxa"/>
          </w:tcPr>
          <w:p>
            <w:r>
              <w:t>项目预期研究成果和实践效果（项目的特色与创新之处等）（500字以上）</w:t>
            </w:r>
          </w:p>
          <w:p>
            <w:r>
              <w:t>项目完成后，将在系统实现、技术路线、实践应用和学生训练方面形成较完整成果。目标不是仅提交一份概念说明，而是交付可运行原型与可复核材料。</w:t>
            </w:r>
          </w:p>
          <w:p>
            <w:r>
              <w:t>在系统成果方面，已形成/持续完善“智爪识损”Web原型：支持巡检图上传、图像质检、三类病害候选识别、分色标注、量化统计、风险分级、6-Agent工作流展示、人工复核、历史查询与PDF报告导出。与单纯识别脚本相比，系统更强调流程闭环与使用体验。</w:t>
            </w:r>
          </w:p>
          <w:p>
            <w:r>
              <w:t>在技术成果方面，形成“OpenCV规则初筛 + OpenClaw兼容Agent编排 + 可插拔深度模型接口”的技术方案。该方案如实反映当前实现深度，同时保留向YOLO/分割模型升级的空间，避免“材料写深度模型、系统只有演示页”的文实背离。</w:t>
            </w:r>
          </w:p>
          <w:p>
            <w:r>
              <w:t>在实践效果方面，可将巡检处理优化为“AI自动初筛、系统结构化输出、人员重点复核”的模式，减少重复性判读与手工整理，提高结果表达一致性。校园建筑、乡村桥涵、社区公共设施等资源有限场景尤其适合轻量化原型落地验证。</w:t>
            </w:r>
          </w:p>
          <w:p>
            <w:r>
              <w:t>本项目的特色与创新主要体现在：第一，场景导向，围绕真实巡检链路设计功能；第二，技术融合，把视觉初筛与Agent工作流结合；第三，流程自动化，形成可追踪的多步骤诊断；第四，结果闭环，支持复核意见与历史归档；第五，架构可扩展，检测后端可切换而不推翻系统；第六，训练体系完整，覆盖开发、测试、演示与申报表达。</w:t>
            </w:r>
          </w:p>
          <w:p>
            <w:r>
              <w:t>从评审价值看：创新性与前沿性方面，突出Agent工作流与可插拔识别架构；可行性与实践性方面，已有可运行系统、测试与样例批跑；预期成果与价值方面，可形成原型、样例库、报告模板与展示材料；团队构成与执行能力方面，任务可分工、阶段可考核。</w:t>
            </w:r>
          </w:p>
          <w:p>
            <w:r>
              <w:t>推广前景上，可从混凝土裂缝初筛扩展到道路裂纹、外立面缺陷、校园安全巡查等。总体而言，本项目预期成果体现在“能演示、说得清、可迭代”的智能诊断路径，兼具研究价值、工程价值、管理价值与育人价值，为基础设施巡检由传统人工方式向数字化、规范化、智能化升级提供可落地支撑。需要再次强调：系统定位为智能辅助初筛与项目展示原型，输出结果须结合现场复核，不替代正式工程检测结论。</w:t>
            </w:r>
          </w:p>
        </w:tc>
      </w:tr>
    </w:tbl>
    <w:p w14:paraId="3D3F3EB3">
      <w:pPr>
        <w:rPr>
          <w:sz w:val="24"/>
        </w:rPr>
        <w:sectPr>
          <w:pgSz w:w="11910" w:h="16850"/>
          <w:pgMar w:top="1600" w:right="1260" w:bottom="280" w:left="1280" w:header="720" w:footer="720" w:gutter="0"/>
          <w:cols w:space="720" w:num="1"/>
        </w:sectPr>
      </w:pPr>
    </w:p>
    <w:p w14:paraId="7E3CD041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3D5868B-15AA-4F52-9FF4-15B40E0976E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79FDABF6-3E66-4830-9B9D-46ED6F89A6F1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0A753FD0-BB4E-4108-94CA-229E2914E43C}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257E86DC-1D2A-4205-9997-8333D3400574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CBF5F4B4-FEDC-4A33-AEDD-B62925610361}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  <w:embedRegular r:id="rId6" w:fontKey="{6705C1BF-AE94-4B62-AD39-BEB56B4ABF54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975E85"/>
    <w:multiLevelType w:val="multilevel"/>
    <w:tmpl w:val="19975E85"/>
    <w:lvl w:ilvl="0" w:tentative="0">
      <w:start w:val="1"/>
      <w:numFmt w:val="decimal"/>
      <w:lvlText w:val="%1."/>
      <w:lvlJc w:val="left"/>
      <w:pPr>
        <w:ind w:left="251" w:hanging="308"/>
        <w:jc w:val="left"/>
      </w:pPr>
      <w:rPr>
        <w:rFonts w:hint="default" w:ascii="仿宋_GB2312" w:hAnsi="仿宋_GB2312" w:eastAsia="仿宋_GB2312" w:cs="仿宋_GB2312"/>
        <w:spacing w:val="1"/>
        <w:w w:val="100"/>
        <w:sz w:val="28"/>
        <w:szCs w:val="28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170" w:hanging="308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081" w:hanging="308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91" w:hanging="308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902" w:hanging="308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813" w:hanging="308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723" w:hanging="308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634" w:hanging="308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545" w:hanging="308"/>
      </w:pPr>
      <w:rPr>
        <w:rFonts w:hint="default"/>
        <w:lang w:val="zh-CN" w:eastAsia="zh-CN" w:bidi="zh-CN"/>
      </w:rPr>
    </w:lvl>
  </w:abstractNum>
  <w:abstractNum w:abstractNumId="1">
    <w:nsid w:val="60B044AE"/>
    <w:multiLevelType w:val="singleLevel"/>
    <w:tmpl w:val="60B044A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yYzI5ZGRlNTExODc0NTg4NWMzODIwZjVhY2UzNzkifQ=="/>
  </w:docVars>
  <w:rsids>
    <w:rsidRoot w:val="00000000"/>
    <w:rsid w:val="00893AC3"/>
    <w:rsid w:val="0C013E75"/>
    <w:rsid w:val="0C61547A"/>
    <w:rsid w:val="106D037A"/>
    <w:rsid w:val="209D2B10"/>
    <w:rsid w:val="242B6642"/>
    <w:rsid w:val="26AE3465"/>
    <w:rsid w:val="327D2994"/>
    <w:rsid w:val="38206F08"/>
    <w:rsid w:val="47F912C0"/>
    <w:rsid w:val="487321E2"/>
    <w:rsid w:val="4B7532F6"/>
    <w:rsid w:val="4E662C15"/>
    <w:rsid w:val="50E918DD"/>
    <w:rsid w:val="52527C81"/>
    <w:rsid w:val="52A35605"/>
    <w:rsid w:val="56733A2F"/>
    <w:rsid w:val="5BD8251B"/>
    <w:rsid w:val="5E9A7DC3"/>
    <w:rsid w:val="608F34D9"/>
    <w:rsid w:val="60942090"/>
    <w:rsid w:val="61EF76E3"/>
    <w:rsid w:val="702536AD"/>
    <w:rsid w:val="706F24E1"/>
    <w:rsid w:val="77AF380A"/>
    <w:rsid w:val="7DFA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qFormat/>
    <w:uiPriority w:val="9"/>
    <w:pPr>
      <w:ind w:right="18"/>
      <w:jc w:val="center"/>
      <w:outlineLvl w:val="0"/>
    </w:pPr>
    <w:rPr>
      <w:rFonts w:ascii="微软雅黑" w:hAnsi="微软雅黑" w:eastAsia="微软雅黑" w:cs="微软雅黑"/>
      <w:sz w:val="48"/>
      <w:szCs w:val="48"/>
    </w:rPr>
  </w:style>
  <w:style w:type="paragraph" w:styleId="3">
    <w:name w:val="heading 2"/>
    <w:basedOn w:val="1"/>
    <w:autoRedefine/>
    <w:unhideWhenUsed/>
    <w:qFormat/>
    <w:uiPriority w:val="9"/>
    <w:pPr>
      <w:ind w:right="17"/>
      <w:jc w:val="center"/>
      <w:outlineLvl w:val="1"/>
    </w:pPr>
    <w:rPr>
      <w:rFonts w:ascii="方正小标宋简体" w:hAnsi="方正小标宋简体" w:eastAsia="方正小标宋简体" w:cs="方正小标宋简体"/>
      <w:sz w:val="44"/>
      <w:szCs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autoRedefine/>
    <w:qFormat/>
    <w:uiPriority w:val="1"/>
    <w:pPr>
      <w:spacing w:before="190"/>
      <w:ind w:left="872"/>
    </w:pPr>
    <w:rPr>
      <w:sz w:val="32"/>
      <w:szCs w:val="32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autoRedefine/>
    <w:qFormat/>
    <w:uiPriority w:val="1"/>
    <w:pPr>
      <w:spacing w:before="190"/>
      <w:ind w:left="231" w:firstLine="640"/>
    </w:pPr>
  </w:style>
  <w:style w:type="paragraph" w:customStyle="1" w:styleId="10">
    <w:name w:val="Table Paragraph"/>
    <w:basedOn w:val="1"/>
    <w:autoRedefine/>
    <w:qFormat/>
    <w:uiPriority w:val="1"/>
  </w:style>
  <w:style w:type="table" w:customStyle="1" w:styleId="11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411</Words>
  <Characters>418</Characters>
  <Lines>1</Lines>
  <Paragraphs>1</Paragraphs>
  <TotalTime>351</TotalTime>
  <ScaleCrop>false</ScaleCrop>
  <LinksUpToDate>false</LinksUpToDate>
  <CharactersWithSpaces>597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2024-03-11T06:23:00Z</dcterms:created>
  <dc:creator>Administrator</dc:creator>
  <cp:lastModifiedBy>ㅤㅤㅤㅤㅤㅤㅤㅤㅤㅤㅤㅤㅤㅤㅤㅤㅤㅤㅤㅤ</cp:lastModifiedBy>
  <dcterms:modified xsi:type="dcterms:W3CDTF">2026-05-31T09:48:17Z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F7517E98341E4002B9D13009FC24982E_13</vt:lpwstr>
  </property>
  <property fmtid="{D5CDD505-2E9C-101B-9397-08002B2CF9AE}" pid="4" name="KSOTemplateDocerSaveRecord">
    <vt:lpwstr>eyJoZGlkIjoiM2I1YjQ4ZTQ1Y2VlMzc3MTgxNjhhYzM1NGQzOWY1OTYiLCJ1c2VySWQiOiI2MjE1MDU1NDAifQ==</vt:lpwstr>
  </property>
</Properties>
</file>