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3597E">
      <w:pPr>
        <w:spacing w:line="91" w:lineRule="auto"/>
        <w:rPr>
          <w:rFonts w:ascii="Arial"/>
          <w:sz w:val="2"/>
        </w:rPr>
      </w:pPr>
    </w:p>
    <w:tbl>
      <w:tblPr>
        <w:tblStyle w:val="6"/>
        <w:tblW w:w="9978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7"/>
        <w:gridCol w:w="4123"/>
        <w:gridCol w:w="5338"/>
      </w:tblGrid>
      <w:tr w14:paraId="30FDEA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9978" w:type="dxa"/>
            <w:gridSpan w:val="3"/>
            <w:tcBorders>
              <w:top w:val="single" w:color="000000" w:sz="6" w:space="0"/>
              <w:left w:val="single" w:color="000000" w:sz="6" w:space="0"/>
            </w:tcBorders>
            <w:vAlign w:val="center"/>
          </w:tcPr>
          <w:p w14:paraId="4710DC10">
            <w:pPr>
              <w:spacing w:before="298" w:line="184" w:lineRule="auto"/>
              <w:jc w:val="center"/>
              <w:rPr>
                <w:rFonts w:hint="eastAsia" w:ascii="黑体" w:hAnsi="黑体" w:eastAsia="黑体" w:cs="黑体"/>
                <w:spacing w:val="-1"/>
                <w:sz w:val="36"/>
                <w:szCs w:val="36"/>
              </w:rPr>
            </w:pPr>
            <w:r>
              <w:rPr>
                <w:rFonts w:hint="eastAsia" w:ascii="黑体" w:hAnsi="黑体" w:eastAsia="黑体" w:cs="黑体"/>
                <w:spacing w:val="-1"/>
                <w:sz w:val="36"/>
                <w:szCs w:val="36"/>
              </w:rPr>
              <w:t>工业miniAPP开发赛项</w:t>
            </w:r>
          </w:p>
          <w:p w14:paraId="14124A53">
            <w:pPr>
              <w:spacing w:before="298" w:line="184" w:lineRule="auto"/>
              <w:jc w:val="center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pacing w:val="-1"/>
                <w:sz w:val="36"/>
                <w:szCs w:val="36"/>
              </w:rPr>
              <w:t>答题软件清单列表</w:t>
            </w:r>
          </w:p>
        </w:tc>
      </w:tr>
      <w:tr w14:paraId="5886E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517" w:type="dxa"/>
            <w:tcBorders>
              <w:left w:val="single" w:color="000000" w:sz="6" w:space="0"/>
            </w:tcBorders>
            <w:vAlign w:val="top"/>
          </w:tcPr>
          <w:p w14:paraId="2F6604F3">
            <w:pPr>
              <w:pStyle w:val="7"/>
              <w:spacing w:before="273" w:line="222" w:lineRule="auto"/>
              <w:jc w:val="center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序号</w:t>
            </w:r>
          </w:p>
        </w:tc>
        <w:tc>
          <w:tcPr>
            <w:tcW w:w="4123" w:type="dxa"/>
            <w:vAlign w:val="top"/>
          </w:tcPr>
          <w:p w14:paraId="4293301C">
            <w:pPr>
              <w:pStyle w:val="7"/>
              <w:spacing w:before="273" w:line="220" w:lineRule="auto"/>
              <w:jc w:val="center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软件名称</w:t>
            </w:r>
          </w:p>
        </w:tc>
        <w:tc>
          <w:tcPr>
            <w:tcW w:w="5338" w:type="dxa"/>
            <w:tcBorders>
              <w:right w:val="single" w:color="000000" w:sz="6" w:space="0"/>
            </w:tcBorders>
            <w:vAlign w:val="top"/>
          </w:tcPr>
          <w:p w14:paraId="25A8567D">
            <w:pPr>
              <w:pStyle w:val="7"/>
              <w:spacing w:before="273" w:line="22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软件下载链接</w:t>
            </w:r>
          </w:p>
        </w:tc>
      </w:tr>
      <w:tr w14:paraId="6786F0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517" w:type="dxa"/>
            <w:tcBorders>
              <w:left w:val="single" w:color="000000" w:sz="6" w:space="0"/>
            </w:tcBorders>
            <w:vAlign w:val="center"/>
          </w:tcPr>
          <w:p w14:paraId="72A50280">
            <w:pPr>
              <w:pStyle w:val="7"/>
              <w:spacing w:before="71" w:line="242" w:lineRule="auto"/>
              <w:jc w:val="center"/>
            </w:pPr>
            <w:r>
              <w:t>1</w:t>
            </w:r>
          </w:p>
        </w:tc>
        <w:tc>
          <w:tcPr>
            <w:tcW w:w="4123" w:type="dxa"/>
            <w:vAlign w:val="center"/>
          </w:tcPr>
          <w:p w14:paraId="369F2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工业数字模型驱动引擎iDME</w:t>
            </w:r>
          </w:p>
        </w:tc>
        <w:tc>
          <w:tcPr>
            <w:tcW w:w="5338" w:type="dxa"/>
            <w:tcBorders>
              <w:right w:val="single" w:color="000000" w:sz="6" w:space="0"/>
            </w:tcBorders>
            <w:vAlign w:val="center"/>
          </w:tcPr>
          <w:p w14:paraId="33B8A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instrText xml:space="preserve"> HYPERLINK "https://console.huaweicloud.com/dme/?locale=zh-cn&amp;agencyId=f845d52d2e674eb99d2f34b197553b9a&amp;region=cn-north-4" \l "/dme/runenv" \o "https://console.huaweicloud.com/dme/?locale=zh-cn&amp;agencyId=f845d52d2e674eb99d2f34b197553b9a&amp;region=cn-north-4#/dme/runenv" </w:instrTex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sz w:val="22"/>
                <w:szCs w:val="22"/>
                <w:u w:val="single"/>
              </w:rPr>
              <w:t>https://console.huaweicloud.com/dme/?locale=zh-cn&amp;agencyId=f845d52d2e674eb99d2f34b197553b9a&amp;region=cn-north-4#/dme/runenv</w:t>
            </w: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22"/>
                <w:szCs w:val="22"/>
                <w:u w:val="single"/>
                <w:lang w:val="en-US" w:eastAsia="zh-CN" w:bidi="ar"/>
              </w:rPr>
              <w:fldChar w:fldCharType="end"/>
            </w:r>
          </w:p>
        </w:tc>
      </w:tr>
    </w:tbl>
    <w:p w14:paraId="547379A7">
      <w:pPr>
        <w:spacing w:before="51" w:line="228" w:lineRule="auto"/>
        <w:ind w:left="131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highlight w:val="yellow"/>
        </w:rPr>
      </w:pPr>
      <w:r>
        <w:rPr>
          <w:rFonts w:hint="eastAsia" w:ascii="微软雅黑" w:hAnsi="微软雅黑" w:eastAsia="微软雅黑" w:cs="微软雅黑"/>
          <w:b w:val="0"/>
          <w:bCs w:val="0"/>
          <w:spacing w:val="8"/>
          <w:sz w:val="20"/>
          <w:szCs w:val="20"/>
          <w:highlight w:val="yellow"/>
        </w:rPr>
        <w:t>*  参赛团队可根据实际情况，在列表中选择一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  <w:t>款或多款软件进行答题；</w:t>
      </w:r>
    </w:p>
    <w:p w14:paraId="78DBEE4A">
      <w:pPr>
        <w:spacing w:before="65" w:line="228" w:lineRule="auto"/>
        <w:ind w:left="131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highlight w:val="yellow"/>
        </w:rPr>
      </w:pP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  <w:t>*  使用不符合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  <w:lang w:val="en-US" w:eastAsia="zh-CN"/>
        </w:rPr>
        <w:t>国产工业软件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  <w:t>的工具答题，原则上属于无效作品；</w:t>
      </w:r>
    </w:p>
    <w:p w14:paraId="7DB962ED">
      <w:pPr>
        <w:spacing w:before="65" w:line="220" w:lineRule="auto"/>
        <w:ind w:left="131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highlight w:val="yellow"/>
        </w:rPr>
      </w:pPr>
      <w:r>
        <w:rPr>
          <w:rFonts w:hint="eastAsia" w:ascii="微软雅黑" w:hAnsi="微软雅黑" w:eastAsia="微软雅黑" w:cs="微软雅黑"/>
          <w:b w:val="0"/>
          <w:bCs w:val="0"/>
          <w:spacing w:val="8"/>
          <w:sz w:val="20"/>
          <w:szCs w:val="20"/>
          <w:highlight w:val="yellow"/>
        </w:rPr>
        <w:t>*  部分软件涉及激活码，激活码在确认报名成功后，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  <w:t>将统一下发;</w:t>
      </w:r>
    </w:p>
    <w:p w14:paraId="60A1BCA1">
      <w:pPr>
        <w:spacing w:before="73" w:line="227" w:lineRule="auto"/>
        <w:ind w:left="131"/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</w:pPr>
      <w:r>
        <w:rPr>
          <w:rFonts w:hint="eastAsia" w:ascii="微软雅黑" w:hAnsi="微软雅黑" w:eastAsia="微软雅黑" w:cs="微软雅黑"/>
          <w:b w:val="0"/>
          <w:bCs w:val="0"/>
          <w:spacing w:val="8"/>
          <w:sz w:val="20"/>
          <w:szCs w:val="20"/>
          <w:highlight w:val="yellow"/>
        </w:rPr>
        <w:t>*  各软件工具的详细下载、安装、注册</w:t>
      </w:r>
      <w:r>
        <w:rPr>
          <w:rFonts w:hint="eastAsia" w:ascii="微软雅黑" w:hAnsi="微软雅黑" w:eastAsia="微软雅黑" w:cs="微软雅黑"/>
          <w:b w:val="0"/>
          <w:bCs w:val="0"/>
          <w:spacing w:val="8"/>
          <w:sz w:val="20"/>
          <w:szCs w:val="20"/>
          <w:highlight w:val="yellow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pacing w:val="8"/>
          <w:sz w:val="20"/>
          <w:szCs w:val="20"/>
          <w:highlight w:val="yellow"/>
          <w:lang w:val="en-US" w:eastAsia="zh-CN"/>
        </w:rPr>
        <w:t>使用</w:t>
      </w:r>
      <w:r>
        <w:rPr>
          <w:rFonts w:hint="eastAsia" w:ascii="微软雅黑" w:hAnsi="微软雅黑" w:eastAsia="微软雅黑" w:cs="微软雅黑"/>
          <w:b w:val="0"/>
          <w:bCs w:val="0"/>
          <w:spacing w:val="8"/>
          <w:sz w:val="20"/>
          <w:szCs w:val="20"/>
          <w:highlight w:val="yellow"/>
        </w:rPr>
        <w:t>等操作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  <w:t>手册将在大赛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  <w:lang w:val="en-US" w:eastAsia="zh-CN"/>
        </w:rPr>
        <w:t>官网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  <w:lang w:eastAsia="zh-CN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  <w:lang w:val="en-US" w:eastAsia="zh-CN"/>
        </w:rPr>
        <w:t>培训资料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  <w:lang w:eastAsia="zh-CN"/>
        </w:rPr>
        <w:t>”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  <w:lang w:val="en-US" w:eastAsia="zh-CN"/>
        </w:rPr>
        <w:t>板块</w:t>
      </w:r>
      <w:r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  <w:t>发布。</w:t>
      </w:r>
    </w:p>
    <w:p w14:paraId="59C9DA6E">
      <w:pPr>
        <w:spacing w:before="73" w:line="227" w:lineRule="auto"/>
        <w:ind w:left="131"/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</w:pPr>
    </w:p>
    <w:p w14:paraId="6E1785CB">
      <w:pPr>
        <w:spacing w:before="73" w:line="227" w:lineRule="auto"/>
        <w:ind w:left="131"/>
        <w:rPr>
          <w:rFonts w:hint="eastAsia" w:ascii="微软雅黑" w:hAnsi="微软雅黑" w:eastAsia="微软雅黑" w:cs="微软雅黑"/>
          <w:b w:val="0"/>
          <w:bCs w:val="0"/>
          <w:spacing w:val="7"/>
          <w:sz w:val="20"/>
          <w:szCs w:val="20"/>
          <w:highlight w:val="yellow"/>
        </w:rPr>
      </w:pPr>
    </w:p>
    <w:p w14:paraId="737B19F6">
      <w:pPr>
        <w:spacing w:before="298" w:line="184" w:lineRule="auto"/>
        <w:jc w:val="center"/>
        <w:rPr>
          <w:rFonts w:hint="eastAsia" w:ascii="黑体" w:hAnsi="黑体" w:eastAsia="黑体" w:cs="黑体"/>
          <w:spacing w:val="-1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pacing w:val="-1"/>
          <w:sz w:val="36"/>
          <w:szCs w:val="36"/>
          <w:lang w:val="en-US" w:eastAsia="zh-CN"/>
        </w:rPr>
        <w:t>使用一文通</w:t>
      </w:r>
    </w:p>
    <w:p w14:paraId="4D41C03C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使用说明：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"https://www.kdocs.cn/l/cfkF2BZAMlIv"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部署数据建模引擎运行SDK视频教程.pdf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（点击查看）、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"https://www.kdocs.cn/l/cqXjo8DWStby"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工业数字模型驱动引擎 SDK参考.pdf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（点击查看）</w:t>
      </w:r>
    </w:p>
    <w:p w14:paraId="45FB1710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</w:p>
    <w:p w14:paraId="4F96554D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License使用：</w:t>
      </w:r>
    </w:p>
    <w:p w14:paraId="601F6FE4">
      <w:pPr>
        <w:numPr>
          <w:ilvl w:val="0"/>
          <w:numId w:val="1"/>
        </w:numPr>
        <w:spacing w:line="360" w:lineRule="auto"/>
        <w:ind w:left="420"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选手通过链接（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id1.cloud.huawei.com/UnifiedIDMPortal/portal/userRegister/regbyphone.html?themeName=red&amp;access_type=offline&amp;clientID=103493351&amp;loginChannel=88000000&amp;loginUrl=https://auth.huaweicloud.com/authui/login.html?service=https%3A%2F%2Fconsole.huaweicloud.com%2Fdme%2F%3Flocale%3Dzh-cn%26region%3Dcn-north-4%26cloud_route_state%3D%2Fdme%2Frunenv%23&amp;casLoginUrl=https://auth.huaweicloud.com/authui/casLogin&amp;service=https://auth.huaweicloud.com/authui/casLogin?service=https%3A%2F%2Fconsole.huaweicloud.com%2Fdme%2F%3Flocale%3Dzh-cn%26region%3Dcn-north-4%26cloud_route_state%3D%2Fdme%2Frunenv&amp;countryCode=cn&amp;scope=https://www.huawei.com/auth/account/unified.profile+https://www.huawei.com/auth/account/risk.idstate&amp;reqClientType=88&amp;state=b85ff48f1c91496f8b942307ad97dfcb&amp;lang=zh-c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注册_华为账号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）注册华为云账号,搜索工业数字模型驱动引擎iDME，使用数据建模引擎中的iDME设计服务，进行数据库表设计。</w:t>
      </w:r>
    </w:p>
    <w:p w14:paraId="1AB6BA86">
      <w:pPr>
        <w:numPr>
          <w:ilvl w:val="0"/>
          <w:numId w:val="1"/>
        </w:numPr>
        <w:spacing w:line="360" w:lineRule="auto"/>
        <w:ind w:left="420" w:leftChars="0"/>
        <w:rPr>
          <w:b/>
          <w:bCs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lang w:val="en-US" w:eastAsia="zh-CN"/>
        </w:rPr>
        <w:t>提供</w:t>
      </w:r>
      <w:r>
        <w:rPr>
          <w:rFonts w:hint="eastAsia" w:ascii="宋体" w:hAnsi="宋体" w:eastAsia="宋体" w:cs="宋体"/>
          <w:color w:val="FF0000"/>
          <w:lang w:val="en-US" w:eastAsia="zh-CN"/>
        </w:rPr>
        <w:t>华为云账号ID、用于本地部署的iDME设计服务中的应用ID\物理指纹信息（windows系统MAC地址/Linux系统UUID）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发送至</w:t>
      </w:r>
      <w:r>
        <w:rPr>
          <w:rFonts w:hint="eastAsia" w:ascii="宋体" w:hAnsi="宋体" w:eastAsia="宋体" w:cs="宋体"/>
          <w:color w:val="0000FF"/>
          <w:lang w:val="en-US" w:eastAsia="zh-CN"/>
        </w:rPr>
        <w:t>klbsupport@shensizaowu.com</w:t>
      </w:r>
      <w:r>
        <w:rPr>
          <w:rFonts w:hint="eastAsia" w:ascii="宋体" w:hAnsi="宋体" w:eastAsia="宋体" w:cs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，由组委会申请license并发放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（一支团队一个license（一个华为云账号ID+应用ID））</w:t>
      </w:r>
    </w:p>
    <w:p w14:paraId="0C635FF5">
      <w:pPr>
        <w:numPr>
          <w:ilvl w:val="0"/>
          <w:numId w:val="0"/>
        </w:numPr>
        <w:spacing w:line="360" w:lineRule="auto"/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示例：</w:t>
      </w:r>
      <w:bookmarkStart w:id="0" w:name="_GoBack"/>
      <w:bookmarkEnd w:id="0"/>
    </w:p>
    <w:tbl>
      <w:tblPr>
        <w:tblStyle w:val="3"/>
        <w:tblW w:w="0" w:type="auto"/>
        <w:tblInd w:w="5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1891"/>
        <w:gridCol w:w="1123"/>
        <w:gridCol w:w="3814"/>
      </w:tblGrid>
      <w:tr w14:paraId="7869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</w:tcPr>
          <w:p w14:paraId="726A1394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华为云账号ID</w:t>
            </w:r>
          </w:p>
        </w:tc>
        <w:tc>
          <w:tcPr>
            <w:tcW w:w="1891" w:type="dxa"/>
          </w:tcPr>
          <w:p w14:paraId="3E5975D6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</w:p>
        </w:tc>
        <w:tc>
          <w:tcPr>
            <w:tcW w:w="1123" w:type="dxa"/>
            <w:shd w:val="clear" w:color="auto" w:fill="auto"/>
            <w:vAlign w:val="top"/>
          </w:tcPr>
          <w:p w14:paraId="2B04CE09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ind w:left="0" w:lef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团队名称</w:t>
            </w:r>
          </w:p>
        </w:tc>
        <w:tc>
          <w:tcPr>
            <w:tcW w:w="3814" w:type="dxa"/>
          </w:tcPr>
          <w:p w14:paraId="7F6C4170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</w:p>
        </w:tc>
      </w:tr>
      <w:tr w14:paraId="3EB6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</w:tcPr>
          <w:p w14:paraId="795B9226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iDME设计服务中的应用ID</w:t>
            </w:r>
          </w:p>
        </w:tc>
        <w:tc>
          <w:tcPr>
            <w:tcW w:w="1891" w:type="dxa"/>
          </w:tcPr>
          <w:p w14:paraId="4E7B66F0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</w:p>
        </w:tc>
        <w:tc>
          <w:tcPr>
            <w:tcW w:w="1123" w:type="dxa"/>
            <w:shd w:val="clear" w:color="auto" w:fill="auto"/>
            <w:vAlign w:val="top"/>
          </w:tcPr>
          <w:p w14:paraId="471B5D2F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ind w:left="0" w:lef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申请人</w:t>
            </w:r>
          </w:p>
        </w:tc>
        <w:tc>
          <w:tcPr>
            <w:tcW w:w="3814" w:type="dxa"/>
          </w:tcPr>
          <w:p w14:paraId="69F45191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</w:p>
        </w:tc>
      </w:tr>
      <w:tr w14:paraId="134FC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</w:tcPr>
          <w:p w14:paraId="453F5FD2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物理指纹信息（windows）</w:t>
            </w:r>
          </w:p>
          <w:p w14:paraId="781739AD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可添加多个</w:t>
            </w:r>
          </w:p>
        </w:tc>
        <w:tc>
          <w:tcPr>
            <w:tcW w:w="1891" w:type="dxa"/>
          </w:tcPr>
          <w:p w14:paraId="23A97B65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</w:p>
        </w:tc>
        <w:tc>
          <w:tcPr>
            <w:tcW w:w="1123" w:type="dxa"/>
            <w:shd w:val="clear" w:color="auto" w:fill="auto"/>
            <w:vAlign w:val="top"/>
          </w:tcPr>
          <w:p w14:paraId="1508C626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ind w:left="0" w:leftChars="0" w:firstLine="0" w:firstLineChars="0"/>
              <w:jc w:val="left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3814" w:type="dxa"/>
          </w:tcPr>
          <w:p w14:paraId="7FC626E6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</w:p>
        </w:tc>
      </w:tr>
      <w:tr w14:paraId="2AE1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</w:tcPr>
          <w:p w14:paraId="2B022795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高校名称</w:t>
            </w:r>
          </w:p>
        </w:tc>
        <w:tc>
          <w:tcPr>
            <w:tcW w:w="1891" w:type="dxa"/>
          </w:tcPr>
          <w:p w14:paraId="03DE0479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</w:p>
        </w:tc>
        <w:tc>
          <w:tcPr>
            <w:tcW w:w="1123" w:type="dxa"/>
          </w:tcPr>
          <w:p w14:paraId="62E216BE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邮箱</w:t>
            </w:r>
          </w:p>
        </w:tc>
        <w:tc>
          <w:tcPr>
            <w:tcW w:w="3814" w:type="dxa"/>
          </w:tcPr>
          <w:p w14:paraId="247163C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jc w:val="left"/>
              <w:textAlignment w:val="baseline"/>
              <w:rPr>
                <w:vertAlign w:val="baseline"/>
              </w:rPr>
            </w:pPr>
          </w:p>
        </w:tc>
      </w:tr>
    </w:tbl>
    <w:p w14:paraId="74ECD68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</w:pPr>
    </w:p>
    <w:p w14:paraId="16D4CAC2">
      <w:pPr>
        <w:numPr>
          <w:ilvl w:val="0"/>
          <w:numId w:val="0"/>
        </w:numPr>
        <w:spacing w:line="360" w:lineRule="auto"/>
        <w:jc w:val="center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2405" cy="1598295"/>
            <wp:effectExtent l="0" t="0" r="635" b="1905"/>
            <wp:docPr id="1" name="图片 1" descr="华为云账号ID获取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华为云账号ID获取方法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5260" cy="1711960"/>
            <wp:effectExtent l="0" t="0" r="2540" b="10160"/>
            <wp:docPr id="2" name="图片 2" descr="应用ID获取方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应用ID获取方法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5013">
      <w:pPr>
        <w:spacing w:before="298" w:line="184" w:lineRule="auto"/>
        <w:jc w:val="both"/>
        <w:rPr>
          <w:rFonts w:hint="eastAsia" w:ascii="黑体" w:hAnsi="黑体" w:eastAsia="黑体" w:cs="黑体"/>
          <w:spacing w:val="-1"/>
          <w:sz w:val="36"/>
          <w:szCs w:val="36"/>
          <w:lang w:val="en-US" w:eastAsia="zh-CN"/>
        </w:rPr>
      </w:pPr>
    </w:p>
    <w:sectPr>
      <w:pgSz w:w="11906" w:h="16839"/>
      <w:pgMar w:top="1431" w:right="962" w:bottom="0" w:left="96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240C8"/>
    <w:multiLevelType w:val="singleLevel"/>
    <w:tmpl w:val="513240C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D64AE1"/>
    <w:rsid w:val="07AC01A6"/>
    <w:rsid w:val="0DCA7A43"/>
    <w:rsid w:val="13A35183"/>
    <w:rsid w:val="2CD2416E"/>
    <w:rsid w:val="2D522E91"/>
    <w:rsid w:val="46AD2F1F"/>
    <w:rsid w:val="481647B5"/>
    <w:rsid w:val="4CC02650"/>
    <w:rsid w:val="55FD2F6D"/>
    <w:rsid w:val="560143A9"/>
    <w:rsid w:val="5741781E"/>
    <w:rsid w:val="5BC528FD"/>
    <w:rsid w:val="6148654D"/>
    <w:rsid w:val="6C2F46A8"/>
    <w:rsid w:val="6C49126F"/>
    <w:rsid w:val="6CB073F8"/>
    <w:rsid w:val="6EE11685"/>
    <w:rsid w:val="72035AD5"/>
    <w:rsid w:val="743001AD"/>
    <w:rsid w:val="7B405C62"/>
    <w:rsid w:val="7CCA41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398</Words>
  <Characters>613</Characters>
  <TotalTime>27</TotalTime>
  <ScaleCrop>false</ScaleCrop>
  <LinksUpToDate>false</LinksUpToDate>
  <CharactersWithSpaces>622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2025-07-11T11:17:00Z</dcterms:created>
  <dc:creator>姗姗来迟</dc:creator>
  <cp:lastModifiedBy>像鱼</cp:lastModifiedBy>
  <dcterms:modified xsi:type="dcterms:W3CDTF">2026-02-01T10:35:41Z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2025-12-23T17:28:01Z</vt:filetime>
  </property>
  <property fmtid="{D5CDD505-2E9C-101B-9397-08002B2CF9AE}" pid="4" name="KSOTemplateDocerSaveRecord">
    <vt:lpwstr>eyJoZGlkIjoiMGUxNDdjNzFiZTA1MjI1NDgyYmRkZTQ0ZmMxYzY4YjEiLCJ1c2VySWQiOiI1MTQ3MzIyODQifQ==</vt:lpwstr>
  </property>
  <property fmtid="{D5CDD505-2E9C-101B-9397-08002B2CF9AE}" pid="5" name="KSOProductBuildVer">
    <vt:lpwstr>2052-12.1.0.24657</vt:lpwstr>
  </property>
  <property fmtid="{D5CDD505-2E9C-101B-9397-08002B2CF9AE}" pid="6" name="ICV">
    <vt:lpwstr>1F20C8E8A7814D04AD9FA270E5EE0528_13</vt:lpwstr>
  </property>
</Properties>
</file>