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实验04、迷你区块链系统</w:t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1.背景</w:t>
      </w:r>
    </w:p>
    <w:p>
      <w:pPr>
        <w:rPr>
          <w:rFonts w:ascii="黑体" w:eastAsia="黑体"/>
          <w:sz w:val="24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在实验02中，我们从文件中读取数据，构造了由一组区块构成的链表。本实验要求在此基础上，实现一个迷你区块链系统。包括多个节点之间通过“随机”共识来维护一条一致的链，完成消息“收发”处理，以及查询功能。</w:t>
      </w:r>
    </w:p>
    <w:p>
      <w:pPr>
        <w:rPr>
          <w:rFonts w:ascii="宋体" w:hAnsi="宋体"/>
        </w:rPr>
      </w:pPr>
    </w:p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2．目的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练习队列操作和文件操作。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为后续实验做准备。</w:t>
      </w:r>
    </w:p>
    <w:p>
      <w:pPr>
        <w:rPr>
          <w:rFonts w:ascii="宋体" w:hAnsi="宋体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问题描述和具体要求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搭建一个由三个“节点”（程序）构成的微型区块链系统。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节点1：</w:t>
      </w:r>
      <w:r>
        <w:rPr>
          <w:rFonts w:hint="eastAsia"/>
        </w:rPr>
        <w:t>模拟一个终端客户，每隔一定时间（比如100毫秒）随机向另外两个程序发送交易请求或查询请求。交易数据从实验02的数据集中生成。每条请求将“插入”到对应节点的“客户消息队列”尾部。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节点2和节点3：模拟两个区块链节点。独立实现下面的逻辑：</w:t>
      </w:r>
      <w:r>
        <w:rPr>
          <w:sz w:val="21"/>
        </w:rPr>
        <w:br w:type="textWrapping"/>
      </w:r>
      <w:r>
        <w:rPr>
          <w:sz w:val="21"/>
        </w:rPr>
        <w:t>while (1){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 xml:space="preserve">IF </w:t>
      </w:r>
      <w:r>
        <w:rPr>
          <w:rFonts w:hint="eastAsia"/>
          <w:sz w:val="21"/>
        </w:rPr>
        <w:t>（中奖）{</w:t>
      </w:r>
      <w:r>
        <w:rPr>
          <w:sz w:val="21"/>
        </w:rPr>
        <w:t>//</w:t>
      </w:r>
      <w:r>
        <w:rPr>
          <w:rFonts w:hint="eastAsia"/>
          <w:sz w:val="21"/>
        </w:rPr>
        <w:t>中奖调用一个随机数来实现，中奖几率在0.01-0.</w:t>
      </w:r>
      <w:r>
        <w:rPr>
          <w:sz w:val="21"/>
        </w:rPr>
        <w:t>1</w:t>
      </w:r>
      <w:r>
        <w:rPr>
          <w:rFonts w:hint="eastAsia"/>
          <w:sz w:val="21"/>
        </w:rPr>
        <w:t>之间</w:t>
      </w:r>
    </w:p>
    <w:p>
      <w:pPr>
        <w:pStyle w:val="5"/>
        <w:spacing w:before="0" w:beforeAutospacing="0" w:after="0" w:afterAutospacing="0" w:line="360" w:lineRule="exact"/>
        <w:ind w:left="1680"/>
        <w:rPr>
          <w:sz w:val="21"/>
        </w:rPr>
      </w:pPr>
      <w:r>
        <w:rPr>
          <w:rFonts w:hint="eastAsia"/>
          <w:sz w:val="21"/>
        </w:rPr>
        <w:t>从“交易池”中取出n</w:t>
      </w:r>
      <w:r>
        <w:rPr>
          <w:sz w:val="21"/>
        </w:rPr>
        <w:t>(&gt;=1</w:t>
      </w:r>
      <w:r>
        <w:rPr>
          <w:rFonts w:hint="eastAsia"/>
          <w:sz w:val="21"/>
        </w:rPr>
        <w:t>)</w:t>
      </w:r>
      <w:r>
        <w:rPr>
          <w:sz w:val="21"/>
        </w:rPr>
        <w:t xml:space="preserve"> </w:t>
      </w:r>
      <w:r>
        <w:rPr>
          <w:rFonts w:hint="eastAsia"/>
          <w:sz w:val="21"/>
        </w:rPr>
        <w:t>个交易，组成一个区块new</w:t>
      </w:r>
      <w:r>
        <w:rPr>
          <w:sz w:val="21"/>
        </w:rPr>
        <w:t>BLK</w:t>
      </w:r>
      <w:r>
        <w:rPr>
          <w:rFonts w:hint="eastAsia"/>
          <w:sz w:val="21"/>
        </w:rPr>
        <w:t>.</w:t>
      </w:r>
      <w:r>
        <w:rPr>
          <w:sz w:val="21"/>
        </w:rPr>
        <w:t xml:space="preserve"> </w:t>
      </w:r>
      <w:r>
        <w:rPr>
          <w:sz w:val="21"/>
        </w:rPr>
        <w:br w:type="textWrapping"/>
      </w:r>
      <w:r>
        <w:rPr>
          <w:rFonts w:hint="eastAsia"/>
          <w:sz w:val="21"/>
        </w:rPr>
        <w:t>new</w:t>
      </w:r>
      <w:r>
        <w:rPr>
          <w:sz w:val="21"/>
        </w:rPr>
        <w:t>BLK</w:t>
      </w:r>
      <w:r>
        <w:rPr>
          <w:rFonts w:hint="eastAsia"/>
          <w:sz w:val="21"/>
        </w:rPr>
        <w:t>的prevHash等于本节点区块链表最后一个区块lastBLK的hash值。new</w:t>
      </w:r>
      <w:r>
        <w:rPr>
          <w:sz w:val="21"/>
        </w:rPr>
        <w:t>BLK</w:t>
      </w:r>
      <w:r>
        <w:rPr>
          <w:rFonts w:hint="eastAsia"/>
          <w:sz w:val="21"/>
        </w:rPr>
        <w:t>的hash值可以采用一个随机函数来生成。</w:t>
      </w:r>
      <w:r>
        <w:rPr>
          <w:sz w:val="21"/>
        </w:rPr>
        <w:t>H</w:t>
      </w:r>
      <w:r>
        <w:rPr>
          <w:rFonts w:hint="eastAsia"/>
          <w:sz w:val="21"/>
        </w:rPr>
        <w:t xml:space="preserve">eight值为lastBLK的height+1； </w:t>
      </w:r>
      <w:r>
        <w:rPr>
          <w:rFonts w:hint="eastAsia"/>
        </w:rPr>
        <w:t>merkleRoot和nonce都为空。</w:t>
      </w:r>
      <w:r>
        <w:rPr>
          <w:rFonts w:hint="eastAsia"/>
          <w:sz w:val="21"/>
        </w:rPr>
        <w:t>new</w:t>
      </w:r>
      <w:r>
        <w:rPr>
          <w:sz w:val="21"/>
        </w:rPr>
        <w:t>BLK</w:t>
      </w:r>
      <w:r>
        <w:rPr>
          <w:rFonts w:hint="eastAsia"/>
          <w:sz w:val="21"/>
        </w:rPr>
        <w:t>中的交易集合由上述n个交易构成。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将new</w:t>
      </w:r>
      <w:r>
        <w:rPr>
          <w:sz w:val="21"/>
        </w:rPr>
        <w:t>BLK</w:t>
      </w:r>
      <w:r>
        <w:rPr>
          <w:rFonts w:hint="eastAsia"/>
          <w:sz w:val="21"/>
        </w:rPr>
        <w:t>插入本节点的区块链表末尾。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将new</w:t>
      </w:r>
      <w:r>
        <w:rPr>
          <w:sz w:val="21"/>
        </w:rPr>
        <w:t>BLK</w:t>
      </w:r>
      <w:r>
        <w:rPr>
          <w:rFonts w:hint="eastAsia"/>
          <w:sz w:val="21"/>
        </w:rPr>
        <w:t>以某个格式（比如JSON）组成字符串“发送”给另一个区块链节点的“区块消息队列”。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rFonts w:hint="eastAsia"/>
          <w:sz w:val="21"/>
        </w:rPr>
        <w:t>}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>ELSE {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IF</w:t>
      </w:r>
      <w:r>
        <w:rPr>
          <w:sz w:val="21"/>
        </w:rPr>
        <w:t xml:space="preserve"> </w:t>
      </w:r>
      <w:r>
        <w:rPr>
          <w:rFonts w:hint="eastAsia"/>
          <w:sz w:val="21"/>
        </w:rPr>
        <w:t>（“区块消息队列”不为空）{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从“区块消息队列”头部取出一个消息（内容为区块）；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判断该区块是否与已有区块冲突（即是否存在一个区块，与新区块的preHash相同。）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IF</w:t>
      </w:r>
      <w:r>
        <w:rPr>
          <w:sz w:val="21"/>
        </w:rPr>
        <w:t xml:space="preserve"> </w:t>
      </w:r>
      <w:r>
        <w:rPr>
          <w:rFonts w:hint="eastAsia"/>
          <w:sz w:val="21"/>
        </w:rPr>
        <w:t>（冲突） 丢弃该区块；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ELSE</w:t>
      </w:r>
      <w:r>
        <w:rPr>
          <w:sz w:val="21"/>
        </w:rPr>
        <w:t xml:space="preserve">  </w:t>
      </w:r>
      <w:r>
        <w:rPr>
          <w:rFonts w:hint="eastAsia"/>
          <w:sz w:val="21"/>
        </w:rPr>
        <w:t>{</w:t>
      </w:r>
    </w:p>
    <w:p>
      <w:pPr>
        <w:pStyle w:val="5"/>
        <w:spacing w:before="0" w:beforeAutospacing="0" w:after="0" w:afterAutospacing="0" w:line="360" w:lineRule="exact"/>
        <w:ind w:left="2100" w:firstLine="420"/>
        <w:rPr>
          <w:sz w:val="21"/>
        </w:rPr>
      </w:pPr>
      <w:r>
        <w:rPr>
          <w:rFonts w:hint="eastAsia"/>
          <w:sz w:val="21"/>
        </w:rPr>
        <w:t>将该区块插入到本节点区块链表末尾；</w:t>
      </w:r>
    </w:p>
    <w:p>
      <w:pPr>
        <w:pStyle w:val="5"/>
        <w:spacing w:before="0" w:beforeAutospacing="0" w:after="0" w:afterAutospacing="0" w:line="360" w:lineRule="exact"/>
        <w:ind w:left="2100" w:firstLine="420"/>
        <w:rPr>
          <w:sz w:val="21"/>
        </w:rPr>
      </w:pPr>
      <w:r>
        <w:rPr>
          <w:rFonts w:hint="eastAsia"/>
          <w:sz w:val="21"/>
        </w:rPr>
        <w:t>从“交易池”中删除该区块中包含的交易；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}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}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ELSE{</w:t>
      </w:r>
    </w:p>
    <w:p>
      <w:pPr>
        <w:pStyle w:val="5"/>
        <w:spacing w:before="0" w:beforeAutospacing="0" w:after="0" w:afterAutospacing="0" w:line="360" w:lineRule="exact"/>
        <w:ind w:left="1260" w:firstLine="420"/>
      </w:pPr>
      <w:r>
        <w:rPr>
          <w:sz w:val="21"/>
        </w:rPr>
        <w:tab/>
      </w:r>
      <w:r>
        <w:rPr>
          <w:rFonts w:hint="eastAsia"/>
          <w:sz w:val="21"/>
        </w:rPr>
        <w:t>从</w:t>
      </w:r>
      <w:r>
        <w:rPr>
          <w:rFonts w:hint="eastAsia"/>
        </w:rPr>
        <w:t>“客户消息队列”头部取出一个消息MSG；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IF</w:t>
      </w:r>
      <w:r>
        <w:rPr>
          <w:sz w:val="21"/>
        </w:rPr>
        <w:t xml:space="preserve"> (MSG </w:t>
      </w:r>
      <w:r>
        <w:rPr>
          <w:rFonts w:hint="eastAsia"/>
          <w:sz w:val="21"/>
        </w:rPr>
        <w:t>is</w:t>
      </w:r>
      <w:r>
        <w:rPr>
          <w:sz w:val="21"/>
        </w:rPr>
        <w:t xml:space="preserve"> </w:t>
      </w:r>
      <w:r>
        <w:rPr>
          <w:rFonts w:hint="eastAsia"/>
          <w:sz w:val="21"/>
        </w:rPr>
        <w:t>交易){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IF</w:t>
      </w:r>
      <w:r>
        <w:rPr>
          <w:sz w:val="21"/>
        </w:rPr>
        <w:t xml:space="preserve"> </w:t>
      </w:r>
      <w:r>
        <w:rPr>
          <w:rFonts w:hint="eastAsia"/>
          <w:sz w:val="21"/>
        </w:rPr>
        <w:t>（“交易池”不包含该交易）将该交易加入到“交易池”；</w:t>
      </w:r>
    </w:p>
    <w:p>
      <w:pPr>
        <w:pStyle w:val="5"/>
        <w:spacing w:before="0" w:beforeAutospacing="0" w:after="0" w:afterAutospacing="0" w:line="360" w:lineRule="exact"/>
        <w:ind w:left="2100" w:firstLine="420"/>
        <w:rPr>
          <w:sz w:val="21"/>
        </w:rPr>
      </w:pPr>
      <w:r>
        <w:rPr>
          <w:rFonts w:hint="eastAsia"/>
          <w:sz w:val="21"/>
        </w:rPr>
        <w:t>ELSE</w:t>
      </w:r>
      <w:r>
        <w:rPr>
          <w:sz w:val="21"/>
        </w:rPr>
        <w:t xml:space="preserve">  </w:t>
      </w:r>
      <w:r>
        <w:rPr>
          <w:rFonts w:hint="eastAsia"/>
          <w:sz w:val="21"/>
        </w:rPr>
        <w:t>丢弃该交易；</w:t>
      </w:r>
    </w:p>
    <w:p>
      <w:pPr>
        <w:pStyle w:val="5"/>
        <w:spacing w:before="0" w:beforeAutospacing="0" w:after="0" w:afterAutospacing="0" w:line="360" w:lineRule="exact"/>
        <w:ind w:left="1680" w:firstLine="420"/>
        <w:rPr>
          <w:sz w:val="21"/>
        </w:rPr>
      </w:pPr>
      <w:r>
        <w:rPr>
          <w:rFonts w:hint="eastAsia"/>
          <w:sz w:val="21"/>
        </w:rPr>
        <w:t>}</w:t>
      </w:r>
    </w:p>
    <w:p>
      <w:pPr>
        <w:pStyle w:val="5"/>
        <w:spacing w:before="0" w:beforeAutospacing="0" w:after="0" w:afterAutospacing="0" w:line="360" w:lineRule="exact"/>
        <w:ind w:left="1680" w:firstLine="420"/>
        <w:rPr>
          <w:sz w:val="21"/>
        </w:rPr>
      </w:pPr>
      <w:r>
        <w:rPr>
          <w:rFonts w:hint="eastAsia"/>
          <w:sz w:val="21"/>
        </w:rPr>
        <w:t>ELSE</w:t>
      </w:r>
      <w:r>
        <w:rPr>
          <w:sz w:val="21"/>
        </w:rPr>
        <w:t xml:space="preserve"> </w:t>
      </w:r>
      <w:r>
        <w:rPr>
          <w:rFonts w:hint="eastAsia"/>
          <w:sz w:val="21"/>
        </w:rPr>
        <w:t>IF</w:t>
      </w:r>
      <w:r>
        <w:rPr>
          <w:sz w:val="21"/>
        </w:rPr>
        <w:t xml:space="preserve"> </w:t>
      </w:r>
      <w:r>
        <w:rPr>
          <w:rFonts w:hint="eastAsia"/>
          <w:sz w:val="21"/>
        </w:rPr>
        <w:t>（MSG</w:t>
      </w:r>
      <w:r>
        <w:rPr>
          <w:sz w:val="21"/>
        </w:rPr>
        <w:t xml:space="preserve">  </w:t>
      </w:r>
      <w:r>
        <w:rPr>
          <w:rFonts w:hint="eastAsia"/>
          <w:sz w:val="21"/>
        </w:rPr>
        <w:t>is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查询）{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在本节点维护的区块链表中执行查询；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将查询结果输出在屏幕上；</w:t>
      </w:r>
    </w:p>
    <w:p>
      <w:pPr>
        <w:pStyle w:val="5"/>
        <w:spacing w:before="0" w:beforeAutospacing="0" w:after="0" w:afterAutospacing="0" w:line="360" w:lineRule="exact"/>
        <w:ind w:left="1680" w:firstLine="420"/>
        <w:rPr>
          <w:sz w:val="21"/>
        </w:rPr>
      </w:pPr>
      <w:r>
        <w:rPr>
          <w:rFonts w:hint="eastAsia"/>
          <w:sz w:val="21"/>
        </w:rPr>
        <w:t>}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rFonts w:hint="eastAsia"/>
          <w:sz w:val="21"/>
        </w:rPr>
        <w:t>}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>}</w:t>
      </w:r>
    </w:p>
    <w:p>
      <w:pPr>
        <w:pStyle w:val="5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>S</w:t>
      </w:r>
      <w:r>
        <w:rPr>
          <w:rFonts w:hint="eastAsia"/>
          <w:sz w:val="21"/>
        </w:rPr>
        <w:t>l</w:t>
      </w:r>
      <w:r>
        <w:rPr>
          <w:sz w:val="21"/>
        </w:rPr>
        <w:t>eep(</w:t>
      </w:r>
      <w:r>
        <w:rPr>
          <w:rFonts w:hint="eastAsia"/>
          <w:sz w:val="21"/>
        </w:rPr>
        <w:t>200毫秒)；</w:t>
      </w:r>
    </w:p>
    <w:p>
      <w:pPr>
        <w:pStyle w:val="5"/>
        <w:spacing w:before="0" w:beforeAutospacing="0" w:after="0" w:afterAutospacing="0" w:line="360" w:lineRule="exact"/>
        <w:ind w:left="840"/>
        <w:rPr>
          <w:sz w:val="21"/>
        </w:rPr>
      </w:pPr>
      <w:r>
        <w:rPr>
          <w:sz w:val="21"/>
        </w:rPr>
        <w:t>}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消息收发方法：鉴于同学们没有学过网络或多线程，本实验中，采用文件读写方式来进行消息的收发。每个节点维护自己的一个文件夹。若节点A需要给节点B发消息，则在节点B的文件夹中写入一个文件。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消息队列实现参考方法：</w:t>
      </w:r>
    </w:p>
    <w:p>
      <w:pPr>
        <w:pStyle w:val="5"/>
        <w:numPr>
          <w:ilvl w:val="1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队列以同一文件夹下面多个文件的形式保存在磁盘上。</w:t>
      </w:r>
    </w:p>
    <w:p>
      <w:pPr>
        <w:pStyle w:val="5"/>
        <w:numPr>
          <w:ilvl w:val="1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队列中每个节点（包括头节点）是一个文件，可以采用链表方法来实现。</w:t>
      </w:r>
    </w:p>
    <w:p>
      <w:pPr>
        <w:pStyle w:val="5"/>
        <w:numPr>
          <w:ilvl w:val="1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每个节点的地址为对应文件的文件名。</w:t>
      </w:r>
    </w:p>
    <w:p>
      <w:pPr>
        <w:pStyle w:val="5"/>
        <w:numPr>
          <w:ilvl w:val="1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每个节点的next</w:t>
      </w:r>
      <w:r>
        <w:rPr>
          <w:sz w:val="21"/>
        </w:rPr>
        <w:t xml:space="preserve"> </w:t>
      </w:r>
      <w:r>
        <w:rPr>
          <w:rFonts w:hint="eastAsia"/>
          <w:sz w:val="21"/>
        </w:rPr>
        <w:t>域为下一个节点的地址（文件名）</w:t>
      </w:r>
      <w:r>
        <w:rPr>
          <w:sz w:val="21"/>
        </w:rPr>
        <w:br w:type="textWrapping"/>
      </w:r>
      <w:r>
        <w:rPr>
          <w:rFonts w:hint="eastAsia"/>
          <w:sz w:val="21"/>
        </w:rPr>
        <w:t>例子</w:t>
      </w:r>
      <w:r>
        <w:rPr>
          <w:sz w:val="21"/>
        </w:rPr>
        <w:br w:type="textWrapping"/>
      </w:r>
      <w:r>
        <w:rPr>
          <w:rFonts w:hint="eastAsia"/>
          <w:sz w:val="21"/>
        </w:rPr>
        <w:t>head.</w:t>
      </w:r>
      <w:r>
        <w:rPr>
          <w:sz w:val="21"/>
        </w:rPr>
        <w:t xml:space="preserve">txt 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>Next: 1.txt</w:t>
      </w:r>
    </w:p>
    <w:p>
      <w:pPr>
        <w:pStyle w:val="5"/>
        <w:spacing w:before="0" w:beforeAutospacing="0" w:after="0" w:afterAutospacing="0" w:line="360" w:lineRule="exact"/>
        <w:ind w:left="1260" w:firstLine="420"/>
        <w:rPr>
          <w:sz w:val="21"/>
        </w:rPr>
      </w:pPr>
      <w:r>
        <w:rPr>
          <w:sz w:val="21"/>
        </w:rPr>
        <w:t>Data: NULL</w:t>
      </w:r>
      <w:r>
        <w:rPr>
          <w:sz w:val="21"/>
        </w:rPr>
        <w:br w:type="textWrapping"/>
      </w:r>
      <w:r>
        <w:rPr>
          <w:sz w:val="21"/>
        </w:rPr>
        <w:t xml:space="preserve"> </w:t>
      </w:r>
      <w:r>
        <w:rPr>
          <w:sz w:val="21"/>
        </w:rPr>
        <w:br w:type="textWrapping"/>
      </w:r>
      <w:r>
        <w:rPr>
          <w:sz w:val="21"/>
        </w:rPr>
        <w:t>1.txt</w:t>
      </w:r>
      <w:r>
        <w:rPr>
          <w:sz w:val="21"/>
        </w:rPr>
        <w:br w:type="textWrapping"/>
      </w:r>
      <w:r>
        <w:rPr>
          <w:sz w:val="21"/>
        </w:rPr>
        <w:t xml:space="preserve">    Next : 2.txt</w:t>
      </w:r>
      <w:r>
        <w:rPr>
          <w:sz w:val="21"/>
        </w:rPr>
        <w:br w:type="textWrapping"/>
      </w:r>
      <w:r>
        <w:rPr>
          <w:sz w:val="21"/>
        </w:rPr>
        <w:t xml:space="preserve">    Data:</w:t>
      </w:r>
      <w:r>
        <w:rPr>
          <w:sz w:val="21"/>
        </w:rPr>
        <w:br w:type="textWrapping"/>
      </w:r>
      <w:r>
        <w:rPr>
          <w:sz w:val="21"/>
        </w:rPr>
        <w:t xml:space="preserve">     {</w:t>
      </w:r>
      <w:r>
        <w:rPr>
          <w:sz w:val="21"/>
        </w:rPr>
        <w:br w:type="textWrapping"/>
      </w:r>
      <w:r>
        <w:rPr>
          <w:sz w:val="21"/>
        </w:rPr>
        <w:t xml:space="preserve">       msg:  type</w:t>
      </w:r>
      <w:r>
        <w:rPr>
          <w:sz w:val="21"/>
        </w:rPr>
        <w:br w:type="textWrapping"/>
      </w:r>
      <w:r>
        <w:rPr>
          <w:sz w:val="21"/>
        </w:rPr>
        <w:t xml:space="preserve">      }</w:t>
      </w:r>
    </w:p>
    <w:p>
      <w:pPr>
        <w:pStyle w:val="5"/>
        <w:numPr>
          <w:ilvl w:val="1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发送节点所发送的消息会在相应文件夹下面新建一个文件，并插入队列尾部。</w:t>
      </w:r>
    </w:p>
    <w:p>
      <w:pPr>
        <w:pStyle w:val="5"/>
        <w:numPr>
          <w:ilvl w:val="1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接收节点每次从队列头部删去一个节点（文件）。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查询功能需要支持根据height或hash查找一个区块；或根据交易id</w:t>
      </w:r>
      <w:r>
        <w:rPr>
          <w:sz w:val="21"/>
        </w:rPr>
        <w:t xml:space="preserve"> </w:t>
      </w:r>
      <w:r>
        <w:rPr>
          <w:rFonts w:hint="eastAsia"/>
          <w:sz w:val="21"/>
        </w:rPr>
        <w:t>查询一个交易。以及按顺序展示当前链表中所有区块的高度和HASH。</w:t>
      </w:r>
    </w:p>
    <w:p>
      <w:pPr>
        <w:rPr>
          <w:rFonts w:ascii="宋体" w:hAnsi="宋体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展示内容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多个节点能正常通信，并能维护一个一致的区块链。在两个节点分别按顺序展示链表所有区块，比较是否一致。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能正确执行查询。</w:t>
      </w:r>
    </w:p>
    <w:p>
      <w:pPr>
        <w:pStyle w:val="5"/>
        <w:numPr>
          <w:numId w:val="0"/>
        </w:numPr>
        <w:spacing w:before="0" w:beforeAutospacing="0" w:after="0" w:afterAutospacing="0" w:line="360" w:lineRule="exact"/>
        <w:ind w:left="420" w:leftChars="0"/>
        <w:rPr>
          <w:sz w:val="21"/>
        </w:rPr>
      </w:pPr>
    </w:p>
    <w:p>
      <w:pPr>
        <w:pStyle w:val="5"/>
        <w:spacing w:before="0" w:beforeAutospacing="0" w:after="0" w:afterAutospacing="0" w:line="360" w:lineRule="exact"/>
        <w:rPr>
          <w:color w:val="FF0000"/>
          <w:sz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  <w:lang w:val="en-US" w:eastAsia="zh-CN"/>
        </w:rPr>
        <w:t>进阶要求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  <w:lang w:val="en-US" w:eastAsia="zh-CN"/>
        </w:rPr>
        <w:t>实现KMP算法来进行字符串查找</w:t>
      </w:r>
      <w:r>
        <w:rPr>
          <w:rFonts w:hint="eastAsia"/>
          <w:sz w:val="21"/>
        </w:rPr>
        <w:t>。</w:t>
      </w:r>
    </w:p>
    <w:p>
      <w:pPr>
        <w:rPr>
          <w:rFonts w:ascii="宋体" w:hAnsi="宋体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注意事项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控制消息的发送速度，小心磁盘容量！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本次实验不需要检查交易的合法性！</w:t>
      </w: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exact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可能出现两个程序同时去操作同一个文件的情况，要处理此类冲突</w:t>
      </w:r>
    </w:p>
    <w:p>
      <w:pPr>
        <w:pStyle w:val="5"/>
        <w:spacing w:before="0" w:beforeAutospacing="0" w:after="0" w:afterAutospacing="0" w:line="360" w:lineRule="exact"/>
        <w:rPr>
          <w:color w:val="FF0000"/>
          <w:sz w:val="21"/>
        </w:rPr>
      </w:pPr>
    </w:p>
    <w:p>
      <w:pPr>
        <w:rPr>
          <w:rFonts w:ascii="宋体" w:hAnsi="宋体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黑体" w:eastAsia="黑体"/>
          <w:color w:val="FF0000"/>
          <w:sz w:val="24"/>
        </w:rPr>
      </w:pPr>
      <w:r>
        <w:rPr>
          <w:rFonts w:hint="eastAsia" w:ascii="黑体" w:eastAsia="黑体"/>
          <w:color w:val="FF0000"/>
          <w:sz w:val="24"/>
        </w:rPr>
        <w:t>以下是在Code</w:t>
      </w:r>
      <w:r>
        <w:rPr>
          <w:rFonts w:ascii="黑体" w:eastAsia="黑体"/>
          <w:color w:val="FF0000"/>
          <w:sz w:val="24"/>
        </w:rPr>
        <w:t xml:space="preserve"> </w:t>
      </w:r>
      <w:r>
        <w:rPr>
          <w:rFonts w:hint="eastAsia" w:ascii="黑体" w:eastAsia="黑体"/>
          <w:color w:val="FF0000"/>
          <w:sz w:val="24"/>
        </w:rPr>
        <w:t>Blocks（windows环境）中发布独立运行程序的步骤。供参考。若使用其他IDE，请自行查询解决方案。也可尝试同时打开多个IDE来运行不同节点。</w:t>
      </w:r>
    </w:p>
    <w:p>
      <w:pPr>
        <w:pStyle w:val="5"/>
        <w:spacing w:before="0" w:beforeAutospacing="0" w:after="0" w:afterAutospacing="0" w:line="360" w:lineRule="exact"/>
        <w:rPr>
          <w:sz w:val="21"/>
        </w:rPr>
      </w:pPr>
    </w:p>
    <w:p>
      <w:pPr>
        <w:pStyle w:val="5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第一步：将此处由 “Debug”改为 “Re</w:t>
      </w:r>
      <w:r>
        <w:rPr>
          <w:sz w:val="21"/>
        </w:rPr>
        <w:t>lease</w:t>
      </w:r>
      <w:r>
        <w:rPr>
          <w:rFonts w:hint="eastAsia"/>
          <w:sz w:val="21"/>
        </w:rPr>
        <w:t>”。</w:t>
      </w:r>
    </w:p>
    <w:p>
      <w:pPr>
        <w:pStyle w:val="5"/>
        <w:spacing w:before="0" w:beforeAutospacing="0" w:after="0" w:afterAutospacing="0" w:line="360" w:lineRule="exact"/>
        <w:rPr>
          <w:sz w:val="21"/>
        </w:rPr>
      </w:pPr>
    </w:p>
    <w:p>
      <w:pPr>
        <w:pStyle w:val="5"/>
        <w:spacing w:before="0" w:beforeAutospacing="0" w:after="0" w:afterAutospacing="0" w:line="360" w:lineRule="exact"/>
        <w:rPr>
          <w:sz w:val="21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3486150" cy="13531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0" w:beforeAutospacing="0" w:after="0" w:afterAutospacing="0" w:line="360" w:lineRule="exact"/>
        <w:rPr>
          <w:sz w:val="21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474980</wp:posOffset>
            </wp:positionV>
            <wp:extent cx="6407785" cy="60388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</w:rPr>
        <w:t>第二步：在菜单Project/Build</w:t>
      </w:r>
      <w:r>
        <w:rPr>
          <w:sz w:val="21"/>
        </w:rPr>
        <w:t xml:space="preserve"> </w:t>
      </w:r>
      <w:r>
        <w:rPr>
          <w:rFonts w:hint="eastAsia"/>
          <w:sz w:val="21"/>
        </w:rPr>
        <w:t>Options</w:t>
      </w:r>
      <w:r>
        <w:rPr>
          <w:sz w:val="21"/>
        </w:rPr>
        <w:t xml:space="preserve"> </w:t>
      </w:r>
      <w:r>
        <w:rPr>
          <w:rFonts w:hint="eastAsia"/>
          <w:sz w:val="21"/>
        </w:rPr>
        <w:t>中，勾选Static</w:t>
      </w:r>
      <w:r>
        <w:rPr>
          <w:sz w:val="21"/>
        </w:rPr>
        <w:t xml:space="preserve"> </w:t>
      </w:r>
      <w:r>
        <w:rPr>
          <w:rFonts w:hint="eastAsia"/>
          <w:sz w:val="21"/>
        </w:rPr>
        <w:t>linking</w:t>
      </w:r>
      <w:r>
        <w:rPr>
          <w:sz w:val="21"/>
        </w:rPr>
        <w:t xml:space="preserve"> [-static]</w:t>
      </w:r>
    </w:p>
    <w:p>
      <w:pPr>
        <w:pStyle w:val="5"/>
        <w:spacing w:before="0" w:beforeAutospacing="0" w:after="0" w:afterAutospacing="0" w:line="360" w:lineRule="exact"/>
        <w:rPr>
          <w:sz w:val="21"/>
        </w:rPr>
      </w:pPr>
    </w:p>
    <w:p>
      <w:pPr>
        <w:pStyle w:val="5"/>
        <w:spacing w:before="0" w:beforeAutospacing="0" w:after="0" w:afterAutospacing="0" w:line="360" w:lineRule="exact"/>
        <w:ind w:left="840"/>
        <w:rPr>
          <w:color w:val="FF0000"/>
          <w:sz w:val="21"/>
        </w:rPr>
      </w:pPr>
    </w:p>
    <w:p>
      <w:pPr>
        <w:pStyle w:val="5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第三步：在菜单Build中执行Rebuild</w:t>
      </w:r>
    </w:p>
    <w:p>
      <w:pPr>
        <w:pStyle w:val="5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第四步：打开项目文件所在目录，在Release目录下可以看到一个exe文件，双击执行即可。</w:t>
      </w:r>
    </w:p>
    <w:p>
      <w:pPr>
        <w:pStyle w:val="5"/>
        <w:spacing w:before="0" w:beforeAutospacing="0" w:after="0" w:afterAutospacing="0" w:line="360" w:lineRule="exact"/>
        <w:rPr>
          <w:color w:val="FF0000"/>
          <w:sz w:val="21"/>
        </w:rPr>
      </w:pPr>
      <w:r>
        <w:rPr>
          <w:rFonts w:hint="eastAsia"/>
          <w:color w:val="FF0000"/>
          <w:sz w:val="21"/>
        </w:rPr>
        <w:t>提示：为了看到运行效果，可以在程序结束前加一个 getchar</w:t>
      </w:r>
    </w:p>
    <w:sectPr>
      <w:footerReference r:id="rId3" w:type="default"/>
      <w:footerReference r:id="rId4" w:type="even"/>
      <w:pgSz w:w="11906" w:h="16838"/>
      <w:pgMar w:top="851" w:right="851" w:bottom="1134" w:left="964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4</w:t>
    </w:r>
    <w:r>
      <w:rPr>
        <w:rStyle w:val="8"/>
      </w:rP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E6FFF"/>
    <w:multiLevelType w:val="multilevel"/>
    <w:tmpl w:val="429E6FFF"/>
    <w:lvl w:ilvl="0" w:tentative="0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A7F7D"/>
    <w:multiLevelType w:val="multilevel"/>
    <w:tmpl w:val="591A7F7D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iMmY5NjgwNzk1ZWQ4YjczNmJjOGRhMTg3Mzg1NjcifQ=="/>
  </w:docVars>
  <w:rsids>
    <w:rsidRoot w:val="00F66798"/>
    <w:rsid w:val="000123F2"/>
    <w:rsid w:val="00013AF6"/>
    <w:rsid w:val="000176D5"/>
    <w:rsid w:val="00023D5E"/>
    <w:rsid w:val="000379D4"/>
    <w:rsid w:val="0004024D"/>
    <w:rsid w:val="000512C4"/>
    <w:rsid w:val="000D2435"/>
    <w:rsid w:val="000D7391"/>
    <w:rsid w:val="000E166D"/>
    <w:rsid w:val="000F58D5"/>
    <w:rsid w:val="00112504"/>
    <w:rsid w:val="001179EC"/>
    <w:rsid w:val="00120060"/>
    <w:rsid w:val="00146A39"/>
    <w:rsid w:val="0018467B"/>
    <w:rsid w:val="001A047F"/>
    <w:rsid w:val="001B0CDA"/>
    <w:rsid w:val="001B5B39"/>
    <w:rsid w:val="001C1321"/>
    <w:rsid w:val="001F5E50"/>
    <w:rsid w:val="00213029"/>
    <w:rsid w:val="00214A36"/>
    <w:rsid w:val="00270D92"/>
    <w:rsid w:val="00271284"/>
    <w:rsid w:val="0027380F"/>
    <w:rsid w:val="0027398D"/>
    <w:rsid w:val="00280F0D"/>
    <w:rsid w:val="00294158"/>
    <w:rsid w:val="002B4933"/>
    <w:rsid w:val="002C7E21"/>
    <w:rsid w:val="002D3E7F"/>
    <w:rsid w:val="002E369B"/>
    <w:rsid w:val="002E49BB"/>
    <w:rsid w:val="002F1AFC"/>
    <w:rsid w:val="00326DBB"/>
    <w:rsid w:val="003471DF"/>
    <w:rsid w:val="00352D71"/>
    <w:rsid w:val="003937FC"/>
    <w:rsid w:val="00394C81"/>
    <w:rsid w:val="003A4340"/>
    <w:rsid w:val="003D2782"/>
    <w:rsid w:val="003D469E"/>
    <w:rsid w:val="003E779D"/>
    <w:rsid w:val="00402BC9"/>
    <w:rsid w:val="00402F0A"/>
    <w:rsid w:val="0040664C"/>
    <w:rsid w:val="004075ED"/>
    <w:rsid w:val="00422991"/>
    <w:rsid w:val="00422E60"/>
    <w:rsid w:val="00425F1E"/>
    <w:rsid w:val="00430140"/>
    <w:rsid w:val="004459A3"/>
    <w:rsid w:val="0044660E"/>
    <w:rsid w:val="004A38D7"/>
    <w:rsid w:val="004B444F"/>
    <w:rsid w:val="004C7A6C"/>
    <w:rsid w:val="00513CCD"/>
    <w:rsid w:val="005175E4"/>
    <w:rsid w:val="005410E0"/>
    <w:rsid w:val="005534F8"/>
    <w:rsid w:val="00581446"/>
    <w:rsid w:val="00583A8F"/>
    <w:rsid w:val="005A2B57"/>
    <w:rsid w:val="005B6EA8"/>
    <w:rsid w:val="005B78C8"/>
    <w:rsid w:val="005C296D"/>
    <w:rsid w:val="005C6A8A"/>
    <w:rsid w:val="005D551D"/>
    <w:rsid w:val="005E3B73"/>
    <w:rsid w:val="0064781D"/>
    <w:rsid w:val="00663FEE"/>
    <w:rsid w:val="00672D63"/>
    <w:rsid w:val="0067764E"/>
    <w:rsid w:val="00686205"/>
    <w:rsid w:val="006A0080"/>
    <w:rsid w:val="006E7481"/>
    <w:rsid w:val="006F51AB"/>
    <w:rsid w:val="00701C43"/>
    <w:rsid w:val="0071256F"/>
    <w:rsid w:val="00712933"/>
    <w:rsid w:val="00715D12"/>
    <w:rsid w:val="00733B84"/>
    <w:rsid w:val="00797FB4"/>
    <w:rsid w:val="007D3113"/>
    <w:rsid w:val="007F212D"/>
    <w:rsid w:val="00800E3C"/>
    <w:rsid w:val="008052E7"/>
    <w:rsid w:val="00805891"/>
    <w:rsid w:val="008118BD"/>
    <w:rsid w:val="00824AD3"/>
    <w:rsid w:val="00843B4E"/>
    <w:rsid w:val="0084708A"/>
    <w:rsid w:val="00857DDE"/>
    <w:rsid w:val="0086145D"/>
    <w:rsid w:val="00876B33"/>
    <w:rsid w:val="00883924"/>
    <w:rsid w:val="008911E2"/>
    <w:rsid w:val="00893AF0"/>
    <w:rsid w:val="00896AFC"/>
    <w:rsid w:val="008C7167"/>
    <w:rsid w:val="008D5719"/>
    <w:rsid w:val="008E0A4D"/>
    <w:rsid w:val="008E354E"/>
    <w:rsid w:val="008F224B"/>
    <w:rsid w:val="008F3117"/>
    <w:rsid w:val="00914D8D"/>
    <w:rsid w:val="00917984"/>
    <w:rsid w:val="0092138D"/>
    <w:rsid w:val="009348FE"/>
    <w:rsid w:val="00943E0A"/>
    <w:rsid w:val="00945C86"/>
    <w:rsid w:val="009559DB"/>
    <w:rsid w:val="0098154A"/>
    <w:rsid w:val="009A3D63"/>
    <w:rsid w:val="009D2126"/>
    <w:rsid w:val="009D2148"/>
    <w:rsid w:val="00A05B63"/>
    <w:rsid w:val="00A3637F"/>
    <w:rsid w:val="00A41304"/>
    <w:rsid w:val="00A42546"/>
    <w:rsid w:val="00A736C6"/>
    <w:rsid w:val="00AA19F9"/>
    <w:rsid w:val="00AA779F"/>
    <w:rsid w:val="00AB0D7E"/>
    <w:rsid w:val="00AC5913"/>
    <w:rsid w:val="00AD5F96"/>
    <w:rsid w:val="00AF6083"/>
    <w:rsid w:val="00B13EFB"/>
    <w:rsid w:val="00B15829"/>
    <w:rsid w:val="00B44C85"/>
    <w:rsid w:val="00B9247A"/>
    <w:rsid w:val="00BA2BDC"/>
    <w:rsid w:val="00BB3C92"/>
    <w:rsid w:val="00BB587B"/>
    <w:rsid w:val="00BB6038"/>
    <w:rsid w:val="00BF757C"/>
    <w:rsid w:val="00C10A04"/>
    <w:rsid w:val="00C12E52"/>
    <w:rsid w:val="00C358FF"/>
    <w:rsid w:val="00C51A2F"/>
    <w:rsid w:val="00C53007"/>
    <w:rsid w:val="00C6676F"/>
    <w:rsid w:val="00C9566B"/>
    <w:rsid w:val="00CA702B"/>
    <w:rsid w:val="00CB621B"/>
    <w:rsid w:val="00CC1380"/>
    <w:rsid w:val="00CE7FD9"/>
    <w:rsid w:val="00DA000E"/>
    <w:rsid w:val="00DE228D"/>
    <w:rsid w:val="00DF5B58"/>
    <w:rsid w:val="00E06649"/>
    <w:rsid w:val="00E10CDA"/>
    <w:rsid w:val="00E16CF4"/>
    <w:rsid w:val="00E26E51"/>
    <w:rsid w:val="00E36D81"/>
    <w:rsid w:val="00E37637"/>
    <w:rsid w:val="00E55553"/>
    <w:rsid w:val="00E6664D"/>
    <w:rsid w:val="00EA146F"/>
    <w:rsid w:val="00EA256B"/>
    <w:rsid w:val="00EB532D"/>
    <w:rsid w:val="00EF41AF"/>
    <w:rsid w:val="00F0336F"/>
    <w:rsid w:val="00F66798"/>
    <w:rsid w:val="00FA1808"/>
    <w:rsid w:val="00FC2E10"/>
    <w:rsid w:val="00FC522F"/>
    <w:rsid w:val="00FF0F8E"/>
    <w:rsid w:val="2B5A41C8"/>
    <w:rsid w:val="3A39340F"/>
    <w:rsid w:val="471E0518"/>
    <w:rsid w:val="6F5B1156"/>
    <w:rsid w:val="7BF2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ind w:left="2940" w:leftChars="1400"/>
      <w:jc w:val="left"/>
      <w:outlineLvl w:val="1"/>
    </w:pPr>
    <w:rPr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8">
    <w:name w:val="page number"/>
    <w:basedOn w:val="7"/>
    <w:semiHidden/>
    <w:uiPriority w:val="0"/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2 字符"/>
    <w:basedOn w:val="7"/>
    <w:link w:val="2"/>
    <w:qFormat/>
    <w:uiPriority w:val="0"/>
    <w:rPr>
      <w:rFonts w:ascii="Times New Roman" w:hAnsi="Times New Roman" w:eastAsia="宋体" w:cs="Times New Roman"/>
      <w:sz w:val="44"/>
      <w:szCs w:val="24"/>
    </w:rPr>
  </w:style>
  <w:style w:type="character" w:customStyle="1" w:styleId="11">
    <w:name w:val="页脚 字符"/>
    <w:basedOn w:val="7"/>
    <w:link w:val="3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269</Words>
  <Characters>1534</Characters>
  <Lines>12</Lines>
  <Paragraphs>3</Paragraphs>
  <TotalTime>3</TotalTime>
  <ScaleCrop>false</ScaleCrop>
  <LinksUpToDate>false</LinksUpToDate>
  <CharactersWithSpaces>1800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2021-09-26T05:57:00Z</dcterms:created>
  <dc:creator>jinchuan</dc:creator>
  <cp:lastModifiedBy>陈晋川</cp:lastModifiedBy>
  <dcterms:modified xsi:type="dcterms:W3CDTF">2023-10-26T06:32:46Z</dcterms:modified>
  <cp:revision>144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88C07E43928B4EAF8DB4EE7C7C7D741D_13</vt:lpwstr>
  </property>
</Properties>
</file>