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17FA" w:rsidRPr="00CF17FA" w:rsidRDefault="00CF17FA" w:rsidP="00CF17FA">
      <w:pPr>
        <w:widowControl/>
        <w:pBdr>
          <w:bottom w:val="single" w:sz="6" w:space="0" w:color="EEEEEE"/>
        </w:pBdr>
        <w:spacing w:before="100" w:beforeAutospacing="1" w:after="100" w:afterAutospacing="1"/>
        <w:jc w:val="left"/>
        <w:outlineLvl w:val="0"/>
        <w:rPr>
          <w:rFonts w:ascii="Helvetica" w:eastAsia="宋体" w:hAnsi="Helvetica" w:cs="Helvetica"/>
          <w:b/>
          <w:bCs/>
          <w:color w:val="333333"/>
          <w:kern w:val="36"/>
          <w:sz w:val="54"/>
          <w:szCs w:val="54"/>
        </w:rPr>
      </w:pPr>
      <w:r w:rsidRPr="00CF17FA">
        <w:rPr>
          <w:rFonts w:ascii="Helvetica" w:eastAsia="宋体" w:hAnsi="Helvetica" w:cs="Helvetica"/>
          <w:b/>
          <w:bCs/>
          <w:color w:val="333333"/>
          <w:kern w:val="36"/>
          <w:sz w:val="54"/>
        </w:rPr>
        <w:t>ASRI</w:t>
      </w:r>
      <w:r w:rsidRPr="00CF17FA">
        <w:rPr>
          <w:rFonts w:ascii="Helvetica" w:eastAsia="宋体" w:hAnsi="Helvetica" w:cs="Helvetica"/>
          <w:b/>
          <w:bCs/>
          <w:color w:val="333333"/>
          <w:kern w:val="36"/>
          <w:sz w:val="54"/>
        </w:rPr>
        <w:t>：职业替代与重塑的结构性测度</w:t>
      </w:r>
      <w:r w:rsidRPr="00CF17FA">
        <w:rPr>
          <w:rFonts w:ascii="Helvetica" w:eastAsia="宋体" w:hAnsi="Helvetica" w:cs="Helvetica"/>
          <w:b/>
          <w:bCs/>
          <w:color w:val="333333"/>
          <w:kern w:val="36"/>
          <w:sz w:val="54"/>
        </w:rPr>
        <w:t>——</w:t>
      </w:r>
      <w:r w:rsidRPr="00CF17FA">
        <w:rPr>
          <w:rFonts w:ascii="Helvetica" w:eastAsia="宋体" w:hAnsi="Helvetica" w:cs="Helvetica"/>
          <w:b/>
          <w:bCs/>
          <w:color w:val="333333"/>
          <w:kern w:val="36"/>
          <w:sz w:val="54"/>
        </w:rPr>
        <w:t>超越自动化概率的一个分析框架</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作者：</w:t>
      </w:r>
      <w:r w:rsidRPr="00CF17FA">
        <w:rPr>
          <w:rFonts w:ascii="Helvetica" w:eastAsia="宋体" w:hAnsi="Helvetica" w:cs="Helvetica"/>
          <w:color w:val="333333"/>
          <w:kern w:val="0"/>
          <w:sz w:val="24"/>
          <w:szCs w:val="24"/>
        </w:rPr>
        <w:t xml:space="preserve"> Zhizhan Xu</w:t>
      </w:r>
    </w:p>
    <w:p w:rsidR="00CF17FA" w:rsidRPr="00CF17FA" w:rsidRDefault="00CF17FA" w:rsidP="00CF17FA">
      <w:pPr>
        <w:widowControl/>
        <w:spacing w:before="240" w:after="24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pict>
          <v:rect id="_x0000_i1025" style="width:0;height:1.5pt" o:hralign="center" o:hrstd="t" o:hr="t" fillcolor="#a0a0a0" stroked="f"/>
        </w:pict>
      </w:r>
    </w:p>
    <w:p w:rsidR="00CF17FA" w:rsidRPr="00CF17FA" w:rsidRDefault="00CF17FA" w:rsidP="00CF17FA">
      <w:pPr>
        <w:widowControl/>
        <w:pBdr>
          <w:bottom w:val="single" w:sz="6" w:space="0" w:color="EEEEEE"/>
        </w:pBdr>
        <w:spacing w:before="100" w:beforeAutospacing="1" w:after="100" w:afterAutospacing="1"/>
        <w:jc w:val="left"/>
        <w:outlineLvl w:val="1"/>
        <w:rPr>
          <w:rFonts w:ascii="Helvetica" w:eastAsia="宋体" w:hAnsi="Helvetica" w:cs="Helvetica"/>
          <w:b/>
          <w:bCs/>
          <w:color w:val="333333"/>
          <w:kern w:val="0"/>
          <w:sz w:val="42"/>
          <w:szCs w:val="42"/>
        </w:rPr>
      </w:pPr>
      <w:r w:rsidRPr="00CF17FA">
        <w:rPr>
          <w:rFonts w:ascii="Helvetica" w:eastAsia="宋体" w:hAnsi="Helvetica" w:cs="Helvetica"/>
          <w:b/>
          <w:bCs/>
          <w:color w:val="333333"/>
          <w:kern w:val="0"/>
          <w:sz w:val="42"/>
        </w:rPr>
        <w:t>目录</w:t>
      </w:r>
    </w:p>
    <w:p w:rsidR="00CF17FA" w:rsidRPr="00CF17FA" w:rsidRDefault="00CF17FA" w:rsidP="00CF17FA">
      <w:pPr>
        <w:widowControl/>
        <w:numPr>
          <w:ilvl w:val="0"/>
          <w:numId w:val="1"/>
        </w:numPr>
        <w:spacing w:before="100" w:beforeAutospacing="1" w:after="100" w:afterAutospacing="1"/>
        <w:ind w:left="0"/>
        <w:jc w:val="left"/>
        <w:rPr>
          <w:rFonts w:ascii="Helvetica" w:eastAsia="宋体" w:hAnsi="Helvetica" w:cs="Helvetica"/>
          <w:color w:val="333333"/>
          <w:kern w:val="0"/>
          <w:sz w:val="24"/>
          <w:szCs w:val="24"/>
        </w:rPr>
      </w:pPr>
      <w:hyperlink w:anchor="asri%E8%81%8C%E4%B8%9A%E6%9B%BF%E4%BB%A" w:history="1">
        <w:r w:rsidRPr="00CF17FA">
          <w:rPr>
            <w:rFonts w:ascii="Helvetica" w:eastAsia="宋体" w:hAnsi="Helvetica" w:cs="Helvetica"/>
            <w:color w:val="4183C4"/>
            <w:kern w:val="0"/>
            <w:sz w:val="24"/>
            <w:szCs w:val="24"/>
            <w:u w:val="single"/>
          </w:rPr>
          <w:t>标题</w:t>
        </w:r>
      </w:hyperlink>
    </w:p>
    <w:p w:rsidR="00CF17FA" w:rsidRPr="00CF17FA" w:rsidRDefault="00CF17FA" w:rsidP="00CF17FA">
      <w:pPr>
        <w:widowControl/>
        <w:numPr>
          <w:ilvl w:val="0"/>
          <w:numId w:val="1"/>
        </w:numPr>
        <w:spacing w:before="100" w:beforeAutospacing="1" w:after="100" w:afterAutospacing="1"/>
        <w:ind w:left="0"/>
        <w:jc w:val="left"/>
        <w:rPr>
          <w:rFonts w:ascii="Helvetica" w:eastAsia="宋体" w:hAnsi="Helvetica" w:cs="Helvetica"/>
          <w:color w:val="333333"/>
          <w:kern w:val="0"/>
          <w:sz w:val="24"/>
          <w:szCs w:val="24"/>
        </w:rPr>
      </w:pPr>
      <w:hyperlink w:anchor="%E4%BD%9C%E8%80%85zhizhan-xu" w:history="1">
        <w:r w:rsidRPr="00CF17FA">
          <w:rPr>
            <w:rFonts w:ascii="Helvetica" w:eastAsia="宋体" w:hAnsi="Helvetica" w:cs="Helvetica"/>
            <w:color w:val="4183C4"/>
            <w:kern w:val="0"/>
            <w:sz w:val="24"/>
            <w:szCs w:val="24"/>
            <w:u w:val="single"/>
          </w:rPr>
          <w:t>作者</w:t>
        </w:r>
      </w:hyperlink>
    </w:p>
    <w:p w:rsidR="00CF17FA" w:rsidRPr="00CF17FA" w:rsidRDefault="00CF17FA" w:rsidP="00CF17FA">
      <w:pPr>
        <w:widowControl/>
        <w:numPr>
          <w:ilvl w:val="0"/>
          <w:numId w:val="1"/>
        </w:numPr>
        <w:spacing w:before="100" w:beforeAutospacing="1" w:after="100" w:afterAutospacing="1"/>
        <w:ind w:left="0"/>
        <w:jc w:val="left"/>
        <w:rPr>
          <w:rFonts w:ascii="Helvetica" w:eastAsia="宋体" w:hAnsi="Helvetica" w:cs="Helvetica"/>
          <w:color w:val="333333"/>
          <w:kern w:val="0"/>
          <w:sz w:val="24"/>
          <w:szCs w:val="24"/>
        </w:rPr>
      </w:pPr>
      <w:hyperlink w:anchor="%E6%91%98%E8%A6%81" w:history="1">
        <w:r w:rsidRPr="00CF17FA">
          <w:rPr>
            <w:rFonts w:ascii="Helvetica" w:eastAsia="宋体" w:hAnsi="Helvetica" w:cs="Helvetica"/>
            <w:color w:val="4183C4"/>
            <w:kern w:val="0"/>
            <w:sz w:val="24"/>
            <w:szCs w:val="24"/>
            <w:u w:val="single"/>
          </w:rPr>
          <w:t>摘要</w:t>
        </w:r>
      </w:hyperlink>
    </w:p>
    <w:p w:rsidR="00CF17FA" w:rsidRPr="00CF17FA" w:rsidRDefault="00CF17FA" w:rsidP="00CF17FA">
      <w:pPr>
        <w:widowControl/>
        <w:numPr>
          <w:ilvl w:val="0"/>
          <w:numId w:val="1"/>
        </w:numPr>
        <w:spacing w:before="100" w:beforeAutospacing="1" w:after="100" w:afterAutospacing="1"/>
        <w:ind w:left="0"/>
        <w:jc w:val="left"/>
        <w:rPr>
          <w:rFonts w:ascii="Helvetica" w:eastAsia="宋体" w:hAnsi="Helvetica" w:cs="Helvetica"/>
          <w:color w:val="333333"/>
          <w:kern w:val="0"/>
          <w:sz w:val="24"/>
          <w:szCs w:val="24"/>
        </w:rPr>
      </w:pPr>
      <w:hyperlink w:anchor="%E5%85%B3%E9%94%AE%E8%AF%8D" w:history="1">
        <w:r w:rsidRPr="00CF17FA">
          <w:rPr>
            <w:rFonts w:ascii="Helvetica" w:eastAsia="宋体" w:hAnsi="Helvetica" w:cs="Helvetica"/>
            <w:color w:val="4183C4"/>
            <w:kern w:val="0"/>
            <w:sz w:val="24"/>
            <w:szCs w:val="24"/>
            <w:u w:val="single"/>
          </w:rPr>
          <w:t>关键词</w:t>
        </w:r>
      </w:hyperlink>
    </w:p>
    <w:p w:rsidR="00CF17FA" w:rsidRPr="00CF17FA" w:rsidRDefault="00CF17FA" w:rsidP="00CF17FA">
      <w:pPr>
        <w:widowControl/>
        <w:numPr>
          <w:ilvl w:val="0"/>
          <w:numId w:val="1"/>
        </w:numPr>
        <w:spacing w:before="100" w:beforeAutospacing="1" w:after="100" w:afterAutospacing="1"/>
        <w:ind w:left="0"/>
        <w:jc w:val="left"/>
        <w:rPr>
          <w:rFonts w:ascii="Helvetica" w:eastAsia="宋体" w:hAnsi="Helvetica" w:cs="Helvetica"/>
          <w:color w:val="333333"/>
          <w:kern w:val="0"/>
          <w:sz w:val="24"/>
          <w:szCs w:val="24"/>
        </w:rPr>
      </w:pPr>
      <w:hyperlink w:anchor="%E5%BC%95%E8%A8%80" w:history="1">
        <w:r w:rsidRPr="00CF17FA">
          <w:rPr>
            <w:rFonts w:ascii="Helvetica" w:eastAsia="宋体" w:hAnsi="Helvetica" w:cs="Helvetica"/>
            <w:color w:val="4183C4"/>
            <w:kern w:val="0"/>
            <w:sz w:val="24"/>
            <w:szCs w:val="24"/>
            <w:u w:val="single"/>
          </w:rPr>
          <w:t>引言</w:t>
        </w:r>
      </w:hyperlink>
    </w:p>
    <w:p w:rsidR="00CF17FA" w:rsidRPr="00CF17FA" w:rsidRDefault="00CF17FA" w:rsidP="00CF17FA">
      <w:pPr>
        <w:widowControl/>
        <w:numPr>
          <w:ilvl w:val="0"/>
          <w:numId w:val="1"/>
        </w:numPr>
        <w:spacing w:before="100" w:beforeAutospacing="1" w:after="100" w:afterAutospacing="1"/>
        <w:ind w:left="0"/>
        <w:jc w:val="left"/>
        <w:rPr>
          <w:rFonts w:ascii="Helvetica" w:eastAsia="宋体" w:hAnsi="Helvetica" w:cs="Helvetica"/>
          <w:color w:val="333333"/>
          <w:kern w:val="0"/>
          <w:sz w:val="24"/>
          <w:szCs w:val="24"/>
        </w:rPr>
      </w:pPr>
      <w:hyperlink w:anchor="%E7%90%86%E8%AE%BA%E8%83%8C%E6%99%AF" w:history="1">
        <w:r w:rsidRPr="00CF17FA">
          <w:rPr>
            <w:rFonts w:ascii="Helvetica" w:eastAsia="宋体" w:hAnsi="Helvetica" w:cs="Helvetica"/>
            <w:color w:val="4183C4"/>
            <w:kern w:val="0"/>
            <w:sz w:val="24"/>
            <w:szCs w:val="24"/>
            <w:u w:val="single"/>
          </w:rPr>
          <w:t>理论背景</w:t>
        </w:r>
      </w:hyperlink>
    </w:p>
    <w:p w:rsidR="00CF17FA" w:rsidRPr="00CF17FA" w:rsidRDefault="00CF17FA" w:rsidP="00CF17FA">
      <w:pPr>
        <w:widowControl/>
        <w:numPr>
          <w:ilvl w:val="0"/>
          <w:numId w:val="1"/>
        </w:numPr>
        <w:spacing w:before="100" w:beforeAutospacing="1" w:after="100" w:afterAutospacing="1"/>
        <w:ind w:left="0"/>
        <w:jc w:val="left"/>
        <w:rPr>
          <w:rFonts w:ascii="Helvetica" w:eastAsia="宋体" w:hAnsi="Helvetica" w:cs="Helvetica"/>
          <w:color w:val="333333"/>
          <w:kern w:val="0"/>
          <w:sz w:val="24"/>
          <w:szCs w:val="24"/>
        </w:rPr>
      </w:pPr>
      <w:hyperlink w:anchor="%E6%A8%A1%E5%9E%8B%E6%A0%B8%E5%BF%83%E4" w:history="1">
        <w:r w:rsidRPr="00CF17FA">
          <w:rPr>
            <w:rFonts w:ascii="Helvetica" w:eastAsia="宋体" w:hAnsi="Helvetica" w:cs="Helvetica"/>
            <w:color w:val="4183C4"/>
            <w:kern w:val="0"/>
            <w:sz w:val="24"/>
            <w:szCs w:val="24"/>
            <w:u w:val="single"/>
          </w:rPr>
          <w:t>模型核心优势</w:t>
        </w:r>
      </w:hyperlink>
    </w:p>
    <w:p w:rsidR="00CF17FA" w:rsidRPr="00CF17FA" w:rsidRDefault="00CF17FA" w:rsidP="00CF17FA">
      <w:pPr>
        <w:widowControl/>
        <w:numPr>
          <w:ilvl w:val="0"/>
          <w:numId w:val="1"/>
        </w:numPr>
        <w:spacing w:before="100" w:beforeAutospacing="1" w:after="100" w:afterAutospacing="1"/>
        <w:ind w:left="0"/>
        <w:jc w:val="left"/>
        <w:rPr>
          <w:rFonts w:ascii="Helvetica" w:eastAsia="宋体" w:hAnsi="Helvetica" w:cs="Helvetica"/>
          <w:color w:val="333333"/>
          <w:kern w:val="0"/>
          <w:sz w:val="24"/>
          <w:szCs w:val="24"/>
        </w:rPr>
      </w:pPr>
      <w:hyperlink w:anchor="asri-%E6%A6%82%E5%BF%B5%E5%AE%9A%E4%B9%" w:history="1">
        <w:r w:rsidRPr="00CF17FA">
          <w:rPr>
            <w:rFonts w:ascii="Helvetica" w:eastAsia="宋体" w:hAnsi="Helvetica" w:cs="Helvetica"/>
            <w:color w:val="4183C4"/>
            <w:kern w:val="0"/>
            <w:sz w:val="24"/>
            <w:szCs w:val="24"/>
            <w:u w:val="single"/>
          </w:rPr>
          <w:t xml:space="preserve">ASRI </w:t>
        </w:r>
        <w:r w:rsidRPr="00CF17FA">
          <w:rPr>
            <w:rFonts w:ascii="Helvetica" w:eastAsia="宋体" w:hAnsi="Helvetica" w:cs="Helvetica"/>
            <w:color w:val="4183C4"/>
            <w:kern w:val="0"/>
            <w:sz w:val="24"/>
            <w:szCs w:val="24"/>
            <w:u w:val="single"/>
          </w:rPr>
          <w:t>概念定义</w:t>
        </w:r>
      </w:hyperlink>
    </w:p>
    <w:p w:rsidR="00CF17FA" w:rsidRPr="00CF17FA" w:rsidRDefault="00CF17FA" w:rsidP="00CF17FA">
      <w:pPr>
        <w:widowControl/>
        <w:numPr>
          <w:ilvl w:val="0"/>
          <w:numId w:val="1"/>
        </w:numPr>
        <w:spacing w:before="100" w:beforeAutospacing="1" w:after="100" w:afterAutospacing="1"/>
        <w:ind w:left="0"/>
        <w:jc w:val="left"/>
        <w:rPr>
          <w:rFonts w:ascii="Helvetica" w:eastAsia="宋体" w:hAnsi="Helvetica" w:cs="Helvetica"/>
          <w:color w:val="333333"/>
          <w:kern w:val="0"/>
          <w:sz w:val="24"/>
          <w:szCs w:val="24"/>
        </w:rPr>
      </w:pPr>
      <w:hyperlink w:anchor="%E5%85%AC%E5%BC%8F%E7%B3%BB%E7%BB%9F" w:history="1">
        <w:r w:rsidRPr="00CF17FA">
          <w:rPr>
            <w:rFonts w:ascii="Helvetica" w:eastAsia="宋体" w:hAnsi="Helvetica" w:cs="Helvetica"/>
            <w:color w:val="4183C4"/>
            <w:kern w:val="0"/>
            <w:sz w:val="24"/>
            <w:szCs w:val="24"/>
            <w:u w:val="single"/>
          </w:rPr>
          <w:t>公式系统</w:t>
        </w:r>
      </w:hyperlink>
    </w:p>
    <w:p w:rsidR="00CF17FA" w:rsidRPr="00CF17FA" w:rsidRDefault="00CF17FA" w:rsidP="00CF17FA">
      <w:pPr>
        <w:widowControl/>
        <w:numPr>
          <w:ilvl w:val="0"/>
          <w:numId w:val="1"/>
        </w:numPr>
        <w:spacing w:before="100" w:beforeAutospacing="1" w:after="100" w:afterAutospacing="1"/>
        <w:ind w:left="0"/>
        <w:jc w:val="left"/>
        <w:rPr>
          <w:rFonts w:ascii="Helvetica" w:eastAsia="宋体" w:hAnsi="Helvetica" w:cs="Helvetica"/>
          <w:color w:val="333333"/>
          <w:kern w:val="0"/>
          <w:sz w:val="24"/>
          <w:szCs w:val="24"/>
        </w:rPr>
      </w:pPr>
      <w:hyperlink w:anchor="%E5%88%86%E6%9E%90%E6%A1%86%E6%9E%B6" w:history="1">
        <w:r w:rsidRPr="00CF17FA">
          <w:rPr>
            <w:rFonts w:ascii="Helvetica" w:eastAsia="宋体" w:hAnsi="Helvetica" w:cs="Helvetica"/>
            <w:color w:val="4183C4"/>
            <w:kern w:val="0"/>
            <w:sz w:val="24"/>
            <w:szCs w:val="24"/>
            <w:u w:val="single"/>
          </w:rPr>
          <w:t>分析框架</w:t>
        </w:r>
      </w:hyperlink>
    </w:p>
    <w:p w:rsidR="00CF17FA" w:rsidRPr="00CF17FA" w:rsidRDefault="00CF17FA" w:rsidP="00CF17FA">
      <w:pPr>
        <w:widowControl/>
        <w:numPr>
          <w:ilvl w:val="0"/>
          <w:numId w:val="1"/>
        </w:numPr>
        <w:spacing w:before="100" w:beforeAutospacing="1" w:after="100" w:afterAutospacing="1"/>
        <w:ind w:left="0"/>
        <w:jc w:val="left"/>
        <w:rPr>
          <w:rFonts w:ascii="Helvetica" w:eastAsia="宋体" w:hAnsi="Helvetica" w:cs="Helvetica"/>
          <w:color w:val="333333"/>
          <w:kern w:val="0"/>
          <w:sz w:val="24"/>
          <w:szCs w:val="24"/>
        </w:rPr>
      </w:pPr>
      <w:hyperlink w:anchor="%E8%AF%84%E5%88%86%E6%96%B9%E6%B3%95%E6" w:history="1">
        <w:r w:rsidRPr="00CF17FA">
          <w:rPr>
            <w:rFonts w:ascii="Helvetica" w:eastAsia="宋体" w:hAnsi="Helvetica" w:cs="Helvetica"/>
            <w:color w:val="4183C4"/>
            <w:kern w:val="0"/>
            <w:sz w:val="24"/>
            <w:szCs w:val="24"/>
            <w:u w:val="single"/>
          </w:rPr>
          <w:t>评分方法手册</w:t>
        </w:r>
      </w:hyperlink>
    </w:p>
    <w:p w:rsidR="00CF17FA" w:rsidRPr="00CF17FA" w:rsidRDefault="00CF17FA" w:rsidP="00CF17FA">
      <w:pPr>
        <w:widowControl/>
        <w:numPr>
          <w:ilvl w:val="0"/>
          <w:numId w:val="1"/>
        </w:numPr>
        <w:spacing w:before="100" w:beforeAutospacing="1" w:after="100" w:afterAutospacing="1"/>
        <w:ind w:left="0"/>
        <w:jc w:val="left"/>
        <w:rPr>
          <w:rFonts w:ascii="Helvetica" w:eastAsia="宋体" w:hAnsi="Helvetica" w:cs="Helvetica"/>
          <w:color w:val="333333"/>
          <w:kern w:val="0"/>
          <w:sz w:val="24"/>
          <w:szCs w:val="24"/>
        </w:rPr>
      </w:pPr>
      <w:hyperlink w:anchor="%E8%81%8C%E4%B8%9A%E6%A1%88%E4%BE%8B" w:history="1">
        <w:r w:rsidRPr="00CF17FA">
          <w:rPr>
            <w:rFonts w:ascii="Helvetica" w:eastAsia="宋体" w:hAnsi="Helvetica" w:cs="Helvetica"/>
            <w:color w:val="4183C4"/>
            <w:kern w:val="0"/>
            <w:sz w:val="24"/>
            <w:szCs w:val="24"/>
            <w:u w:val="single"/>
          </w:rPr>
          <w:t>职业案例</w:t>
        </w:r>
      </w:hyperlink>
    </w:p>
    <w:p w:rsidR="00CF17FA" w:rsidRPr="00CF17FA" w:rsidRDefault="00CF17FA" w:rsidP="00CF17FA">
      <w:pPr>
        <w:widowControl/>
        <w:numPr>
          <w:ilvl w:val="0"/>
          <w:numId w:val="1"/>
        </w:numPr>
        <w:spacing w:before="100" w:beforeAutospacing="1" w:after="100" w:afterAutospacing="1"/>
        <w:ind w:left="0"/>
        <w:jc w:val="left"/>
        <w:rPr>
          <w:rFonts w:ascii="Helvetica" w:eastAsia="宋体" w:hAnsi="Helvetica" w:cs="Helvetica"/>
          <w:color w:val="333333"/>
          <w:kern w:val="0"/>
          <w:sz w:val="24"/>
          <w:szCs w:val="24"/>
        </w:rPr>
      </w:pPr>
      <w:hyperlink w:anchor="%E6%A8%A1%E5%9E%8B%E5%B1%80%E9%99%90" w:history="1">
        <w:r w:rsidRPr="00CF17FA">
          <w:rPr>
            <w:rFonts w:ascii="Helvetica" w:eastAsia="宋体" w:hAnsi="Helvetica" w:cs="Helvetica"/>
            <w:color w:val="4183C4"/>
            <w:kern w:val="0"/>
            <w:sz w:val="24"/>
            <w:szCs w:val="24"/>
            <w:u w:val="single"/>
          </w:rPr>
          <w:t>模型局限</w:t>
        </w:r>
      </w:hyperlink>
    </w:p>
    <w:p w:rsidR="00CF17FA" w:rsidRPr="00CF17FA" w:rsidRDefault="00CF17FA" w:rsidP="00CF17FA">
      <w:pPr>
        <w:widowControl/>
        <w:numPr>
          <w:ilvl w:val="0"/>
          <w:numId w:val="1"/>
        </w:numPr>
        <w:spacing w:before="100" w:beforeAutospacing="1" w:after="100" w:afterAutospacing="1"/>
        <w:ind w:left="0"/>
        <w:jc w:val="left"/>
        <w:rPr>
          <w:rFonts w:ascii="Helvetica" w:eastAsia="宋体" w:hAnsi="Helvetica" w:cs="Helvetica"/>
          <w:color w:val="333333"/>
          <w:kern w:val="0"/>
          <w:sz w:val="24"/>
          <w:szCs w:val="24"/>
        </w:rPr>
      </w:pPr>
      <w:hyperlink w:anchor="%E8%AE%A8%E8%AE%BA" w:history="1">
        <w:r w:rsidRPr="00CF17FA">
          <w:rPr>
            <w:rFonts w:ascii="Helvetica" w:eastAsia="宋体" w:hAnsi="Helvetica" w:cs="Helvetica"/>
            <w:color w:val="4183C4"/>
            <w:kern w:val="0"/>
            <w:sz w:val="24"/>
            <w:szCs w:val="24"/>
            <w:u w:val="single"/>
          </w:rPr>
          <w:t>讨论</w:t>
        </w:r>
      </w:hyperlink>
    </w:p>
    <w:p w:rsidR="00CF17FA" w:rsidRPr="00CF17FA" w:rsidRDefault="00CF17FA" w:rsidP="00CF17FA">
      <w:pPr>
        <w:widowControl/>
        <w:numPr>
          <w:ilvl w:val="0"/>
          <w:numId w:val="1"/>
        </w:numPr>
        <w:spacing w:before="100" w:beforeAutospacing="1" w:after="100" w:afterAutospacing="1"/>
        <w:ind w:left="0"/>
        <w:jc w:val="left"/>
        <w:rPr>
          <w:rFonts w:ascii="Helvetica" w:eastAsia="宋体" w:hAnsi="Helvetica" w:cs="Helvetica"/>
          <w:color w:val="333333"/>
          <w:kern w:val="0"/>
          <w:sz w:val="24"/>
          <w:szCs w:val="24"/>
        </w:rPr>
      </w:pPr>
      <w:hyperlink w:anchor="%E7%BB%93%E8%AE%BA" w:history="1">
        <w:r w:rsidRPr="00CF17FA">
          <w:rPr>
            <w:rFonts w:ascii="Helvetica" w:eastAsia="宋体" w:hAnsi="Helvetica" w:cs="Helvetica"/>
            <w:color w:val="4183C4"/>
            <w:kern w:val="0"/>
            <w:sz w:val="24"/>
            <w:szCs w:val="24"/>
            <w:u w:val="single"/>
          </w:rPr>
          <w:t>结论</w:t>
        </w:r>
      </w:hyperlink>
    </w:p>
    <w:p w:rsidR="00CF17FA" w:rsidRPr="00CF17FA" w:rsidRDefault="00CF17FA" w:rsidP="00CF17FA">
      <w:pPr>
        <w:widowControl/>
        <w:spacing w:before="240" w:after="24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pict>
          <v:rect id="_x0000_i1026" style="width:0;height:1.5pt" o:hralign="center" o:hrstd="t" o:hr="t" fillcolor="#a0a0a0" stroked="f"/>
        </w:pict>
      </w:r>
    </w:p>
    <w:p w:rsidR="00CF17FA" w:rsidRPr="00CF17FA" w:rsidRDefault="00CF17FA" w:rsidP="00CF17FA">
      <w:pPr>
        <w:widowControl/>
        <w:pBdr>
          <w:bottom w:val="single" w:sz="6" w:space="0" w:color="EEEEEE"/>
        </w:pBdr>
        <w:spacing w:before="100" w:beforeAutospacing="1" w:after="100" w:afterAutospacing="1"/>
        <w:jc w:val="left"/>
        <w:outlineLvl w:val="1"/>
        <w:rPr>
          <w:rFonts w:ascii="Helvetica" w:eastAsia="宋体" w:hAnsi="Helvetica" w:cs="Helvetica"/>
          <w:b/>
          <w:bCs/>
          <w:color w:val="333333"/>
          <w:kern w:val="0"/>
          <w:sz w:val="42"/>
          <w:szCs w:val="42"/>
        </w:rPr>
      </w:pPr>
      <w:r w:rsidRPr="00CF17FA">
        <w:rPr>
          <w:rFonts w:ascii="Helvetica" w:eastAsia="宋体" w:hAnsi="Helvetica" w:cs="Helvetica"/>
          <w:b/>
          <w:bCs/>
          <w:color w:val="333333"/>
          <w:kern w:val="0"/>
          <w:sz w:val="42"/>
        </w:rPr>
        <w:t>摘要</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在人工智能快速渗透劳动世界的背景下，关于</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哪些职业将被替代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的讨论日益增多，但现有判断往往停留在职业标签层面，容易忽视同一职业内部不同任务之间在可替代性上的显著差异。为回应这一问题，本文提出阿斯瑞指数（</w:t>
      </w:r>
      <w:r w:rsidRPr="00CF17FA">
        <w:rPr>
          <w:rFonts w:ascii="Helvetica" w:eastAsia="宋体" w:hAnsi="Helvetica" w:cs="Helvetica"/>
          <w:color w:val="333333"/>
          <w:kern w:val="0"/>
          <w:sz w:val="24"/>
          <w:szCs w:val="24"/>
        </w:rPr>
        <w:t>AI Substitution and Reshaping Index</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ASRI</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V1.0</w:t>
      </w:r>
      <w:r w:rsidRPr="00CF17FA">
        <w:rPr>
          <w:rFonts w:ascii="Helvetica" w:eastAsia="宋体" w:hAnsi="Helvetica" w:cs="Helvetica"/>
          <w:color w:val="333333"/>
          <w:kern w:val="0"/>
          <w:sz w:val="24"/>
          <w:szCs w:val="24"/>
        </w:rPr>
        <w:t>，作为一个用于衡量职业在人工智能时代所承受结构性替代压力的综合指数。</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的核心立场是，人工智能对职业的影响首先发生在任务层而非职业标签层，因此其评估对象不是抽象职业名称，而是特定职业在特定场景下的任务构成结构。</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 xml:space="preserve">ASRI V1.0 </w:t>
      </w:r>
      <w:r w:rsidRPr="00CF17FA">
        <w:rPr>
          <w:rFonts w:ascii="Helvetica" w:eastAsia="宋体" w:hAnsi="Helvetica" w:cs="Helvetica"/>
          <w:color w:val="333333"/>
          <w:kern w:val="0"/>
          <w:sz w:val="24"/>
          <w:szCs w:val="24"/>
        </w:rPr>
        <w:t>将职业任务结构拆分为六个维度，并进一步归纳为两组相互对冲的力量。其中，流程化程度、数字化程度与结果可验证性构成替代性维度组；模糊应变力、人际共情力与非标操作力构成防御性维度组。在此基础上，本文构建了由六维评分、子指数聚合与总指数计算组成的三层公式系统，其中替代性子指数与防御性子指数分别以加权方式形成，并最终得到总指标：</w:t>
      </w:r>
      <w:r w:rsidRPr="00CF17FA">
        <w:rPr>
          <w:rFonts w:ascii="Helvetica" w:eastAsia="宋体" w:hAnsi="Helvetica" w:cs="Helvetica"/>
          <w:color w:val="333333"/>
          <w:kern w:val="0"/>
          <w:sz w:val="24"/>
          <w:szCs w:val="24"/>
        </w:rPr>
        <w:t>ASRI = (S × 0.6) − (D × 0.4)</w:t>
      </w:r>
      <w:r w:rsidRPr="00CF17FA">
        <w:rPr>
          <w:rFonts w:ascii="Helvetica" w:eastAsia="宋体" w:hAnsi="Helvetica" w:cs="Helvetica"/>
          <w:color w:val="333333"/>
          <w:kern w:val="0"/>
          <w:sz w:val="24"/>
          <w:szCs w:val="24"/>
        </w:rPr>
        <w:t>。该结构旨在表达职业任务中更易被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接管的部分与仍需人类承担的部分之间的净结构性替代压力。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本文进一步给出</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的评分方法手册基础框架，明确其评分单位、维度定义、连续评分原则与案例化应用方式，并通过职业场景分析说明</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更适合揭示职业内部的任务重组、能力分化与结构重塑，而非简单预测职业是否整体消失。本文同时指出，</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不是失业率模型、淘汰概率模型或替代时间预测工具，也不用于评判职业价值高低，而是一个服务于结构分析的解释性框架。</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作为</w:t>
      </w:r>
      <w:r w:rsidRPr="00CF17FA">
        <w:rPr>
          <w:rFonts w:ascii="Helvetica" w:eastAsia="宋体" w:hAnsi="Helvetica" w:cs="Helvetica"/>
          <w:color w:val="333333"/>
          <w:kern w:val="0"/>
          <w:sz w:val="24"/>
          <w:szCs w:val="24"/>
        </w:rPr>
        <w:t xml:space="preserve"> V1.0 </w:t>
      </w:r>
      <w:r w:rsidRPr="00CF17FA">
        <w:rPr>
          <w:rFonts w:ascii="Helvetica" w:eastAsia="宋体" w:hAnsi="Helvetica" w:cs="Helvetica"/>
          <w:color w:val="333333"/>
          <w:kern w:val="0"/>
          <w:sz w:val="24"/>
          <w:szCs w:val="24"/>
        </w:rPr>
        <w:t>版本，</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已形成较完整的概念定义、公式结构与评分逻辑，但仍存在评分主观性、评分者间信度尚待校准、案例库有限以及制度摩擦成本尚未显式纳入等局限。尽管如此，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的提出仍为理解人工智能时代职业变化提供了一种比</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职业会不会被替代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更细颗粒度、更具可解释性的任务结构分析路径。本文的意义在于，将原本笼统的职业替代讨论推进为一种可分解、可比较、可复核、可持续校准的方法框架。</w:t>
      </w:r>
    </w:p>
    <w:p w:rsidR="00CF17FA" w:rsidRPr="00CF17FA" w:rsidRDefault="00CF17FA" w:rsidP="00CF17FA">
      <w:pPr>
        <w:widowControl/>
        <w:pBdr>
          <w:bottom w:val="single" w:sz="6" w:space="0" w:color="EEEEEE"/>
        </w:pBdr>
        <w:spacing w:before="100" w:beforeAutospacing="1" w:after="100" w:afterAutospacing="1"/>
        <w:jc w:val="left"/>
        <w:outlineLvl w:val="1"/>
        <w:rPr>
          <w:rFonts w:ascii="Helvetica" w:eastAsia="宋体" w:hAnsi="Helvetica" w:cs="Helvetica"/>
          <w:b/>
          <w:bCs/>
          <w:color w:val="333333"/>
          <w:kern w:val="0"/>
          <w:sz w:val="42"/>
          <w:szCs w:val="42"/>
        </w:rPr>
      </w:pPr>
      <w:r w:rsidRPr="00CF17FA">
        <w:rPr>
          <w:rFonts w:ascii="Helvetica" w:eastAsia="宋体" w:hAnsi="Helvetica" w:cs="Helvetica"/>
          <w:b/>
          <w:bCs/>
          <w:color w:val="333333"/>
          <w:kern w:val="0"/>
          <w:sz w:val="42"/>
        </w:rPr>
        <w:t>关键词</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阿斯瑞指数；</w:t>
      </w:r>
      <w:r w:rsidRPr="00CF17FA">
        <w:rPr>
          <w:rFonts w:ascii="Helvetica" w:eastAsia="宋体" w:hAnsi="Helvetica" w:cs="Helvetica"/>
          <w:color w:val="333333"/>
          <w:kern w:val="0"/>
          <w:sz w:val="24"/>
          <w:szCs w:val="24"/>
        </w:rPr>
        <w:t>ASRI</w:t>
      </w:r>
      <w:r w:rsidRPr="00CF17FA">
        <w:rPr>
          <w:rFonts w:ascii="Helvetica" w:eastAsia="宋体" w:hAnsi="Helvetica" w:cs="Helvetica"/>
          <w:color w:val="333333"/>
          <w:kern w:val="0"/>
          <w:sz w:val="24"/>
          <w:szCs w:val="24"/>
        </w:rPr>
        <w:t>；人工智能；职业替代；职业重塑；任务构成；结构性替代压力；职业分析</w:t>
      </w:r>
    </w:p>
    <w:p w:rsidR="00CF17FA" w:rsidRPr="00CF17FA" w:rsidRDefault="00CF17FA" w:rsidP="00CF17FA">
      <w:pPr>
        <w:widowControl/>
        <w:pBdr>
          <w:bottom w:val="single" w:sz="6" w:space="0" w:color="EEEEEE"/>
        </w:pBdr>
        <w:spacing w:before="100" w:beforeAutospacing="1" w:after="100" w:afterAutospacing="1"/>
        <w:jc w:val="left"/>
        <w:outlineLvl w:val="1"/>
        <w:rPr>
          <w:rFonts w:ascii="Helvetica" w:eastAsia="宋体" w:hAnsi="Helvetica" w:cs="Helvetica"/>
          <w:b/>
          <w:bCs/>
          <w:color w:val="333333"/>
          <w:kern w:val="0"/>
          <w:sz w:val="42"/>
          <w:szCs w:val="42"/>
        </w:rPr>
      </w:pPr>
      <w:r w:rsidRPr="00CF17FA">
        <w:rPr>
          <w:rFonts w:ascii="Helvetica" w:eastAsia="宋体" w:hAnsi="Helvetica" w:cs="Helvetica"/>
          <w:b/>
          <w:bCs/>
          <w:color w:val="333333"/>
          <w:kern w:val="0"/>
          <w:sz w:val="42"/>
        </w:rPr>
        <w:t>引言</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人工智能正在以前所未有的速度进入劳动世界。无论是在内容生成、数据处理、客户服务、教育支持，还是在编程、设计、管理协同等领域，</w:t>
      </w:r>
      <w:r w:rsidRPr="00CF17FA">
        <w:rPr>
          <w:rFonts w:ascii="Helvetica" w:eastAsia="宋体" w:hAnsi="Helvetica" w:cs="Helvetica"/>
          <w:color w:val="333333"/>
          <w:kern w:val="0"/>
          <w:sz w:val="24"/>
          <w:szCs w:val="24"/>
        </w:rPr>
        <w:t xml:space="preserve">AI </w:t>
      </w:r>
      <w:r w:rsidRPr="00CF17FA">
        <w:rPr>
          <w:rFonts w:ascii="Helvetica" w:eastAsia="宋体" w:hAnsi="Helvetica" w:cs="Helvetica"/>
          <w:color w:val="333333"/>
          <w:kern w:val="0"/>
          <w:sz w:val="24"/>
          <w:szCs w:val="24"/>
        </w:rPr>
        <w:t>都已不再只是外部工具，而开始逐步嵌入职业活动的内部流程之中。这种变化使</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哪些职业会被替代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成为公共讨论、产业判断与政策关注中的高频问题。然而，围绕这一问题的大量讨论，至今仍普遍停留在职业名称层面的宏观判断之上。例如，人们常常直接讨论</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教师会不会被替代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律师会不会被替代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设计师会不会被替代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，仿佛职业本身是一个可以整体、同步、均匀承受人工智能冲击的固定单位。</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种讨论方式存在明显局限。现实中的职业从来不是同质化整体，而是由多种任务、责任关系、互动形式与执行条件构成的复合结构。同一职业名称之下，不同岗位场景往往具有截然不同的工作重心与任务构成；即便在同一岗位中，也常常并存着高度流程化、易于数字化的部分，与高度情境化、依赖责任判断和非标准执行的部分。人工智能对职业的影响，也因此很少表现为</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整职业整体消失</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，而更常体现为某些任务先被自动化，某些任务被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强化，某些任务被重新分配，而另一些任务继续保留在人类手中。换言之，</w:t>
      </w:r>
      <w:r w:rsidRPr="00CF17FA">
        <w:rPr>
          <w:rFonts w:ascii="Helvetica" w:eastAsia="宋体" w:hAnsi="Helvetica" w:cs="Helvetica"/>
          <w:color w:val="333333"/>
          <w:kern w:val="0"/>
          <w:sz w:val="24"/>
          <w:szCs w:val="24"/>
        </w:rPr>
        <w:t xml:space="preserve">AI </w:t>
      </w:r>
      <w:r w:rsidRPr="00CF17FA">
        <w:rPr>
          <w:rFonts w:ascii="Helvetica" w:eastAsia="宋体" w:hAnsi="Helvetica" w:cs="Helvetica"/>
          <w:color w:val="333333"/>
          <w:kern w:val="0"/>
          <w:sz w:val="24"/>
          <w:szCs w:val="24"/>
        </w:rPr>
        <w:t>首先改变的往往不是职业标签本身，而是职业内部的任务结构。</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如果仍然沿用</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职业是否会被替代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的整体提问方式，就容易遮蔽这种更细颗粒度的变化过程，也容易把技术冲击误解为一种整齐划一的结果判断。事实上，许多职业在</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时代所经历的，并不一定是彻底消失，而更可能是内部任务被重组、能力结构被重新排序、岗位边界被重新划分，甚至同一职业内部出现明显分化。因此，有必要提出一种能够从任务层面对职业进行结构化分析的方法，以更准确地描述职业在人工智能条件下面临的替代压力与重塑趋势。</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本文提出阿斯瑞指数（</w:t>
      </w:r>
      <w:r w:rsidRPr="00CF17FA">
        <w:rPr>
          <w:rFonts w:ascii="Helvetica" w:eastAsia="宋体" w:hAnsi="Helvetica" w:cs="Helvetica"/>
          <w:color w:val="333333"/>
          <w:kern w:val="0"/>
          <w:sz w:val="24"/>
          <w:szCs w:val="24"/>
        </w:rPr>
        <w:t>AI Substitution and Reshaping Index</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ASRI</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V1.0</w:t>
      </w:r>
      <w:r w:rsidRPr="00CF17FA">
        <w:rPr>
          <w:rFonts w:ascii="Helvetica" w:eastAsia="宋体" w:hAnsi="Helvetica" w:cs="Helvetica"/>
          <w:color w:val="333333"/>
          <w:kern w:val="0"/>
          <w:sz w:val="24"/>
          <w:szCs w:val="24"/>
        </w:rPr>
        <w:t>，正是基于这一问题意识。</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的基本立场是，人工智能对劳动世界的影响首先发生在任务层，而非职业标签层。因此，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的分析对象不是抽象职业名称，而是</w:t>
      </w:r>
      <w:r w:rsidRPr="00CF17FA">
        <w:rPr>
          <w:rFonts w:ascii="Helvetica" w:eastAsia="宋体" w:hAnsi="Helvetica" w:cs="Helvetica"/>
          <w:b/>
          <w:bCs/>
          <w:color w:val="333333"/>
          <w:kern w:val="0"/>
          <w:sz w:val="24"/>
          <w:szCs w:val="24"/>
        </w:rPr>
        <w:t>特定职业在特定场景下的任务构成结构</w:t>
      </w:r>
      <w:r w:rsidRPr="00CF17FA">
        <w:rPr>
          <w:rFonts w:ascii="Helvetica" w:eastAsia="宋体" w:hAnsi="Helvetica" w:cs="Helvetica"/>
          <w:color w:val="333333"/>
          <w:kern w:val="0"/>
          <w:sz w:val="24"/>
          <w:szCs w:val="24"/>
        </w:rPr>
        <w:t>。它试图回答的核心问题不是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某职业会不会消失</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该职业内部的哪些任务更容易被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接管、重组或自动化，哪些任务仍然构成防御性核心</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。在这一意义上，</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所衡量的是职业所承受的</w:t>
      </w:r>
      <w:r w:rsidRPr="00CF17FA">
        <w:rPr>
          <w:rFonts w:ascii="Helvetica" w:eastAsia="宋体" w:hAnsi="Helvetica" w:cs="Helvetica"/>
          <w:b/>
          <w:bCs/>
          <w:color w:val="333333"/>
          <w:kern w:val="0"/>
          <w:sz w:val="24"/>
          <w:szCs w:val="24"/>
        </w:rPr>
        <w:t>结构性替代压力</w:t>
      </w:r>
      <w:r w:rsidRPr="00CF17FA">
        <w:rPr>
          <w:rFonts w:ascii="Helvetica" w:eastAsia="宋体" w:hAnsi="Helvetica" w:cs="Helvetica"/>
          <w:color w:val="333333"/>
          <w:kern w:val="0"/>
          <w:sz w:val="24"/>
          <w:szCs w:val="24"/>
        </w:rPr>
        <w:t>，而不是现实中必然发生的失业结果、淘汰概率或替代时间表。</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为实现这一目标，</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将职业任务结构拆分为六个维度，并进一步组织为两组力量：一组是推动任务更易被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接管的替代性因素，另一组是使任务仍然依赖人类承担的防御性因素。前者包括流程化程度、数字化程度与结果可验证性，后者包括模糊应变力、人际共情力与非标操作力。通过六维评分、子指数聚合与总指数计算，</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试图将职业替代讨论从印象判断推进为一种可分解、可解释、可比较、可复核的方法框架。</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需要说明的是，</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提出并不意在提供一个关于所有职业未来命运的决定论模型。本文并不主张职业的变化仅由任务结构决定，也不否认制度安排、责任归属、法律监管、社会信任、行业惯例、成本结构与技术扩散速度等外部因素的重要作用。相反，</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采取的是一种有意收束的方法论策略：它首先聚焦于职业内部任务结构这一相对可分析的层面，试图为复杂的职业变迁问题提供一把结构化</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尺子</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。在这一基础上，后续研究才可能进一步讨论制度摩擦、行业差异与现实替代路径之间的关系。</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本文的工作主要包括以下几个方面。首先，界定</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的概念内涵、分析对象与方法边界，说明其为何以任务构成为核心，而不以职业标签为直接评估单位。其次，提出</w:t>
      </w:r>
      <w:r w:rsidRPr="00CF17FA">
        <w:rPr>
          <w:rFonts w:ascii="Helvetica" w:eastAsia="宋体" w:hAnsi="Helvetica" w:cs="Helvetica"/>
          <w:color w:val="333333"/>
          <w:kern w:val="0"/>
          <w:sz w:val="24"/>
          <w:szCs w:val="24"/>
        </w:rPr>
        <w:t xml:space="preserve"> ASRI V1.0 </w:t>
      </w:r>
      <w:r w:rsidRPr="00CF17FA">
        <w:rPr>
          <w:rFonts w:ascii="Helvetica" w:eastAsia="宋体" w:hAnsi="Helvetica" w:cs="Helvetica"/>
          <w:color w:val="333333"/>
          <w:kern w:val="0"/>
          <w:sz w:val="24"/>
          <w:szCs w:val="24"/>
        </w:rPr>
        <w:t>的六维结构与双组逻辑，解释替代性因素与防御性因素如何共同构成职业的净结构性替代压力。再次，给出相应的公式系统与评分方法手册基础框架，以保证模型具备基本的可操作性。随后，本文通过职业场景案例展示</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在分析职业内部差异、解释岗位重组与识别防御性核心方面的应用价值。最后，本文也将明确讨论</w:t>
      </w:r>
      <w:r w:rsidRPr="00CF17FA">
        <w:rPr>
          <w:rFonts w:ascii="Helvetica" w:eastAsia="宋体" w:hAnsi="Helvetica" w:cs="Helvetica"/>
          <w:color w:val="333333"/>
          <w:kern w:val="0"/>
          <w:sz w:val="24"/>
          <w:szCs w:val="24"/>
        </w:rPr>
        <w:t xml:space="preserve"> ASRI V1.0 </w:t>
      </w:r>
      <w:r w:rsidRPr="00CF17FA">
        <w:rPr>
          <w:rFonts w:ascii="Helvetica" w:eastAsia="宋体" w:hAnsi="Helvetica" w:cs="Helvetica"/>
          <w:color w:val="333333"/>
          <w:kern w:val="0"/>
          <w:sz w:val="24"/>
          <w:szCs w:val="24"/>
        </w:rPr>
        <w:t>的局限，包括评分主观性、评分者间信度尚未系统校准、案例库仍需扩展，以及制度实现层变量尚未单独纳入等问题。</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本文的意义不在于提供一个简单的</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谁会先消失</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的排行榜，而在于提出一种新的分析视角：与其把职业看作静态标签，不如把职业理解为由不同任务构成的动态结构；与其追问职业整体是否安全，不如分析其内部哪些部分正在承受更强的结构性替代压力。</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的提出，正是为了把关于人工智能与职业关系的笼统争论，推进为一种更细颗粒度、更具解释力的方法论讨论。</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从这个意义上说，</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并不是一个终局模型，而是一个方法框架的起点。它试图为理解</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时代的职业变化提供一套初步但可使用的结构分析语言，并为后续的案例积累、评分校准与经验研究奠定基础。</w:t>
      </w:r>
    </w:p>
    <w:p w:rsidR="00CF17FA" w:rsidRPr="00CF17FA" w:rsidRDefault="00CF17FA" w:rsidP="00CF17FA">
      <w:pPr>
        <w:widowControl/>
        <w:pBdr>
          <w:bottom w:val="single" w:sz="6" w:space="0" w:color="EEEEEE"/>
        </w:pBdr>
        <w:spacing w:before="100" w:beforeAutospacing="1" w:after="100" w:afterAutospacing="1"/>
        <w:jc w:val="left"/>
        <w:outlineLvl w:val="1"/>
        <w:rPr>
          <w:rFonts w:ascii="Helvetica" w:eastAsia="宋体" w:hAnsi="Helvetica" w:cs="Helvetica"/>
          <w:b/>
          <w:bCs/>
          <w:color w:val="333333"/>
          <w:kern w:val="0"/>
          <w:sz w:val="42"/>
          <w:szCs w:val="42"/>
        </w:rPr>
      </w:pPr>
      <w:r w:rsidRPr="00CF17FA">
        <w:rPr>
          <w:rFonts w:ascii="Helvetica" w:eastAsia="宋体" w:hAnsi="Helvetica" w:cs="Helvetica"/>
          <w:b/>
          <w:bCs/>
          <w:color w:val="333333"/>
          <w:kern w:val="0"/>
          <w:sz w:val="42"/>
        </w:rPr>
        <w:t>理论背景</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人工智能与劳动替代问题并不是一个全新的理论议题。围绕技术进步如何改变劳动分工、重塑职业结构以及影响人类工作的讨论，早已在经济学、社会学、劳动研究、技术哲学与组织研究中形成长期积累。然而，随着近年来生成式人工智能、大语言模型与自动化系统能力的快速扩展，这一问题再次被推向前台，并呈现出新的复杂性：</w:t>
      </w:r>
      <w:r w:rsidRPr="00CF17FA">
        <w:rPr>
          <w:rFonts w:ascii="Helvetica" w:eastAsia="宋体" w:hAnsi="Helvetica" w:cs="Helvetica"/>
          <w:color w:val="333333"/>
          <w:kern w:val="0"/>
          <w:sz w:val="24"/>
          <w:szCs w:val="24"/>
        </w:rPr>
        <w:t xml:space="preserve">AI </w:t>
      </w:r>
      <w:r w:rsidRPr="00CF17FA">
        <w:rPr>
          <w:rFonts w:ascii="Helvetica" w:eastAsia="宋体" w:hAnsi="Helvetica" w:cs="Helvetica"/>
          <w:color w:val="333333"/>
          <w:kern w:val="0"/>
          <w:sz w:val="24"/>
          <w:szCs w:val="24"/>
        </w:rPr>
        <w:t>不再只作用于重复性体力劳动或规则明确的后台程序，也开始渗透到内容生成、知识处理、交互沟通、判断支持与创意协作等传统上被视为</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认知性</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或</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专业性</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的任务之中。</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在这一背景下，关于人工智能是否会大规模替代职业的争论显著增加，但现有讨论中仍存在三个相互关联的理论缺口：其一，许多分析仍以职业名称作为基本判断单位，容易忽视职业内部任务结构的异质性；其二，许多判断倾向于把</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理解为职业的整体消失，而较少系统分析职业内部更常见的重组、嵌入与分化过程；其三，不少研究要么聚焦宏观就业结果，要么聚焦技术能力展示，但缺少一种介于二者之间、能够直接刻画职业任务结构特征的中观分析框架。</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的提出，正是试图在这些理论张力之间建立一种更清晰的结构化表达。</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1. </w:t>
      </w:r>
      <w:r w:rsidRPr="00CF17FA">
        <w:rPr>
          <w:rFonts w:ascii="Helvetica" w:eastAsia="宋体" w:hAnsi="Helvetica" w:cs="Helvetica"/>
          <w:b/>
          <w:bCs/>
          <w:color w:val="333333"/>
          <w:kern w:val="0"/>
          <w:sz w:val="27"/>
          <w:szCs w:val="27"/>
        </w:rPr>
        <w:t>从职业整体到任务结构：劳动替代理解单位的转向</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传统公共讨论常将</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职业</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视为技术替代的自然单位，例如讨论</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会计是否被替代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教师是否被替代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律师是否被替代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这种表述虽然便于传播，但在分析上容易造成误导。职业名称本身往往只是制度分类、行业习惯或社会认知中的标签，而并非真实劳动过程的最小分析单位。实际上，任何职业都由若干不同性质的任务、责任、互动形式与执行条件构成，而这些部分在面对人工智能时的可替代性并不一致。</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从理论上说，技术对劳动世界的影响更有可能首先发生在任务层，而不是整齐地发生在职业标签层。一个职业即便整体得以延续，其内部任务也可能已经发生显著变化：重复性部分被压缩，判断性部分被抬升，执行性角色转向监督性角色，或原有岗位被分解为新的职责组合。因此，将职业视为统一、完整且同步受冲击的对象，会遮蔽职业内部已经发生的结构性变化。</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的基本立场正是建立在这一转向之上：它不把职业名称作为最终分析单位，而是把</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特定职业在特定场景下的任务构成结构</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作为分析对象。这样的处理方式，既能够解释为何同一职业在不同组织环境中呈现不同替代压力，也能够更准确地讨论</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对职业的真实作用路径。</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2. </w:t>
      </w:r>
      <w:r w:rsidRPr="00CF17FA">
        <w:rPr>
          <w:rFonts w:ascii="Helvetica" w:eastAsia="宋体" w:hAnsi="Helvetica" w:cs="Helvetica"/>
          <w:b/>
          <w:bCs/>
          <w:color w:val="333333"/>
          <w:kern w:val="0"/>
          <w:sz w:val="27"/>
          <w:szCs w:val="27"/>
        </w:rPr>
        <w:t>从</w:t>
      </w:r>
      <w:r w:rsidRPr="00CF17FA">
        <w:rPr>
          <w:rFonts w:ascii="Helvetica" w:eastAsia="宋体" w:hAnsi="Helvetica" w:cs="Helvetica"/>
          <w:b/>
          <w:bCs/>
          <w:color w:val="333333"/>
          <w:kern w:val="0"/>
          <w:sz w:val="27"/>
          <w:szCs w:val="27"/>
        </w:rPr>
        <w:t>“</w:t>
      </w:r>
      <w:r w:rsidRPr="00CF17FA">
        <w:rPr>
          <w:rFonts w:ascii="Helvetica" w:eastAsia="宋体" w:hAnsi="Helvetica" w:cs="Helvetica"/>
          <w:b/>
          <w:bCs/>
          <w:color w:val="333333"/>
          <w:kern w:val="0"/>
          <w:sz w:val="27"/>
          <w:szCs w:val="27"/>
        </w:rPr>
        <w:t>替代</w:t>
      </w:r>
      <w:r w:rsidRPr="00CF17FA">
        <w:rPr>
          <w:rFonts w:ascii="Helvetica" w:eastAsia="宋体" w:hAnsi="Helvetica" w:cs="Helvetica"/>
          <w:b/>
          <w:bCs/>
          <w:color w:val="333333"/>
          <w:kern w:val="0"/>
          <w:sz w:val="27"/>
          <w:szCs w:val="27"/>
        </w:rPr>
        <w:t>”</w:t>
      </w:r>
      <w:r w:rsidRPr="00CF17FA">
        <w:rPr>
          <w:rFonts w:ascii="Helvetica" w:eastAsia="宋体" w:hAnsi="Helvetica" w:cs="Helvetica"/>
          <w:b/>
          <w:bCs/>
          <w:color w:val="333333"/>
          <w:kern w:val="0"/>
          <w:sz w:val="27"/>
          <w:szCs w:val="27"/>
        </w:rPr>
        <w:t>到</w:t>
      </w:r>
      <w:r w:rsidRPr="00CF17FA">
        <w:rPr>
          <w:rFonts w:ascii="Helvetica" w:eastAsia="宋体" w:hAnsi="Helvetica" w:cs="Helvetica"/>
          <w:b/>
          <w:bCs/>
          <w:color w:val="333333"/>
          <w:kern w:val="0"/>
          <w:sz w:val="27"/>
          <w:szCs w:val="27"/>
        </w:rPr>
        <w:t>“</w:t>
      </w:r>
      <w:r w:rsidRPr="00CF17FA">
        <w:rPr>
          <w:rFonts w:ascii="Helvetica" w:eastAsia="宋体" w:hAnsi="Helvetica" w:cs="Helvetica"/>
          <w:b/>
          <w:bCs/>
          <w:color w:val="333333"/>
          <w:kern w:val="0"/>
          <w:sz w:val="27"/>
          <w:szCs w:val="27"/>
        </w:rPr>
        <w:t>替代</w:t>
      </w:r>
      <w:r w:rsidRPr="00CF17FA">
        <w:rPr>
          <w:rFonts w:ascii="Helvetica" w:eastAsia="宋体" w:hAnsi="Helvetica" w:cs="Helvetica"/>
          <w:b/>
          <w:bCs/>
          <w:color w:val="333333"/>
          <w:kern w:val="0"/>
          <w:sz w:val="27"/>
          <w:szCs w:val="27"/>
        </w:rPr>
        <w:t>—</w:t>
      </w:r>
      <w:r w:rsidRPr="00CF17FA">
        <w:rPr>
          <w:rFonts w:ascii="Helvetica" w:eastAsia="宋体" w:hAnsi="Helvetica" w:cs="Helvetica"/>
          <w:b/>
          <w:bCs/>
          <w:color w:val="333333"/>
          <w:kern w:val="0"/>
          <w:sz w:val="27"/>
          <w:szCs w:val="27"/>
        </w:rPr>
        <w:t>重塑</w:t>
      </w:r>
      <w:r w:rsidRPr="00CF17FA">
        <w:rPr>
          <w:rFonts w:ascii="Helvetica" w:eastAsia="宋体" w:hAnsi="Helvetica" w:cs="Helvetica"/>
          <w:b/>
          <w:bCs/>
          <w:color w:val="333333"/>
          <w:kern w:val="0"/>
          <w:sz w:val="27"/>
          <w:szCs w:val="27"/>
        </w:rPr>
        <w:t>”</w:t>
      </w:r>
      <w:r w:rsidRPr="00CF17FA">
        <w:rPr>
          <w:rFonts w:ascii="Helvetica" w:eastAsia="宋体" w:hAnsi="Helvetica" w:cs="Helvetica"/>
          <w:b/>
          <w:bCs/>
          <w:color w:val="333333"/>
          <w:kern w:val="0"/>
          <w:sz w:val="27"/>
          <w:szCs w:val="27"/>
        </w:rPr>
        <w:t>连续体：技术影响的非二元性质</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在日常语言中，</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常被理解为一种简单、彻底、二元的结果：一个职业要么被取代，要么没有被取代。但现实中的技术扩散通常并不以如此整齐的方式展开。技术更常见的作用机制是先进入局部任务，再改变工作流程，进而重组角色关系、能力要求与岗位边界。在这一过程中，职业未必消失，却可能已经被深刻改变。</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这意味着，人工智能对职业的影响不应只被理解为</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是否替代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，而更应被理解为从替代、嵌入、协作到重塑的一条连续谱系。某些任务可能被完全自动化，某些任务则转变为人机协同流程，某些岗位会因为</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而强化监督、验证、整合与责任承担功能，另一些岗位则可能在任务压缩后出现明显分层。由此可见，技术影响的关键不只是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有没有人类被机器拿掉</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，而是职业内部的任务结构如何被重新组织。</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之所以在英文名称中同时使用</w:t>
      </w:r>
      <w:r w:rsidRPr="00CF17FA">
        <w:rPr>
          <w:rFonts w:ascii="Helvetica" w:eastAsia="宋体" w:hAnsi="Helvetica" w:cs="Helvetica"/>
          <w:color w:val="333333"/>
          <w:kern w:val="0"/>
          <w:sz w:val="24"/>
          <w:szCs w:val="24"/>
        </w:rPr>
        <w:t xml:space="preserve"> </w:t>
      </w:r>
      <w:r w:rsidRPr="00CF17FA">
        <w:rPr>
          <w:rFonts w:ascii="Helvetica" w:eastAsia="宋体" w:hAnsi="Helvetica" w:cs="Helvetica"/>
          <w:i/>
          <w:iCs/>
          <w:color w:val="333333"/>
          <w:kern w:val="0"/>
          <w:sz w:val="24"/>
          <w:szCs w:val="24"/>
        </w:rPr>
        <w:t>Substitution</w:t>
      </w:r>
      <w:r w:rsidRPr="00CF17FA">
        <w:rPr>
          <w:rFonts w:ascii="Helvetica" w:eastAsia="宋体" w:hAnsi="Helvetica" w:cs="Helvetica"/>
          <w:color w:val="333333"/>
          <w:kern w:val="0"/>
          <w:sz w:val="24"/>
          <w:szCs w:val="24"/>
        </w:rPr>
        <w:t xml:space="preserve"> </w:t>
      </w:r>
      <w:r w:rsidRPr="00CF17FA">
        <w:rPr>
          <w:rFonts w:ascii="Helvetica" w:eastAsia="宋体" w:hAnsi="Helvetica" w:cs="Helvetica"/>
          <w:color w:val="333333"/>
          <w:kern w:val="0"/>
          <w:sz w:val="24"/>
          <w:szCs w:val="24"/>
        </w:rPr>
        <w:t>与</w:t>
      </w:r>
      <w:r w:rsidRPr="00CF17FA">
        <w:rPr>
          <w:rFonts w:ascii="Helvetica" w:eastAsia="宋体" w:hAnsi="Helvetica" w:cs="Helvetica"/>
          <w:color w:val="333333"/>
          <w:kern w:val="0"/>
          <w:sz w:val="24"/>
          <w:szCs w:val="24"/>
        </w:rPr>
        <w:t xml:space="preserve"> </w:t>
      </w:r>
      <w:r w:rsidRPr="00CF17FA">
        <w:rPr>
          <w:rFonts w:ascii="Helvetica" w:eastAsia="宋体" w:hAnsi="Helvetica" w:cs="Helvetica"/>
          <w:i/>
          <w:iCs/>
          <w:color w:val="333333"/>
          <w:kern w:val="0"/>
          <w:sz w:val="24"/>
          <w:szCs w:val="24"/>
        </w:rPr>
        <w:t>Reshaping</w:t>
      </w:r>
      <w:r w:rsidRPr="00CF17FA">
        <w:rPr>
          <w:rFonts w:ascii="Helvetica" w:eastAsia="宋体" w:hAnsi="Helvetica" w:cs="Helvetica"/>
          <w:color w:val="333333"/>
          <w:kern w:val="0"/>
          <w:sz w:val="24"/>
          <w:szCs w:val="24"/>
        </w:rPr>
        <w:t>，正是为了避免把技术影响狭义理解为职业消失。它希望表达的是：结构性替代压力高，并不必然意味着现实中的岗位立即消失；很多情况下，更先出现的是任务重组、能力迁移和职业内部的重新分层。因此，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更适合用来分析职业的结构变形，而不是用来制造简单的</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淘汰名单</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3. </w:t>
      </w:r>
      <w:r w:rsidRPr="00CF17FA">
        <w:rPr>
          <w:rFonts w:ascii="Helvetica" w:eastAsia="宋体" w:hAnsi="Helvetica" w:cs="Helvetica"/>
          <w:b/>
          <w:bCs/>
          <w:color w:val="333333"/>
          <w:kern w:val="0"/>
          <w:sz w:val="27"/>
          <w:szCs w:val="27"/>
        </w:rPr>
        <w:t>技术可行性与现实替代之间的区分</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围绕人工智能能力的讨论，常常容易落入一种隐含前提：只要技术上</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能做</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，现实中就会</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发生</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然而，从劳动世界的演化来看，技术可行性与现实替代之间并不存在直接等号。即便某项任务在技术上已具备较高自动化潜力，是否真正被大规模接管，还会受到制度安排、责任归属、法律约束、组织文化、消费者信任、社会伦理与成本收益等诸多因素的影响。</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这一点意味着，分析人工智能与职业关系时，至少需要区分两个层面：第一是</w:t>
      </w:r>
      <w:r w:rsidRPr="00CF17FA">
        <w:rPr>
          <w:rFonts w:ascii="Helvetica" w:eastAsia="宋体" w:hAnsi="Helvetica" w:cs="Helvetica"/>
          <w:b/>
          <w:bCs/>
          <w:color w:val="333333"/>
          <w:kern w:val="0"/>
          <w:sz w:val="24"/>
          <w:szCs w:val="24"/>
        </w:rPr>
        <w:t>任务结构层</w:t>
      </w:r>
      <w:r w:rsidRPr="00CF17FA">
        <w:rPr>
          <w:rFonts w:ascii="Helvetica" w:eastAsia="宋体" w:hAnsi="Helvetica" w:cs="Helvetica"/>
          <w:color w:val="333333"/>
          <w:kern w:val="0"/>
          <w:sz w:val="24"/>
          <w:szCs w:val="24"/>
        </w:rPr>
        <w:t>，即某项任务从结构上是否更容易被标准化、数字化、验证和接管；第二是</w:t>
      </w:r>
      <w:r w:rsidRPr="00CF17FA">
        <w:rPr>
          <w:rFonts w:ascii="Helvetica" w:eastAsia="宋体" w:hAnsi="Helvetica" w:cs="Helvetica"/>
          <w:b/>
          <w:bCs/>
          <w:color w:val="333333"/>
          <w:kern w:val="0"/>
          <w:sz w:val="24"/>
          <w:szCs w:val="24"/>
        </w:rPr>
        <w:t>制度实现层</w:t>
      </w:r>
      <w:r w:rsidRPr="00CF17FA">
        <w:rPr>
          <w:rFonts w:ascii="Helvetica" w:eastAsia="宋体" w:hAnsi="Helvetica" w:cs="Helvetica"/>
          <w:color w:val="333333"/>
          <w:kern w:val="0"/>
          <w:sz w:val="24"/>
          <w:szCs w:val="24"/>
        </w:rPr>
        <w:t>，即即便技术具备相应能力，现实中的组织和制度是否允许其稳定落地。许多公共争论之所以混乱，恰恰是因为这两个层面经常被混为一谈：有人看到技术演示，就断言某职业即将消失；也有人看到现实制度阻力，就否认技术压力的存在。</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有意将其主要关注点限定在前者，即任务结构层。它所衡量的是职业面对</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的结构性替代压力，而不是现实中一定已经完成的替代结果。这种收束并非忽视制度层，而是为了在方法上首先建立一个可比较、可解释的结构分析单位。只有在此基础上，后续研究才可能进一步将结构压力与现实制度阻力结合起来分析。</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4. </w:t>
      </w:r>
      <w:r w:rsidRPr="00CF17FA">
        <w:rPr>
          <w:rFonts w:ascii="Helvetica" w:eastAsia="宋体" w:hAnsi="Helvetica" w:cs="Helvetica"/>
          <w:b/>
          <w:bCs/>
          <w:color w:val="333333"/>
          <w:kern w:val="0"/>
          <w:sz w:val="27"/>
          <w:szCs w:val="27"/>
        </w:rPr>
        <w:t>可替代性与防御性的双重视角</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现有讨论中，另一个常见问题是过度关注</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哪些任务容易被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，却较少系统讨论</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哪些任务构成了职业的防御性核心</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。如果只分析可替代性，就容易把职</w:t>
      </w:r>
      <w:r w:rsidRPr="00CF17FA">
        <w:rPr>
          <w:rFonts w:ascii="Helvetica" w:eastAsia="宋体" w:hAnsi="Helvetica" w:cs="Helvetica"/>
          <w:color w:val="333333"/>
          <w:kern w:val="0"/>
          <w:sz w:val="24"/>
          <w:szCs w:val="24"/>
        </w:rPr>
        <w:lastRenderedPageBreak/>
        <w:t>业变化理解为单向度的技术推进，而忽略劳动世界中持续存在的人类优势、责任结构与情境复杂性。</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因此提出一种双重视角：一方面分析任务为何容易被接管，另一方面分析任务为何仍然需要由人类承担。前者体现为流程化程度、数字化程度和结果可验证性；后者体现为模糊应变力、人际共情力和非标操作力。这种双组结构并不意味着人类与</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的能力绝对二分，而是试图在方法上刻画一项任务内部不同力量的分布方式。</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尤其值得指出的是，在防御性维度中，</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并不把</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需要和人沟通</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简单视为不可替代，而是进一步区分表演性共情与责任性共情。这样的区分回应了生成式人工智能时代一个非常突出的现象：</w:t>
      </w:r>
      <w:r w:rsidRPr="00CF17FA">
        <w:rPr>
          <w:rFonts w:ascii="Helvetica" w:eastAsia="宋体" w:hAnsi="Helvetica" w:cs="Helvetica"/>
          <w:color w:val="333333"/>
          <w:kern w:val="0"/>
          <w:sz w:val="24"/>
          <w:szCs w:val="24"/>
        </w:rPr>
        <w:t xml:space="preserve">AI </w:t>
      </w:r>
      <w:r w:rsidRPr="00CF17FA">
        <w:rPr>
          <w:rFonts w:ascii="Helvetica" w:eastAsia="宋体" w:hAnsi="Helvetica" w:cs="Helvetica"/>
          <w:color w:val="333333"/>
          <w:kern w:val="0"/>
          <w:sz w:val="24"/>
          <w:szCs w:val="24"/>
        </w:rPr>
        <w:t>可以在表层语言与情感表达上模拟得越来越像人，但是否能够承担互动后果、关系责任与复杂人际判断，则仍是另一回事。由此，防御性不再被简单理解为</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人类独有的神秘能力</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，而是被转化为一组可讨论、可拆解的任务结构特征。</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5. </w:t>
      </w:r>
      <w:r w:rsidRPr="00CF17FA">
        <w:rPr>
          <w:rFonts w:ascii="Helvetica" w:eastAsia="宋体" w:hAnsi="Helvetica" w:cs="Helvetica"/>
          <w:b/>
          <w:bCs/>
          <w:color w:val="333333"/>
          <w:kern w:val="0"/>
          <w:sz w:val="27"/>
          <w:szCs w:val="27"/>
        </w:rPr>
        <w:t>从宏观就业争论到中观结构分析</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人工智能与职业变化的研究，常常分布在两个极端之间：一端是宏观层面的就业、产业与生产率讨论，另一端是微观层面的个体技能、岗位经验与具体工具使用经验。宏观研究能够提供总体趋势，但难以解释同一职业内部为何出现差异；微观经验能够呈现真实细节，但又不容易形成可比较的分析框架。</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试图进入两者之间的中观层次，即通过任务结构的维度化分析，建立一种能够连接宏观趋势与微观经验的中尺度模型。它既不直接推导失业率，也不只是描述个别岗位故事，而是尝试建立一套职业结构分析语言，使不同职业场景能够在相对统一的框架下被拆解、比较和讨论。</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从这个角度看，</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不只是一个评分工具，也是一种方法论主张：要理解</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如何改变职业，不能仅停留在职业名称的表层比较，也不能只依赖技术演示带来的直觉震撼，而需要回到任务结构本身，分析哪些部分具备较高替代性，哪些部分形成持续的防御性，以及二者如何共同塑造职业的重塑路径。</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6. </w:t>
      </w:r>
      <w:r w:rsidRPr="00CF17FA">
        <w:rPr>
          <w:rFonts w:ascii="Helvetica" w:eastAsia="宋体" w:hAnsi="Helvetica" w:cs="Helvetica"/>
          <w:b/>
          <w:bCs/>
          <w:color w:val="333333"/>
          <w:kern w:val="0"/>
          <w:sz w:val="27"/>
          <w:szCs w:val="27"/>
        </w:rPr>
        <w:t>本文的理论定位</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基于以上背景，本文并不试图建立一个关于职业未来的决定论模型，也不试图以单一指标解释所有现实结果。相反，本文的理论定位更加克制：它提出</w:t>
      </w:r>
      <w:r w:rsidRPr="00CF17FA">
        <w:rPr>
          <w:rFonts w:ascii="Helvetica" w:eastAsia="宋体" w:hAnsi="Helvetica" w:cs="Helvetica"/>
          <w:color w:val="333333"/>
          <w:kern w:val="0"/>
          <w:sz w:val="24"/>
          <w:szCs w:val="24"/>
        </w:rPr>
        <w:t xml:space="preserve"> ASRI</w:t>
      </w:r>
      <w:r w:rsidRPr="00CF17FA">
        <w:rPr>
          <w:rFonts w:ascii="Helvetica" w:eastAsia="宋体" w:hAnsi="Helvetica" w:cs="Helvetica"/>
          <w:color w:val="333333"/>
          <w:kern w:val="0"/>
          <w:sz w:val="24"/>
          <w:szCs w:val="24"/>
        </w:rPr>
        <w:t>，作为一个衡量职业结构性替代压力的分析框架，以任务构成而非职业标签为分析单位，以替代性与防御性的对冲关系为基本逻辑，并将</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放在</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重塑</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的连续体中理解。</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因此，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的理论意义主要体现在三个方面。第一，它推动了分析单位从职业标签向任务结构的下移，使职业内部差异能够进入讨论。第二，它推动了结果理解从</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是否消失</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的二元判断转向</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如何重组</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的结构解释。第三，它在技术能力展示与宏观就业结果之间，补上了一个可操作的中观分析层次。</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也正是在这一意义上，</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的价值不在于给出终局答案，而在于为</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时代职业变化研究提供一套初步但可使用的结构分析框架。</w:t>
      </w:r>
    </w:p>
    <w:p w:rsidR="00CF17FA" w:rsidRPr="00CF17FA" w:rsidRDefault="00CF17FA" w:rsidP="00CF17FA">
      <w:pPr>
        <w:widowControl/>
        <w:pBdr>
          <w:bottom w:val="single" w:sz="6" w:space="0" w:color="EEEEEE"/>
        </w:pBdr>
        <w:spacing w:before="100" w:beforeAutospacing="1" w:after="100" w:afterAutospacing="1"/>
        <w:jc w:val="left"/>
        <w:outlineLvl w:val="1"/>
        <w:rPr>
          <w:rFonts w:ascii="Helvetica" w:eastAsia="宋体" w:hAnsi="Helvetica" w:cs="Helvetica"/>
          <w:b/>
          <w:bCs/>
          <w:color w:val="333333"/>
          <w:kern w:val="0"/>
          <w:sz w:val="42"/>
          <w:szCs w:val="42"/>
        </w:rPr>
      </w:pPr>
      <w:r w:rsidRPr="00CF17FA">
        <w:rPr>
          <w:rFonts w:ascii="Helvetica" w:eastAsia="宋体" w:hAnsi="Helvetica" w:cs="Helvetica"/>
          <w:b/>
          <w:bCs/>
          <w:color w:val="333333"/>
          <w:kern w:val="0"/>
          <w:sz w:val="42"/>
        </w:rPr>
        <w:t>模型核心优势</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的核心优势不在于对职业未来作出单一的</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高危</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或</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低危</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判定，而在于将职业面对人工智能冲击时的结构性变化，转化为可分解、可解释、可比较的分析对象。相较于传统以职业名称为中心的评估方式，</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更强调任务构成、压力来源与防御结构之间的关系，因此更适合用于理解人工智能时代职业风险的真实生成机制。</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1. </w:t>
      </w:r>
      <w:r w:rsidRPr="00CF17FA">
        <w:rPr>
          <w:rFonts w:ascii="Helvetica" w:eastAsia="宋体" w:hAnsi="Helvetica" w:cs="Helvetica"/>
          <w:b/>
          <w:bCs/>
          <w:color w:val="333333"/>
          <w:kern w:val="0"/>
          <w:sz w:val="27"/>
          <w:szCs w:val="27"/>
        </w:rPr>
        <w:t>范式优势：超越单向风险判断的双向分析逻辑</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现有多数职业</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评估模型，本质上都是在回答同一个问题：一项工作有多大概率被替代。无论其使用的是自动化概率、任务接管率还是风险分层，其分析方向大多是单向的，即只从</w:t>
      </w:r>
      <w:r w:rsidRPr="00CF17FA">
        <w:rPr>
          <w:rFonts w:ascii="Helvetica" w:eastAsia="宋体" w:hAnsi="Helvetica" w:cs="Helvetica"/>
          <w:color w:val="333333"/>
          <w:kern w:val="0"/>
          <w:sz w:val="24"/>
          <w:szCs w:val="24"/>
        </w:rPr>
        <w:t xml:space="preserve">“AI </w:t>
      </w:r>
      <w:r w:rsidRPr="00CF17FA">
        <w:rPr>
          <w:rFonts w:ascii="Helvetica" w:eastAsia="宋体" w:hAnsi="Helvetica" w:cs="Helvetica"/>
          <w:color w:val="333333"/>
          <w:kern w:val="0"/>
          <w:sz w:val="24"/>
          <w:szCs w:val="24"/>
        </w:rPr>
        <w:t>能做什么</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出发，判断</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人类岗位会失去什么</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。这种框架的优点是清晰、可排序、便于传播，但它也容易将职业变化理解为一条由技术能力单方面推动的线性路径。</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问题在于，职业的真实变化并不是单向展开的。一个职业内部既包含更容易被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吸收和标准化的任务，也包含持续构成人类防御边界的任务。如果分析只看到前者，而看不到后者，那么结果就会倾向于把职业理解为等待被接管的对象，而不是一个内部存在替代性与防御性张力的动态结构。这样的模型可以衡量风险，却较难解释为什么许多职业在技术压力上升之后，并未整体消失，而是表现为任务重组、岗位分化和能力重排。</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的优势在于，它并不沿用这种单向风险判断逻辑，而是引入一种双向结构判断框架：一方面分析哪些任务更容易被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接管，另一方面分析哪些任务仍然需要由人类承担；一方面评估替代性来源，另一方面评估防御性来源。职业的最终结果，不再由单一</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风险值</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决定，而是在替代性力量与防御性力量的对冲中被理解。</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因此，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提供的不是对职业命运的提前裁决，而是对职业内部结构的双向诊断。它既衡量压力，也衡量支撑；既揭示可替代部分，也识别不可轻易压缩的核心部分。正是在这一点上，</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相较于现有单向自动化风险模型，具有更强的结构解释力。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这一转向意味着，</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不再以</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审判式</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的方式给出终局判断，而是以</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诊断式</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的方式揭示结构压力的来源。其输出不只是一个总分，更是一个净压力值，用以说明替代性力量与防御性力量之间的相对关系。通过这种方式，</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为使用者提供的不是单纯的高危</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低危标签，而是更具行动意义的结构性解释框架：风险主要来自哪些维度，安全性主要来自哪些维度，以及应当从哪些方向进行能力加固或职业调整。</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lastRenderedPageBreak/>
        <w:t xml:space="preserve">2. </w:t>
      </w:r>
      <w:r w:rsidRPr="00CF17FA">
        <w:rPr>
          <w:rFonts w:ascii="Helvetica" w:eastAsia="宋体" w:hAnsi="Helvetica" w:cs="Helvetica"/>
          <w:b/>
          <w:bCs/>
          <w:color w:val="333333"/>
          <w:kern w:val="0"/>
          <w:sz w:val="27"/>
          <w:szCs w:val="27"/>
        </w:rPr>
        <w:t>概念优势：提出</w:t>
      </w:r>
      <w:r w:rsidRPr="00CF17FA">
        <w:rPr>
          <w:rFonts w:ascii="Helvetica" w:eastAsia="宋体" w:hAnsi="Helvetica" w:cs="Helvetica"/>
          <w:b/>
          <w:bCs/>
          <w:color w:val="333333"/>
          <w:kern w:val="0"/>
          <w:sz w:val="27"/>
          <w:szCs w:val="27"/>
        </w:rPr>
        <w:t>“</w:t>
      </w:r>
      <w:r w:rsidRPr="00CF17FA">
        <w:rPr>
          <w:rFonts w:ascii="Helvetica" w:eastAsia="宋体" w:hAnsi="Helvetica" w:cs="Helvetica"/>
          <w:b/>
          <w:bCs/>
          <w:color w:val="333333"/>
          <w:kern w:val="0"/>
          <w:sz w:val="27"/>
          <w:szCs w:val="27"/>
        </w:rPr>
        <w:t>责任性共情</w:t>
      </w:r>
      <w:r w:rsidRPr="00CF17FA">
        <w:rPr>
          <w:rFonts w:ascii="Helvetica" w:eastAsia="宋体" w:hAnsi="Helvetica" w:cs="Helvetica"/>
          <w:b/>
          <w:bCs/>
          <w:color w:val="333333"/>
          <w:kern w:val="0"/>
          <w:sz w:val="27"/>
          <w:szCs w:val="27"/>
        </w:rPr>
        <w:t>”</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的一个重要概念贡献，是对</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共情</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这一维度进行了进一步区分。模型并不将共情理解为单纯的情绪表达、安慰话语或温和互动，而是区分出</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表演性共情</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与</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责任性共情</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两种不同层次。</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所谓表演性共情，主要指可以通过语言风格、情绪模拟和交互策略进行呈现的共情外观。这类能力在一定程度上可以被人工智能学习、模仿甚至强化。相较之下，责任性共情强调的是互动后果的承担，即从业者不仅需要理解对方的情绪状态，还需要对沟通结果、关系后果、伦理风险或职业责任作出回应。换言之，责任性共情不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像共情</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为共情负责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这一区分使得</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共情</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不再是一个笼统的软技能概念，而成为可以纳入结构性替代分析的防御性因素。其意义不仅限于</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本身，也可进一步用于</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心理咨询、教育机器人、陪伴型产品、法律服务以及相关伦理研究中，对</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哪些互动能力真正难以被替代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作出更精确的判断。</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3. </w:t>
      </w:r>
      <w:r w:rsidRPr="00CF17FA">
        <w:rPr>
          <w:rFonts w:ascii="Helvetica" w:eastAsia="宋体" w:hAnsi="Helvetica" w:cs="Helvetica"/>
          <w:b/>
          <w:bCs/>
          <w:color w:val="333333"/>
          <w:kern w:val="0"/>
          <w:sz w:val="27"/>
          <w:szCs w:val="27"/>
        </w:rPr>
        <w:t>方法论优势：任务构成优于职业标签</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评分对象不是职业名称本身，而是职业中的典型任务构成。这一方法论选择具有明显优势，因为同一职业标签下，不同岗位、不同组织形态、不同工作场景中的任务结构可能存在显著差异。如果仅依据职业名称进行判断，往往会忽略职业内部的真实分化。</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通过对流程化程度、数字化程度、结果可验证性、模糊应变力、人际共情力和非标操作力等维度的组合分析，将职业拆解为具体任务结构进行评估，从而能够解释</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同一职业、不同人感受截然不同</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现实现象。换言之，某一职业之所以在部分情境下显得岌岌可危，并不一定是因为其名称本身，而可能是因为其核心任务已经高度流程化、数字化且易于验证；而另一些看似相同的职业，则可能因为包含大量非标操作、责任性互动或复杂应变而表现出更强的防御性。</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这一点使</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具有比传统职业标签法更高的分辨率，也使其更适合用于职业比较、岗位拆解和任务层面的</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影响评估。</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4. </w:t>
      </w:r>
      <w:r w:rsidRPr="00CF17FA">
        <w:rPr>
          <w:rFonts w:ascii="Helvetica" w:eastAsia="宋体" w:hAnsi="Helvetica" w:cs="Helvetica"/>
          <w:b/>
          <w:bCs/>
          <w:color w:val="333333"/>
          <w:kern w:val="0"/>
          <w:sz w:val="27"/>
          <w:szCs w:val="27"/>
        </w:rPr>
        <w:t>解释优势：输出具有维度可追溯性</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的另一个优势，在于其结果具有较强的可解释性。模型不是在黑箱中直接输出一个抽象结论，而是通过子指数</w:t>
      </w:r>
      <w:r w:rsidRPr="00CF17FA">
        <w:rPr>
          <w:rFonts w:ascii="Helvetica" w:eastAsia="宋体" w:hAnsi="Helvetica" w:cs="Helvetica"/>
          <w:color w:val="333333"/>
          <w:kern w:val="0"/>
          <w:sz w:val="24"/>
          <w:szCs w:val="24"/>
        </w:rPr>
        <w:t xml:space="preserve"> S </w:t>
      </w:r>
      <w:r w:rsidRPr="00CF17FA">
        <w:rPr>
          <w:rFonts w:ascii="Helvetica" w:eastAsia="宋体" w:hAnsi="Helvetica" w:cs="Helvetica"/>
          <w:color w:val="333333"/>
          <w:kern w:val="0"/>
          <w:sz w:val="24"/>
          <w:szCs w:val="24"/>
        </w:rPr>
        <w:t>与</w:t>
      </w:r>
      <w:r w:rsidRPr="00CF17FA">
        <w:rPr>
          <w:rFonts w:ascii="Helvetica" w:eastAsia="宋体" w:hAnsi="Helvetica" w:cs="Helvetica"/>
          <w:color w:val="333333"/>
          <w:kern w:val="0"/>
          <w:sz w:val="24"/>
          <w:szCs w:val="24"/>
        </w:rPr>
        <w:t xml:space="preserve"> D </w:t>
      </w:r>
      <w:r w:rsidRPr="00CF17FA">
        <w:rPr>
          <w:rFonts w:ascii="Helvetica" w:eastAsia="宋体" w:hAnsi="Helvetica" w:cs="Helvetica"/>
          <w:color w:val="333333"/>
          <w:kern w:val="0"/>
          <w:sz w:val="24"/>
          <w:szCs w:val="24"/>
        </w:rPr>
        <w:t>的构造，清楚地显示出结果背后的结构来源。</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其中，</w:t>
      </w:r>
      <w:r w:rsidRPr="00CF17FA">
        <w:rPr>
          <w:rFonts w:ascii="Helvetica" w:eastAsia="宋体" w:hAnsi="Helvetica" w:cs="Helvetica"/>
          <w:color w:val="333333"/>
          <w:kern w:val="0"/>
          <w:sz w:val="24"/>
          <w:szCs w:val="24"/>
        </w:rPr>
        <w:t xml:space="preserve">S </w:t>
      </w:r>
      <w:r w:rsidRPr="00CF17FA">
        <w:rPr>
          <w:rFonts w:ascii="Helvetica" w:eastAsia="宋体" w:hAnsi="Helvetica" w:cs="Helvetica"/>
          <w:color w:val="333333"/>
          <w:kern w:val="0"/>
          <w:sz w:val="24"/>
          <w:szCs w:val="24"/>
        </w:rPr>
        <w:t>反映任务替代性，主要由流程化程度、数字化程度和结果可验证性构成；</w:t>
      </w:r>
      <w:r w:rsidRPr="00CF17FA">
        <w:rPr>
          <w:rFonts w:ascii="Helvetica" w:eastAsia="宋体" w:hAnsi="Helvetica" w:cs="Helvetica"/>
          <w:color w:val="333333"/>
          <w:kern w:val="0"/>
          <w:sz w:val="24"/>
          <w:szCs w:val="24"/>
        </w:rPr>
        <w:t xml:space="preserve">D </w:t>
      </w:r>
      <w:r w:rsidRPr="00CF17FA">
        <w:rPr>
          <w:rFonts w:ascii="Helvetica" w:eastAsia="宋体" w:hAnsi="Helvetica" w:cs="Helvetica"/>
          <w:color w:val="333333"/>
          <w:kern w:val="0"/>
          <w:sz w:val="24"/>
          <w:szCs w:val="24"/>
        </w:rPr>
        <w:t>反映不可替代深度，主要由模糊应变力、人际共情力和非标操作力构成。最终</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值则体现两者之间的净差值。由于这一结构具有明确的分层逻辑，使用者不仅可以知道某一职业的总体压力水平，还可以进一步追溯：</w:t>
      </w:r>
    </w:p>
    <w:p w:rsidR="00CF17FA" w:rsidRPr="00CF17FA" w:rsidRDefault="00CF17FA" w:rsidP="00CF17FA">
      <w:pPr>
        <w:widowControl/>
        <w:numPr>
          <w:ilvl w:val="0"/>
          <w:numId w:val="2"/>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是哪些维度在拉高替代压力；</w:t>
      </w:r>
    </w:p>
    <w:p w:rsidR="00CF17FA" w:rsidRPr="00CF17FA" w:rsidRDefault="00CF17FA" w:rsidP="00CF17FA">
      <w:pPr>
        <w:widowControl/>
        <w:numPr>
          <w:ilvl w:val="0"/>
          <w:numId w:val="2"/>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是哪些维度在形成防御缓冲；</w:t>
      </w:r>
    </w:p>
    <w:p w:rsidR="00CF17FA" w:rsidRPr="00CF17FA" w:rsidRDefault="00CF17FA" w:rsidP="00CF17FA">
      <w:pPr>
        <w:widowControl/>
        <w:numPr>
          <w:ilvl w:val="0"/>
          <w:numId w:val="2"/>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哪些任务环节最值得优先调整。</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这种维度级可追溯性，使</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不只是一个结论性指标，更是一个诊断性工具。对于职业转型、岗位设计和组织内部再分工而言，这种解释能力尤为重要。</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5. </w:t>
      </w:r>
      <w:r w:rsidRPr="00CF17FA">
        <w:rPr>
          <w:rFonts w:ascii="Helvetica" w:eastAsia="宋体" w:hAnsi="Helvetica" w:cs="Helvetica"/>
          <w:b/>
          <w:bCs/>
          <w:color w:val="333333"/>
          <w:kern w:val="0"/>
          <w:sz w:val="27"/>
          <w:szCs w:val="27"/>
        </w:rPr>
        <w:t>时间抗性与稳定性优势：对技术迭代具有较强的跨版本解释潜力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的六个基础维度并非围绕某一特定</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模型的短期能力而设计，而是尽可能围绕相对稳定的任务结构属性展开。这意味着，模型关注的不是某一代</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在某一时点是否恰好能完成某项任务，而是任务本身在流程化、数字化、可验证性、模糊应变、共情责任和非标操作等方面的结构特征。</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因此，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具有较强的跨技术版本解释潜力。即使</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系统持续升级，职业任务中的某些底层结构属性仍会相对稳定存在。流程化程度高的任务仍更容易被标准化系统接管，模糊应变要求高的任务仍需要人类在复杂情境中作出判断，责任性共情仍难以被简单的语言模拟所完全替代。正因如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可以作为一种较长期的职业结构分析工具，而不仅仅服务于某一特定技术代际下的短期判断。</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6. </w:t>
      </w:r>
      <w:r w:rsidRPr="00CF17FA">
        <w:rPr>
          <w:rFonts w:ascii="Helvetica" w:eastAsia="宋体" w:hAnsi="Helvetica" w:cs="Helvetica"/>
          <w:b/>
          <w:bCs/>
          <w:color w:val="333333"/>
          <w:kern w:val="0"/>
          <w:sz w:val="27"/>
          <w:szCs w:val="27"/>
        </w:rPr>
        <w:t>应用优势：从个人到政策的多层适用</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的应用价值体现在多个层面。</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在个人层面，</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可以帮助从业者识别自己的风险来源与防御来源，从而更有针对性地规划技能升级、岗位转型或职业迁移路径。相比只给出</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高危</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低危</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标签的工具，</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更能提供方向性建议。</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在企业层面，</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可以用于人力资源规划与岗位重构。通过分析不同任务的替代性与防御性，企业能够更细致地判断哪些环节适合自动化，哪些环节仍应保留人类介入，从而提高技术部署的精准度。</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在政策层面，</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可能揭示一些与直觉并不完全一致的职业安全分布。某些并非传统意义上</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高知识含量</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的任务结构，反而可能因为包含大量非标操作、现场判断和责任性互动而表现出更强的防御性。这种任务层面的观察，有助于纠正单纯以职业标签判断</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风险的政策偏差。</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7. </w:t>
      </w:r>
      <w:r w:rsidRPr="00CF17FA">
        <w:rPr>
          <w:rFonts w:ascii="Helvetica" w:eastAsia="宋体" w:hAnsi="Helvetica" w:cs="Helvetica"/>
          <w:b/>
          <w:bCs/>
          <w:color w:val="333333"/>
          <w:kern w:val="0"/>
          <w:sz w:val="27"/>
          <w:szCs w:val="27"/>
        </w:rPr>
        <w:t>版本与迭代优势：</w:t>
      </w:r>
      <w:r w:rsidRPr="00CF17FA">
        <w:rPr>
          <w:rFonts w:ascii="Helvetica" w:eastAsia="宋体" w:hAnsi="Helvetica" w:cs="Helvetica"/>
          <w:b/>
          <w:bCs/>
          <w:color w:val="333333"/>
          <w:kern w:val="0"/>
          <w:sz w:val="27"/>
          <w:szCs w:val="27"/>
        </w:rPr>
        <w:t xml:space="preserve">V1.0 </w:t>
      </w:r>
      <w:r w:rsidRPr="00CF17FA">
        <w:rPr>
          <w:rFonts w:ascii="Helvetica" w:eastAsia="宋体" w:hAnsi="Helvetica" w:cs="Helvetica"/>
          <w:b/>
          <w:bCs/>
          <w:color w:val="333333"/>
          <w:kern w:val="0"/>
          <w:sz w:val="27"/>
          <w:szCs w:val="27"/>
        </w:rPr>
        <w:t>封版明确，后续演化路径清晰</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的另一个重要优势，是其版本边界清晰、迭代路径明确。</w:t>
      </w:r>
      <w:r w:rsidRPr="00CF17FA">
        <w:rPr>
          <w:rFonts w:ascii="Helvetica" w:eastAsia="宋体" w:hAnsi="Helvetica" w:cs="Helvetica"/>
          <w:color w:val="333333"/>
          <w:kern w:val="0"/>
          <w:sz w:val="24"/>
          <w:szCs w:val="24"/>
        </w:rPr>
        <w:t xml:space="preserve">V1.0 </w:t>
      </w:r>
      <w:r w:rsidRPr="00CF17FA">
        <w:rPr>
          <w:rFonts w:ascii="Helvetica" w:eastAsia="宋体" w:hAnsi="Helvetica" w:cs="Helvetica"/>
          <w:color w:val="333333"/>
          <w:kern w:val="0"/>
          <w:sz w:val="24"/>
          <w:szCs w:val="24"/>
        </w:rPr>
        <w:t>已完成封版，核心公式、权重结构和主方法框架均不再调整，这保证了首发版本的稳定性与可引用性。同时，未来版本可以在不影响</w:t>
      </w:r>
      <w:r w:rsidRPr="00CF17FA">
        <w:rPr>
          <w:rFonts w:ascii="Helvetica" w:eastAsia="宋体" w:hAnsi="Helvetica" w:cs="Helvetica"/>
          <w:color w:val="333333"/>
          <w:kern w:val="0"/>
          <w:sz w:val="24"/>
          <w:szCs w:val="24"/>
        </w:rPr>
        <w:t xml:space="preserve"> V1.0 </w:t>
      </w:r>
      <w:r w:rsidRPr="00CF17FA">
        <w:rPr>
          <w:rFonts w:ascii="Helvetica" w:eastAsia="宋体" w:hAnsi="Helvetica" w:cs="Helvetica"/>
          <w:color w:val="333333"/>
          <w:kern w:val="0"/>
          <w:sz w:val="24"/>
          <w:szCs w:val="24"/>
        </w:rPr>
        <w:t>主体结构的前提下继续演</w:t>
      </w:r>
      <w:r w:rsidRPr="00CF17FA">
        <w:rPr>
          <w:rFonts w:ascii="Helvetica" w:eastAsia="宋体" w:hAnsi="Helvetica" w:cs="Helvetica"/>
          <w:color w:val="333333"/>
          <w:kern w:val="0"/>
          <w:sz w:val="24"/>
          <w:szCs w:val="24"/>
        </w:rPr>
        <w:lastRenderedPageBreak/>
        <w:t>化，例如通过更丰富的维度设计、双输出结构或任务汇总机制进一步扩展模型能力。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需要强调的是，</w:t>
      </w:r>
      <w:r w:rsidRPr="00CF17FA">
        <w:rPr>
          <w:rFonts w:ascii="Helvetica" w:eastAsia="宋体" w:hAnsi="Helvetica" w:cs="Helvetica"/>
          <w:color w:val="333333"/>
          <w:kern w:val="0"/>
          <w:sz w:val="24"/>
          <w:szCs w:val="24"/>
        </w:rPr>
        <w:t xml:space="preserve">V1.0 </w:t>
      </w:r>
      <w:r w:rsidRPr="00CF17FA">
        <w:rPr>
          <w:rFonts w:ascii="Helvetica" w:eastAsia="宋体" w:hAnsi="Helvetica" w:cs="Helvetica"/>
          <w:color w:val="333333"/>
          <w:kern w:val="0"/>
          <w:sz w:val="24"/>
          <w:szCs w:val="24"/>
        </w:rPr>
        <w:t>本身并不依赖未来版本的设想来证明自身有效性。相反，</w:t>
      </w:r>
      <w:r w:rsidRPr="00CF17FA">
        <w:rPr>
          <w:rFonts w:ascii="Helvetica" w:eastAsia="宋体" w:hAnsi="Helvetica" w:cs="Helvetica"/>
          <w:color w:val="333333"/>
          <w:kern w:val="0"/>
          <w:sz w:val="24"/>
          <w:szCs w:val="24"/>
        </w:rPr>
        <w:t xml:space="preserve">V1.0 </w:t>
      </w:r>
      <w:r w:rsidRPr="00CF17FA">
        <w:rPr>
          <w:rFonts w:ascii="Helvetica" w:eastAsia="宋体" w:hAnsi="Helvetica" w:cs="Helvetica"/>
          <w:color w:val="333333"/>
          <w:kern w:val="0"/>
          <w:sz w:val="24"/>
          <w:szCs w:val="24"/>
        </w:rPr>
        <w:t>的价值在于它已经形成了一个完整、可解释、可讨论的结构性分析框架；未来版本则属于进一步拓展的研究方向，不应混入主文的核心结论之中。</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8. </w:t>
      </w:r>
      <w:r w:rsidRPr="00CF17FA">
        <w:rPr>
          <w:rFonts w:ascii="Helvetica" w:eastAsia="宋体" w:hAnsi="Helvetica" w:cs="Helvetica"/>
          <w:b/>
          <w:bCs/>
          <w:color w:val="333333"/>
          <w:kern w:val="0"/>
          <w:sz w:val="27"/>
          <w:szCs w:val="27"/>
        </w:rPr>
        <w:t>小结</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总体而言，</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的核心优势体现在三个层面：</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第一，它在范式上实现了从</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职业审判</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到</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任务诊断</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的转变；</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第二，它在概念上提出了</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责任性共情</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等具有辨识度的分析单元；</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第三，它在方法上以任务构成为中心，构建了一个具有可解释性、可比较性和相对稳定性的结构分析框架。</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正因如此，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不只是一个职业风险评分工具，更是一种面向人工智能时代职业结构变化的诊断性指标系统。</w:t>
      </w:r>
    </w:p>
    <w:p w:rsidR="00CF17FA" w:rsidRPr="00CF17FA" w:rsidRDefault="00CF17FA" w:rsidP="00CF17FA">
      <w:pPr>
        <w:widowControl/>
        <w:pBdr>
          <w:bottom w:val="single" w:sz="6" w:space="0" w:color="EEEEEE"/>
        </w:pBdr>
        <w:spacing w:before="100" w:beforeAutospacing="1" w:after="100" w:afterAutospacing="1"/>
        <w:jc w:val="left"/>
        <w:outlineLvl w:val="1"/>
        <w:rPr>
          <w:rFonts w:ascii="Helvetica" w:eastAsia="宋体" w:hAnsi="Helvetica" w:cs="Helvetica"/>
          <w:b/>
          <w:bCs/>
          <w:color w:val="333333"/>
          <w:kern w:val="0"/>
          <w:sz w:val="42"/>
          <w:szCs w:val="42"/>
        </w:rPr>
      </w:pPr>
      <w:r w:rsidRPr="00CF17FA">
        <w:rPr>
          <w:rFonts w:ascii="Helvetica" w:eastAsia="宋体" w:hAnsi="Helvetica" w:cs="Helvetica"/>
          <w:b/>
          <w:bCs/>
          <w:color w:val="333333"/>
          <w:kern w:val="0"/>
          <w:sz w:val="42"/>
        </w:rPr>
        <w:t>ASRI</w:t>
      </w:r>
      <w:r w:rsidRPr="00CF17FA">
        <w:rPr>
          <w:rFonts w:ascii="Helvetica" w:eastAsia="宋体" w:hAnsi="Helvetica" w:cs="Helvetica"/>
          <w:b/>
          <w:bCs/>
          <w:color w:val="333333"/>
          <w:kern w:val="0"/>
          <w:sz w:val="42"/>
        </w:rPr>
        <w:t>概念定义</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阿斯瑞指数（</w:t>
      </w:r>
      <w:r w:rsidRPr="00CF17FA">
        <w:rPr>
          <w:rFonts w:ascii="Helvetica" w:eastAsia="宋体" w:hAnsi="Helvetica" w:cs="Helvetica"/>
          <w:color w:val="333333"/>
          <w:kern w:val="0"/>
          <w:sz w:val="24"/>
          <w:szCs w:val="24"/>
        </w:rPr>
        <w:t>AI Substitution and Reshaping Index</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ASRI</w:t>
      </w:r>
      <w:r w:rsidRPr="00CF17FA">
        <w:rPr>
          <w:rFonts w:ascii="Helvetica" w:eastAsia="宋体" w:hAnsi="Helvetica" w:cs="Helvetica"/>
          <w:color w:val="333333"/>
          <w:kern w:val="0"/>
          <w:sz w:val="24"/>
          <w:szCs w:val="24"/>
        </w:rPr>
        <w:t>）是一个用于衡量职业在人工智能时代所承受结构性替代压力的综合指数。其核心关注点并不在于判断某一职业是否会整体消失，也不在于对职业价值进行高低排序，而在于分析一个职业在特定场景下的任务构成中，哪些部分更容易被人工智能替代、重组或接管，哪些部分仍然需要由人类持续承担。</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因此，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所测量的对象并不是抽象的职业标签本身，而是职业内部的</w:t>
      </w:r>
      <w:r w:rsidRPr="00CF17FA">
        <w:rPr>
          <w:rFonts w:ascii="Helvetica" w:eastAsia="宋体" w:hAnsi="Helvetica" w:cs="Helvetica"/>
          <w:b/>
          <w:bCs/>
          <w:color w:val="333333"/>
          <w:kern w:val="0"/>
          <w:sz w:val="24"/>
          <w:szCs w:val="24"/>
        </w:rPr>
        <w:t>任务构成结构</w:t>
      </w:r>
      <w:r w:rsidRPr="00CF17FA">
        <w:rPr>
          <w:rFonts w:ascii="Helvetica" w:eastAsia="宋体" w:hAnsi="Helvetica" w:cs="Helvetica"/>
          <w:color w:val="333333"/>
          <w:kern w:val="0"/>
          <w:sz w:val="24"/>
          <w:szCs w:val="24"/>
        </w:rPr>
        <w:t>。换言之，</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所关心的，不是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这个职业叫什么</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这个职业在现实中主要由哪些任务组成，这些任务各自具有什么结构特征</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。这一界定构成了</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与一般职业替代讨论之间最重要的差异之一。</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1. </w:t>
      </w:r>
      <w:r w:rsidRPr="00CF17FA">
        <w:rPr>
          <w:rFonts w:ascii="Helvetica" w:eastAsia="宋体" w:hAnsi="Helvetica" w:cs="Helvetica"/>
          <w:b/>
          <w:bCs/>
          <w:color w:val="333333"/>
          <w:kern w:val="0"/>
          <w:sz w:val="27"/>
          <w:szCs w:val="27"/>
        </w:rPr>
        <w:t>评估对象：特定职业在特定场景下的任务构成结构</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的评分对象原则上不是笼统的职业名称，而是</w:t>
      </w:r>
      <w:r w:rsidRPr="00CF17FA">
        <w:rPr>
          <w:rFonts w:ascii="Helvetica" w:eastAsia="宋体" w:hAnsi="Helvetica" w:cs="Helvetica"/>
          <w:b/>
          <w:bCs/>
          <w:color w:val="333333"/>
          <w:kern w:val="0"/>
          <w:sz w:val="24"/>
          <w:szCs w:val="24"/>
        </w:rPr>
        <w:t>特定职业在特定场景下的任务构成结构</w:t>
      </w:r>
      <w:r w:rsidRPr="00CF17FA">
        <w:rPr>
          <w:rFonts w:ascii="Helvetica" w:eastAsia="宋体" w:hAnsi="Helvetica" w:cs="Helvetica"/>
          <w:color w:val="333333"/>
          <w:kern w:val="0"/>
          <w:sz w:val="24"/>
          <w:szCs w:val="24"/>
        </w:rPr>
        <w:t>。这意味着，同一职业名称之下，不同岗位、不同组织环境、不同工作重心，可能形成显著不同的</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结果。</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例如，</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教师</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并不是一个天然统一的评分对象。相较于直接对</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教师</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整体打分，更适合被</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评估的对象通常是诸如</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应试型培训教师</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普通中学班主任</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大学基础课讲师</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或</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特殊教育教师</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这类任务结构更明确的职业场景。它们虽然同属</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教师</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，但在责任关系、人际负荷、流程化程度与任务可验证性等方面可能存在明显差异，因此不应被视为同一个评分单位。</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这也意味着，职业名称在</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中只是分析入口，而任务构成才是真正的分析单位。只有将职业拆解到足够具体的场景层次，</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才能较准确地刻画其结构性替代压力。</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2. </w:t>
      </w:r>
      <w:r w:rsidRPr="00CF17FA">
        <w:rPr>
          <w:rFonts w:ascii="Helvetica" w:eastAsia="宋体" w:hAnsi="Helvetica" w:cs="Helvetica"/>
          <w:b/>
          <w:bCs/>
          <w:color w:val="333333"/>
          <w:kern w:val="0"/>
          <w:sz w:val="27"/>
          <w:szCs w:val="27"/>
        </w:rPr>
        <w:t>方法论立场：任务构成优于职业标签</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建立在一个基本判断之上，即人工智能对劳动世界的影响，首先发生在</w:t>
      </w:r>
      <w:r w:rsidRPr="00CF17FA">
        <w:rPr>
          <w:rFonts w:ascii="Helvetica" w:eastAsia="宋体" w:hAnsi="Helvetica" w:cs="Helvetica"/>
          <w:b/>
          <w:bCs/>
          <w:color w:val="333333"/>
          <w:kern w:val="0"/>
          <w:sz w:val="24"/>
          <w:szCs w:val="24"/>
        </w:rPr>
        <w:t>任务层</w:t>
      </w:r>
      <w:r w:rsidRPr="00CF17FA">
        <w:rPr>
          <w:rFonts w:ascii="Helvetica" w:eastAsia="宋体" w:hAnsi="Helvetica" w:cs="Helvetica"/>
          <w:color w:val="333333"/>
          <w:kern w:val="0"/>
          <w:sz w:val="24"/>
          <w:szCs w:val="24"/>
        </w:rPr>
        <w:t>，而非职业标签层。现实中的职业很少会以整块、同步、均匀的方式被替代。更常见的情况是：某些任务先被自动化，某些任务被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辅助强化，某些任务被重新分配，而另一些任务仍然保留在人类手中。</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因此，与其直接追问</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某职业会不会被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取代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，不如进一步追问：该职业内部哪些任务更容易被替代，哪些任务更容易被重塑，哪些任务仍然构成其防御性核心。</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的提出，正是为了将这种任务层面的结构差异系统化表达出来，使原本停留在直觉和印象层面的讨论，进入一个可以分解、比较与复核的分析框架。</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3. ASRI </w:t>
      </w:r>
      <w:r w:rsidRPr="00CF17FA">
        <w:rPr>
          <w:rFonts w:ascii="Helvetica" w:eastAsia="宋体" w:hAnsi="Helvetica" w:cs="Helvetica"/>
          <w:b/>
          <w:bCs/>
          <w:color w:val="333333"/>
          <w:kern w:val="0"/>
          <w:sz w:val="27"/>
          <w:szCs w:val="27"/>
        </w:rPr>
        <w:t>的双组结构逻辑</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将职业任务结构拆分为六个维度，并进一步归纳为两组相互对冲的力量：一组体现任务被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接管、标准化与流程化的倾向，另一组体现任务仍然依赖人类深度介入的倾向。前者构成替代性维度组，后者构成防御性维度组。</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3.1 </w:t>
      </w:r>
      <w:r w:rsidRPr="00CF17FA">
        <w:rPr>
          <w:rFonts w:ascii="Helvetica" w:eastAsia="宋体" w:hAnsi="Helvetica" w:cs="Helvetica"/>
          <w:b/>
          <w:bCs/>
          <w:color w:val="333333"/>
          <w:kern w:val="0"/>
          <w:sz w:val="30"/>
        </w:rPr>
        <w:t>替代性维度组（</w:t>
      </w:r>
      <w:r w:rsidRPr="00CF17FA">
        <w:rPr>
          <w:rFonts w:ascii="Helvetica" w:eastAsia="宋体" w:hAnsi="Helvetica" w:cs="Helvetica"/>
          <w:b/>
          <w:bCs/>
          <w:color w:val="333333"/>
          <w:kern w:val="0"/>
          <w:sz w:val="30"/>
        </w:rPr>
        <w:t>S</w:t>
      </w:r>
      <w:r w:rsidRPr="00CF17FA">
        <w:rPr>
          <w:rFonts w:ascii="Helvetica" w:eastAsia="宋体" w:hAnsi="Helvetica" w:cs="Helvetica"/>
          <w:b/>
          <w:bCs/>
          <w:color w:val="333333"/>
          <w:kern w:val="0"/>
          <w:sz w:val="30"/>
        </w:rPr>
        <w:t>组）</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替代性维度组用于描述一项工作中更容易被人工智能标准化、自动化与流程接管的部分，包括以下三个维度：</w:t>
      </w:r>
    </w:p>
    <w:p w:rsidR="00CF17FA" w:rsidRPr="00CF17FA" w:rsidRDefault="00CF17FA" w:rsidP="00CF17FA">
      <w:pPr>
        <w:widowControl/>
        <w:numPr>
          <w:ilvl w:val="0"/>
          <w:numId w:val="3"/>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流程化程度</w:t>
      </w:r>
    </w:p>
    <w:p w:rsidR="00CF17FA" w:rsidRPr="00CF17FA" w:rsidRDefault="00CF17FA" w:rsidP="00CF17FA">
      <w:pPr>
        <w:widowControl/>
        <w:numPr>
          <w:ilvl w:val="0"/>
          <w:numId w:val="3"/>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数字化程度</w:t>
      </w:r>
    </w:p>
    <w:p w:rsidR="00CF17FA" w:rsidRPr="00CF17FA" w:rsidRDefault="00CF17FA" w:rsidP="00CF17FA">
      <w:pPr>
        <w:widowControl/>
        <w:numPr>
          <w:ilvl w:val="0"/>
          <w:numId w:val="3"/>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结果可验证性</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这三项共同构成职业任务中的替代性基础。一般而言，一项任务越容易被拆解为稳定流程，越主要发生在数字环境中，越具有明确可检验的输出标准，其被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接管、嵌入或自动化处理的结构条件就越充分。</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3.2 </w:t>
      </w:r>
      <w:r w:rsidRPr="00CF17FA">
        <w:rPr>
          <w:rFonts w:ascii="Helvetica" w:eastAsia="宋体" w:hAnsi="Helvetica" w:cs="Helvetica"/>
          <w:b/>
          <w:bCs/>
          <w:color w:val="333333"/>
          <w:kern w:val="0"/>
          <w:sz w:val="30"/>
        </w:rPr>
        <w:t>防御性维度组（</w:t>
      </w:r>
      <w:r w:rsidRPr="00CF17FA">
        <w:rPr>
          <w:rFonts w:ascii="Helvetica" w:eastAsia="宋体" w:hAnsi="Helvetica" w:cs="Helvetica"/>
          <w:b/>
          <w:bCs/>
          <w:color w:val="333333"/>
          <w:kern w:val="0"/>
          <w:sz w:val="30"/>
        </w:rPr>
        <w:t>D</w:t>
      </w:r>
      <w:r w:rsidRPr="00CF17FA">
        <w:rPr>
          <w:rFonts w:ascii="Helvetica" w:eastAsia="宋体" w:hAnsi="Helvetica" w:cs="Helvetica"/>
          <w:b/>
          <w:bCs/>
          <w:color w:val="333333"/>
          <w:kern w:val="0"/>
          <w:sz w:val="30"/>
        </w:rPr>
        <w:t>组）</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防御性维度组用于描述一项工作中较难被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稳定承担、仍需人类深度介入的部分，包括以下三个维度：</w:t>
      </w:r>
    </w:p>
    <w:p w:rsidR="00CF17FA" w:rsidRPr="00CF17FA" w:rsidRDefault="00CF17FA" w:rsidP="00CF17FA">
      <w:pPr>
        <w:widowControl/>
        <w:numPr>
          <w:ilvl w:val="0"/>
          <w:numId w:val="4"/>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模糊应变力</w:t>
      </w:r>
    </w:p>
    <w:p w:rsidR="00CF17FA" w:rsidRPr="00CF17FA" w:rsidRDefault="00CF17FA" w:rsidP="00CF17FA">
      <w:pPr>
        <w:widowControl/>
        <w:numPr>
          <w:ilvl w:val="0"/>
          <w:numId w:val="4"/>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人际共情力</w:t>
      </w:r>
    </w:p>
    <w:p w:rsidR="00CF17FA" w:rsidRPr="00CF17FA" w:rsidRDefault="00CF17FA" w:rsidP="00CF17FA">
      <w:pPr>
        <w:widowControl/>
        <w:numPr>
          <w:ilvl w:val="0"/>
          <w:numId w:val="4"/>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非标操作力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这三项共同构成职业任务中的防御性基础。一般而言，一项任务越依赖在不确定情境中作出判断，越依赖具有责任性的复杂互动，越依赖复杂现实环境中的非标准执行，其短中期内被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稳定替代的难度就越高。</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的核心思想在于：一个职业是否承受较强的结构性替代压力，不取决于其社会声望、教育门槛或职业神圣性，而取决于其内部任务结构中，替代性因素与防御性因素如何分布、如何对冲。</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4. </w:t>
      </w:r>
      <w:r w:rsidRPr="00CF17FA">
        <w:rPr>
          <w:rFonts w:ascii="Helvetica" w:eastAsia="宋体" w:hAnsi="Helvetica" w:cs="Helvetica"/>
          <w:b/>
          <w:bCs/>
          <w:color w:val="333333"/>
          <w:kern w:val="0"/>
          <w:sz w:val="27"/>
          <w:szCs w:val="27"/>
        </w:rPr>
        <w:t>六个维度的概念界定</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4.1 </w:t>
      </w:r>
      <w:r w:rsidRPr="00CF17FA">
        <w:rPr>
          <w:rFonts w:ascii="Helvetica" w:eastAsia="宋体" w:hAnsi="Helvetica" w:cs="Helvetica"/>
          <w:b/>
          <w:bCs/>
          <w:color w:val="333333"/>
          <w:kern w:val="0"/>
          <w:sz w:val="30"/>
        </w:rPr>
        <w:t>流程化程度</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流程化程度指一项任务是否具有较稳定、可重复、可拆解为标准流程的执行结构。若任务步骤清晰、例外较少、执行路径相对固定，则其流程化程度较高；反之，若任务经常需要脱离既有流程进行临场处理，则流程化程度较低。</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4.2 </w:t>
      </w:r>
      <w:r w:rsidRPr="00CF17FA">
        <w:rPr>
          <w:rFonts w:ascii="Helvetica" w:eastAsia="宋体" w:hAnsi="Helvetica" w:cs="Helvetica"/>
          <w:b/>
          <w:bCs/>
          <w:color w:val="333333"/>
          <w:kern w:val="0"/>
          <w:sz w:val="30"/>
        </w:rPr>
        <w:t>数字化程度</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数字化程度指任务的输入、处理与输出是否主要发生在数字系统之中，以及其信息是否能够以数字形式被记录、传输、处理和重组。若工作过程主要在软件、平台、数据库或网络系统中完成，则其数字化程度较高；若大量工作仍依赖线下环境、非结构化现实接触或难以数字捕捉的现场活动，则数字化程度较低。</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4.3 </w:t>
      </w:r>
      <w:r w:rsidRPr="00CF17FA">
        <w:rPr>
          <w:rFonts w:ascii="Helvetica" w:eastAsia="宋体" w:hAnsi="Helvetica" w:cs="Helvetica"/>
          <w:b/>
          <w:bCs/>
          <w:color w:val="333333"/>
          <w:kern w:val="0"/>
          <w:sz w:val="30"/>
        </w:rPr>
        <w:t>结果可验证性</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结果可验证性指任务结果是否容易依据明确标准被检验、比较、判定对错或衡量质量。若工作结果具有稳定答案、统一规则、明确指标或清晰验收标准，则其可验证性较高；若结果高度依赖情境解释、长期反馈或难以形成统一判准，则可验证性较低。</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4.4 </w:t>
      </w:r>
      <w:r w:rsidRPr="00CF17FA">
        <w:rPr>
          <w:rFonts w:ascii="Helvetica" w:eastAsia="宋体" w:hAnsi="Helvetica" w:cs="Helvetica"/>
          <w:b/>
          <w:bCs/>
          <w:color w:val="333333"/>
          <w:kern w:val="0"/>
          <w:sz w:val="30"/>
        </w:rPr>
        <w:t>模糊应变力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模糊应变力指任务是否需要在信息不完整、情境多变、规则不足或目标冲突的情况下，持续进行判断与临场调整。若工作经常需要在不确定条件下重新定义问题、识别例外、平衡冲突目标并即时修正策略，则其模糊应变力较高；若任务主要在规则清晰、变量有限的条件下执行，则模糊应变力较低。</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4.5 </w:t>
      </w:r>
      <w:r w:rsidRPr="00CF17FA">
        <w:rPr>
          <w:rFonts w:ascii="Helvetica" w:eastAsia="宋体" w:hAnsi="Helvetica" w:cs="Helvetica"/>
          <w:b/>
          <w:bCs/>
          <w:color w:val="333333"/>
          <w:kern w:val="0"/>
          <w:sz w:val="30"/>
        </w:rPr>
        <w:t>人际共情力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人际共情力指任务是否依赖信任建立、情绪处理、关系维持与情境化理解，并要求从业者对互动后果承担责任。其核心并不只是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是否需要和人交流</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，而在于该互动是否具有深层责任性。若工作中的人际互动会直接影响判断质量、关系延续、对象状态或实际后果，则其人际共情力较高；若互动更多停留于表层表达与程序性接触，则人际共情力较低。</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4.6 </w:t>
      </w:r>
      <w:r w:rsidRPr="00CF17FA">
        <w:rPr>
          <w:rFonts w:ascii="Helvetica" w:eastAsia="宋体" w:hAnsi="Helvetica" w:cs="Helvetica"/>
          <w:b/>
          <w:bCs/>
          <w:color w:val="333333"/>
          <w:kern w:val="0"/>
          <w:sz w:val="30"/>
        </w:rPr>
        <w:t>非标操作力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非标操作力指任务是否依赖复杂、变化、难以完全脚本化的现实操作，尤其是在物理环境中需要精细动作、手眼协调与现场调整的执行能力。其核心不在于是否</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动手</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，而在于是否必须在复杂现实条件下完成非标准化操作。若工作环境多变、执行条件不稳定、动作路径难以预设，则非标操作力较高；若操作高度标准化、步骤固定且易于脚本化，则非标操作力较低。</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5. </w:t>
      </w:r>
      <w:r w:rsidRPr="00CF17FA">
        <w:rPr>
          <w:rFonts w:ascii="Helvetica" w:eastAsia="宋体" w:hAnsi="Helvetica" w:cs="Helvetica"/>
          <w:b/>
          <w:bCs/>
          <w:color w:val="333333"/>
          <w:kern w:val="0"/>
          <w:sz w:val="27"/>
          <w:szCs w:val="27"/>
        </w:rPr>
        <w:t>人际共情力中的关键区分：表演性共情与责任性共情</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在人际共情力这一维度中，</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特别强调</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表演性共情</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与</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责任性共情</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的区分。这一区分并非修辞细节，而是理解某些职业为何在表面上高度人际化、但在结构上仍可能部分被替代的关键。</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所谓表演性共情，是指通过语言、语气、表达方式或互动风格表现出理解、安慰、温暖与陪伴感。这类共情具有较强的可模仿性，在一定条件下，人工智能可以生成与之相似的表层表现。所谓责任性共情，则是指从业者不仅要作出情感回应，还需要对回应背后的判断、后续关系以及互动后果承担实际责任。这种责任可能体现为职业责任、法律责任、伦理责任，或持续关系中的责任。</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认为，真正构成防御性的，并不是表面的情感表达能力，而是在复杂人际关系中承担判断后果的能力。因此，高人际共情力并不等于</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会不会安慰人</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，而更接近于</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是否必须为共情判断负责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6. ASRI </w:t>
      </w:r>
      <w:r w:rsidRPr="00CF17FA">
        <w:rPr>
          <w:rFonts w:ascii="Helvetica" w:eastAsia="宋体" w:hAnsi="Helvetica" w:cs="Helvetica"/>
          <w:b/>
          <w:bCs/>
          <w:color w:val="333333"/>
          <w:kern w:val="0"/>
          <w:sz w:val="27"/>
          <w:szCs w:val="27"/>
        </w:rPr>
        <w:t>的结果含义</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的结果用于表达一个职业任务结构中，替代性因素与防御性因素综合作用后的</w:t>
      </w:r>
      <w:r w:rsidRPr="00CF17FA">
        <w:rPr>
          <w:rFonts w:ascii="Helvetica" w:eastAsia="宋体" w:hAnsi="Helvetica" w:cs="Helvetica"/>
          <w:b/>
          <w:bCs/>
          <w:color w:val="333333"/>
          <w:kern w:val="0"/>
          <w:sz w:val="24"/>
          <w:szCs w:val="24"/>
        </w:rPr>
        <w:t>净结构性替代压力</w:t>
      </w:r>
      <w:r w:rsidRPr="00CF17FA">
        <w:rPr>
          <w:rFonts w:ascii="Helvetica" w:eastAsia="宋体" w:hAnsi="Helvetica" w:cs="Helvetica"/>
          <w:color w:val="333333"/>
          <w:kern w:val="0"/>
          <w:sz w:val="24"/>
          <w:szCs w:val="24"/>
        </w:rPr>
        <w:t>。这里的</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净</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，指的是替代性因素与防御性因素在同一任务结构中的综合对冲结果，而不是单一维度的简单强弱。</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一般而言，</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结果较高，意味着该职业场景中的任务结构中，更容易被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接管、重组或自动化的部分相对更强；</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结果较低，则意味着该职业中需要人类持续承担的模糊判断、责任性交互或非标准执行部分相对更强；若结果处于中间区间，则通常说明该职业同时具有较明显的替代性部分与防御性部分，更可能经历任务重组，而非简单地整体消失或维持不变。</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因此，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所反映的不是一个</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会不会消失</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的二元判断，而是一种任务结构上的压力分布。</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7. ASRI </w:t>
      </w:r>
      <w:r w:rsidRPr="00CF17FA">
        <w:rPr>
          <w:rFonts w:ascii="Helvetica" w:eastAsia="宋体" w:hAnsi="Helvetica" w:cs="Helvetica"/>
          <w:b/>
          <w:bCs/>
          <w:color w:val="333333"/>
          <w:kern w:val="0"/>
          <w:sz w:val="27"/>
          <w:szCs w:val="27"/>
        </w:rPr>
        <w:t>不是什么</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为了避免误解，有必要进一步说明</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不应被等同于哪些概念。</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首先，</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不是失业率预测模型。它并不直接预测某职业会有多少人失业。其次，</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不是职业淘汰概率模型，它不表示某职业</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有多大概率被消灭</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。再次，</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不是替代时间表，它不回答某职业会在几年内被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取代。与此同时，</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也不是职业价值排序工具，高分并不意味着职业更低级，低分也不意味着职业更高贵。最后，</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不是个体能力评价工具，它评估的是职业任务结构，而不是个体从业者的能力高低。</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这些区分之所以重要，是因为</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的方法目标从一开始就不是给职业贴上</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安全</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或</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危险</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的简单标签，而是为理解职业内部的结构变化提供更细颗粒度的分析框架。</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8. ASRI </w:t>
      </w:r>
      <w:r w:rsidRPr="00CF17FA">
        <w:rPr>
          <w:rFonts w:ascii="Helvetica" w:eastAsia="宋体" w:hAnsi="Helvetica" w:cs="Helvetica"/>
          <w:b/>
          <w:bCs/>
          <w:color w:val="333333"/>
          <w:kern w:val="0"/>
          <w:sz w:val="27"/>
          <w:szCs w:val="27"/>
        </w:rPr>
        <w:t>的理论用途</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的主要用途，在于对不同职业或岗位的任务结构进行比较，分析职业内部哪些部分更容易被替代，解释某职业更可能被</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还是被</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重塑</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，并为劳动结构变化讨论提供更细颗粒度的分析框架。进一步而言，</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也可以作为后续案例研究、职业分类、方法校准与跨职业对比的基础指标。</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其价值不在于给出一个单一结论，而在于把</w:t>
      </w:r>
      <w:r w:rsidRPr="00CF17FA">
        <w:rPr>
          <w:rFonts w:ascii="Helvetica" w:eastAsia="宋体" w:hAnsi="Helvetica" w:cs="Helvetica"/>
          <w:color w:val="333333"/>
          <w:kern w:val="0"/>
          <w:sz w:val="24"/>
          <w:szCs w:val="24"/>
        </w:rPr>
        <w:t xml:space="preserve">“AI </w:t>
      </w:r>
      <w:r w:rsidRPr="00CF17FA">
        <w:rPr>
          <w:rFonts w:ascii="Helvetica" w:eastAsia="宋体" w:hAnsi="Helvetica" w:cs="Helvetica"/>
          <w:color w:val="333333"/>
          <w:kern w:val="0"/>
          <w:sz w:val="24"/>
          <w:szCs w:val="24"/>
        </w:rPr>
        <w:t>对职业影响</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的讨论，从笼统判断推进为结构分析。它试图回答的不是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这个职业还能不能存在</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这个职业内部哪些任务最先变化，哪些能力仍构成防御核心，以及这种变化更像替代还是重塑</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9. V1.0 </w:t>
      </w:r>
      <w:r w:rsidRPr="00CF17FA">
        <w:rPr>
          <w:rFonts w:ascii="Helvetica" w:eastAsia="宋体" w:hAnsi="Helvetica" w:cs="Helvetica"/>
          <w:b/>
          <w:bCs/>
          <w:color w:val="333333"/>
          <w:kern w:val="0"/>
          <w:sz w:val="27"/>
          <w:szCs w:val="27"/>
        </w:rPr>
        <w:t>的版本边界</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当前为</w:t>
      </w:r>
      <w:r w:rsidRPr="00CF17FA">
        <w:rPr>
          <w:rFonts w:ascii="Helvetica" w:eastAsia="宋体" w:hAnsi="Helvetica" w:cs="Helvetica"/>
          <w:color w:val="333333"/>
          <w:kern w:val="0"/>
          <w:sz w:val="24"/>
          <w:szCs w:val="24"/>
        </w:rPr>
        <w:t xml:space="preserve"> V1.0 </w:t>
      </w:r>
      <w:r w:rsidRPr="00CF17FA">
        <w:rPr>
          <w:rFonts w:ascii="Helvetica" w:eastAsia="宋体" w:hAnsi="Helvetica" w:cs="Helvetica"/>
          <w:color w:val="333333"/>
          <w:kern w:val="0"/>
          <w:sz w:val="24"/>
          <w:szCs w:val="24"/>
        </w:rPr>
        <w:t>版本。这一版本已经形成了相对完整的结构定义，明确了评估对象、六维框架以及替代性与防御性的双组逻辑，并已具备可操作的评分框架。因此，</w:t>
      </w:r>
      <w:r w:rsidRPr="00CF17FA">
        <w:rPr>
          <w:rFonts w:ascii="Helvetica" w:eastAsia="宋体" w:hAnsi="Helvetica" w:cs="Helvetica"/>
          <w:color w:val="333333"/>
          <w:kern w:val="0"/>
          <w:sz w:val="24"/>
          <w:szCs w:val="24"/>
        </w:rPr>
        <w:t xml:space="preserve">V1.0 </w:t>
      </w:r>
      <w:r w:rsidRPr="00CF17FA">
        <w:rPr>
          <w:rFonts w:ascii="Helvetica" w:eastAsia="宋体" w:hAnsi="Helvetica" w:cs="Helvetica"/>
          <w:color w:val="333333"/>
          <w:kern w:val="0"/>
          <w:sz w:val="24"/>
          <w:szCs w:val="24"/>
        </w:rPr>
        <w:t>并非停留在纯粹概念设想层面，而是一个可以实际应用的理论评分框架。</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不过，</w:t>
      </w:r>
      <w:r w:rsidRPr="00CF17FA">
        <w:rPr>
          <w:rFonts w:ascii="Helvetica" w:eastAsia="宋体" w:hAnsi="Helvetica" w:cs="Helvetica"/>
          <w:color w:val="333333"/>
          <w:kern w:val="0"/>
          <w:sz w:val="24"/>
          <w:szCs w:val="24"/>
        </w:rPr>
        <w:t xml:space="preserve">V1.0 </w:t>
      </w:r>
      <w:r w:rsidRPr="00CF17FA">
        <w:rPr>
          <w:rFonts w:ascii="Helvetica" w:eastAsia="宋体" w:hAnsi="Helvetica" w:cs="Helvetica"/>
          <w:color w:val="333333"/>
          <w:kern w:val="0"/>
          <w:sz w:val="24"/>
          <w:szCs w:val="24"/>
        </w:rPr>
        <w:t>仍处于理论模型的初步定型阶段。其后续完善仍有赖于更多案例积累、评分校准与一致性检验。也正因如此，</w:t>
      </w:r>
      <w:r w:rsidRPr="00CF17FA">
        <w:rPr>
          <w:rFonts w:ascii="Helvetica" w:eastAsia="宋体" w:hAnsi="Helvetica" w:cs="Helvetica"/>
          <w:color w:val="333333"/>
          <w:kern w:val="0"/>
          <w:sz w:val="24"/>
          <w:szCs w:val="24"/>
        </w:rPr>
        <w:t xml:space="preserve">V1.0 </w:t>
      </w:r>
      <w:r w:rsidRPr="00CF17FA">
        <w:rPr>
          <w:rFonts w:ascii="Helvetica" w:eastAsia="宋体" w:hAnsi="Helvetica" w:cs="Helvetica"/>
          <w:color w:val="333333"/>
          <w:kern w:val="0"/>
          <w:sz w:val="24"/>
          <w:szCs w:val="24"/>
        </w:rPr>
        <w:t>更应被理解为一个已经具备使用价值、但尚未完成大规模实证验证的结构分析框架，而不是一个封闭完成、无需继续校准的终局模型。</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10. </w:t>
      </w:r>
      <w:r w:rsidRPr="00CF17FA">
        <w:rPr>
          <w:rFonts w:ascii="Helvetica" w:eastAsia="宋体" w:hAnsi="Helvetica" w:cs="Helvetica"/>
          <w:b/>
          <w:bCs/>
          <w:color w:val="333333"/>
          <w:kern w:val="0"/>
          <w:sz w:val="27"/>
          <w:szCs w:val="27"/>
        </w:rPr>
        <w:t>小结</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阿斯瑞指数（</w:t>
      </w:r>
      <w:r w:rsidRPr="00CF17FA">
        <w:rPr>
          <w:rFonts w:ascii="Helvetica" w:eastAsia="宋体" w:hAnsi="Helvetica" w:cs="Helvetica"/>
          <w:color w:val="333333"/>
          <w:kern w:val="0"/>
          <w:sz w:val="24"/>
          <w:szCs w:val="24"/>
        </w:rPr>
        <w:t>ASRI</w:t>
      </w:r>
      <w:r w:rsidRPr="00CF17FA">
        <w:rPr>
          <w:rFonts w:ascii="Helvetica" w:eastAsia="宋体" w:hAnsi="Helvetica" w:cs="Helvetica"/>
          <w:color w:val="333333"/>
          <w:kern w:val="0"/>
          <w:sz w:val="24"/>
          <w:szCs w:val="24"/>
        </w:rPr>
        <w:t>）是一个以任务构成为分析单位、用于衡量职业在人工智能时代所承受结构性替代压力的综合指数。它不以职业名称作为最终分析单位，而强调对职业在特定场景中的任务结构进行拆解与判断；它不试图直接预测失业率、淘汰概率或替代时间表，而是用于表达职业内部替代性因素与防御性因素综合对冲后的净结构性替代压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从这个意义上说，</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不是给职业贴上</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会不会消失</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的标签，而是通过分析职业内部任务结构中的替代性与防御性因素，判断其在人工智能时代所承受的结构性替代压力，并据此理解其更可能经历替代、嵌入、重组还是重塑。</w:t>
      </w:r>
    </w:p>
    <w:p w:rsidR="00CF17FA" w:rsidRPr="00CF17FA" w:rsidRDefault="00CF17FA" w:rsidP="00CF17FA">
      <w:pPr>
        <w:widowControl/>
        <w:pBdr>
          <w:bottom w:val="single" w:sz="6" w:space="0" w:color="EEEEEE"/>
        </w:pBdr>
        <w:spacing w:before="100" w:beforeAutospacing="1" w:after="100" w:afterAutospacing="1"/>
        <w:jc w:val="left"/>
        <w:outlineLvl w:val="1"/>
        <w:rPr>
          <w:rFonts w:ascii="Helvetica" w:eastAsia="宋体" w:hAnsi="Helvetica" w:cs="Helvetica"/>
          <w:b/>
          <w:bCs/>
          <w:color w:val="333333"/>
          <w:kern w:val="0"/>
          <w:sz w:val="42"/>
          <w:szCs w:val="42"/>
        </w:rPr>
      </w:pPr>
      <w:r w:rsidRPr="00CF17FA">
        <w:rPr>
          <w:rFonts w:ascii="Helvetica" w:eastAsia="宋体" w:hAnsi="Helvetica" w:cs="Helvetica"/>
          <w:b/>
          <w:bCs/>
          <w:color w:val="333333"/>
          <w:kern w:val="0"/>
          <w:sz w:val="42"/>
        </w:rPr>
        <w:t>公式系统</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的公式系统旨在衡量一个职业在人工智能时代所承受的</w:t>
      </w:r>
      <w:r w:rsidRPr="00CF17FA">
        <w:rPr>
          <w:rFonts w:ascii="Helvetica" w:eastAsia="宋体" w:hAnsi="Helvetica" w:cs="Helvetica"/>
          <w:b/>
          <w:bCs/>
          <w:color w:val="333333"/>
          <w:kern w:val="0"/>
          <w:sz w:val="24"/>
          <w:szCs w:val="24"/>
        </w:rPr>
        <w:t>结构性替代压力</w:t>
      </w:r>
      <w:r w:rsidRPr="00CF17FA">
        <w:rPr>
          <w:rFonts w:ascii="Helvetica" w:eastAsia="宋体" w:hAnsi="Helvetica" w:cs="Helvetica"/>
          <w:color w:val="333333"/>
          <w:kern w:val="0"/>
          <w:sz w:val="24"/>
          <w:szCs w:val="24"/>
        </w:rPr>
        <w:t>。</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其分析对象不是职业名称本身，而是该职业内部任务结构中，哪些部分更容易被人工智能接管，哪些部分仍然构成人类劳动的防御性边界。</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因此，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并不采用单一总分或六维度简单平均的方式，而是通过</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双子指数</w:t>
      </w:r>
      <w:r w:rsidRPr="00CF17FA">
        <w:rPr>
          <w:rFonts w:ascii="Helvetica" w:eastAsia="宋体" w:hAnsi="Helvetica" w:cs="Helvetica"/>
          <w:color w:val="333333"/>
          <w:kern w:val="0"/>
          <w:sz w:val="24"/>
          <w:szCs w:val="24"/>
        </w:rPr>
        <w:t xml:space="preserve"> + </w:t>
      </w:r>
      <w:r w:rsidRPr="00CF17FA">
        <w:rPr>
          <w:rFonts w:ascii="Helvetica" w:eastAsia="宋体" w:hAnsi="Helvetica" w:cs="Helvetica"/>
          <w:color w:val="333333"/>
          <w:kern w:val="0"/>
          <w:sz w:val="24"/>
          <w:szCs w:val="24"/>
        </w:rPr>
        <w:t>净值公式</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的结构，分别刻画职业任务中的替代性力量与防御性力量，再计算两者之间的净关系。</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1. </w:t>
      </w:r>
      <w:r w:rsidRPr="00CF17FA">
        <w:rPr>
          <w:rFonts w:ascii="Helvetica" w:eastAsia="宋体" w:hAnsi="Helvetica" w:cs="Helvetica"/>
          <w:b/>
          <w:bCs/>
          <w:color w:val="333333"/>
          <w:kern w:val="0"/>
          <w:sz w:val="27"/>
          <w:szCs w:val="27"/>
        </w:rPr>
        <w:t>三层计算结构</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采用三层计算结构。</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第一层为六个基础维度的输入评分。</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对同一评估对象的六个维度分别赋予</w:t>
      </w:r>
      <w:r w:rsidRPr="00CF17FA">
        <w:rPr>
          <w:rFonts w:ascii="Helvetica" w:eastAsia="宋体" w:hAnsi="Helvetica" w:cs="Helvetica"/>
          <w:color w:val="333333"/>
          <w:kern w:val="0"/>
          <w:sz w:val="24"/>
          <w:szCs w:val="24"/>
        </w:rPr>
        <w:t xml:space="preserve"> 0.0–1.0 </w:t>
      </w:r>
      <w:r w:rsidRPr="00CF17FA">
        <w:rPr>
          <w:rFonts w:ascii="Helvetica" w:eastAsia="宋体" w:hAnsi="Helvetica" w:cs="Helvetica"/>
          <w:color w:val="333333"/>
          <w:kern w:val="0"/>
          <w:sz w:val="24"/>
          <w:szCs w:val="24"/>
        </w:rPr>
        <w:t>的连续评分：</w:t>
      </w:r>
    </w:p>
    <w:p w:rsidR="00CF17FA" w:rsidRPr="00CF17FA" w:rsidRDefault="00CF17FA" w:rsidP="00CF17FA">
      <w:pPr>
        <w:widowControl/>
        <w:numPr>
          <w:ilvl w:val="0"/>
          <w:numId w:val="5"/>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流程化程度</w:t>
      </w:r>
    </w:p>
    <w:p w:rsidR="00CF17FA" w:rsidRPr="00CF17FA" w:rsidRDefault="00CF17FA" w:rsidP="00CF17FA">
      <w:pPr>
        <w:widowControl/>
        <w:numPr>
          <w:ilvl w:val="0"/>
          <w:numId w:val="5"/>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数字化程度</w:t>
      </w:r>
    </w:p>
    <w:p w:rsidR="00CF17FA" w:rsidRPr="00CF17FA" w:rsidRDefault="00CF17FA" w:rsidP="00CF17FA">
      <w:pPr>
        <w:widowControl/>
        <w:numPr>
          <w:ilvl w:val="0"/>
          <w:numId w:val="5"/>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结果可验证性</w:t>
      </w:r>
    </w:p>
    <w:p w:rsidR="00CF17FA" w:rsidRPr="00CF17FA" w:rsidRDefault="00CF17FA" w:rsidP="00CF17FA">
      <w:pPr>
        <w:widowControl/>
        <w:numPr>
          <w:ilvl w:val="0"/>
          <w:numId w:val="5"/>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模糊应变力</w:t>
      </w:r>
    </w:p>
    <w:p w:rsidR="00CF17FA" w:rsidRPr="00CF17FA" w:rsidRDefault="00CF17FA" w:rsidP="00CF17FA">
      <w:pPr>
        <w:widowControl/>
        <w:numPr>
          <w:ilvl w:val="0"/>
          <w:numId w:val="5"/>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人际共情力</w:t>
      </w:r>
    </w:p>
    <w:p w:rsidR="00CF17FA" w:rsidRPr="00CF17FA" w:rsidRDefault="00CF17FA" w:rsidP="00CF17FA">
      <w:pPr>
        <w:widowControl/>
        <w:numPr>
          <w:ilvl w:val="0"/>
          <w:numId w:val="5"/>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非标操作力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第二层为两个子指数的构造。</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六个维度不会直接同时进入总公式，而是先根据其作用方向被划分为两个子指数：</w:t>
      </w:r>
    </w:p>
    <w:p w:rsidR="00CF17FA" w:rsidRPr="00CF17FA" w:rsidRDefault="00CF17FA" w:rsidP="00CF17FA">
      <w:pPr>
        <w:widowControl/>
        <w:numPr>
          <w:ilvl w:val="0"/>
          <w:numId w:val="6"/>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任务替代性指数（</w:t>
      </w:r>
      <w:r w:rsidRPr="00CF17FA">
        <w:rPr>
          <w:rFonts w:ascii="Helvetica" w:eastAsia="宋体" w:hAnsi="Helvetica" w:cs="Helvetica"/>
          <w:b/>
          <w:bCs/>
          <w:color w:val="333333"/>
          <w:kern w:val="0"/>
          <w:sz w:val="24"/>
          <w:szCs w:val="24"/>
        </w:rPr>
        <w:t>S</w:t>
      </w:r>
      <w:r w:rsidRPr="00CF17FA">
        <w:rPr>
          <w:rFonts w:ascii="Helvetica" w:eastAsia="宋体" w:hAnsi="Helvetica" w:cs="Helvetica"/>
          <w:b/>
          <w:bCs/>
          <w:color w:val="333333"/>
          <w:kern w:val="0"/>
          <w:sz w:val="24"/>
          <w:szCs w:val="24"/>
        </w:rPr>
        <w:t>）</w:t>
      </w:r>
    </w:p>
    <w:p w:rsidR="00CF17FA" w:rsidRPr="00CF17FA" w:rsidRDefault="00CF17FA" w:rsidP="00CF17FA">
      <w:pPr>
        <w:widowControl/>
        <w:numPr>
          <w:ilvl w:val="0"/>
          <w:numId w:val="6"/>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不可替代深度指数（</w:t>
      </w:r>
      <w:r w:rsidRPr="00CF17FA">
        <w:rPr>
          <w:rFonts w:ascii="Helvetica" w:eastAsia="宋体" w:hAnsi="Helvetica" w:cs="Helvetica"/>
          <w:b/>
          <w:bCs/>
          <w:color w:val="333333"/>
          <w:kern w:val="0"/>
          <w:sz w:val="24"/>
          <w:szCs w:val="24"/>
        </w:rPr>
        <w:t>D</w:t>
      </w:r>
      <w:r w:rsidRPr="00CF17FA">
        <w:rPr>
          <w:rFonts w:ascii="Helvetica" w:eastAsia="宋体" w:hAnsi="Helvetica" w:cs="Helvetica"/>
          <w:b/>
          <w:bCs/>
          <w:color w:val="333333"/>
          <w:kern w:val="0"/>
          <w:sz w:val="24"/>
          <w:szCs w:val="24"/>
        </w:rPr>
        <w:t>）</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第三层为最终</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值的计算。</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在得到</w:t>
      </w:r>
      <w:r w:rsidRPr="00CF17FA">
        <w:rPr>
          <w:rFonts w:ascii="Helvetica" w:eastAsia="宋体" w:hAnsi="Helvetica" w:cs="Helvetica"/>
          <w:color w:val="333333"/>
          <w:kern w:val="0"/>
          <w:sz w:val="24"/>
          <w:szCs w:val="24"/>
        </w:rPr>
        <w:t xml:space="preserve"> S </w:t>
      </w:r>
      <w:r w:rsidRPr="00CF17FA">
        <w:rPr>
          <w:rFonts w:ascii="Helvetica" w:eastAsia="宋体" w:hAnsi="Helvetica" w:cs="Helvetica"/>
          <w:color w:val="333333"/>
          <w:kern w:val="0"/>
          <w:sz w:val="24"/>
          <w:szCs w:val="24"/>
        </w:rPr>
        <w:t>与</w:t>
      </w:r>
      <w:r w:rsidRPr="00CF17FA">
        <w:rPr>
          <w:rFonts w:ascii="Helvetica" w:eastAsia="宋体" w:hAnsi="Helvetica" w:cs="Helvetica"/>
          <w:color w:val="333333"/>
          <w:kern w:val="0"/>
          <w:sz w:val="24"/>
          <w:szCs w:val="24"/>
        </w:rPr>
        <w:t xml:space="preserve"> D </w:t>
      </w:r>
      <w:r w:rsidRPr="00CF17FA">
        <w:rPr>
          <w:rFonts w:ascii="Helvetica" w:eastAsia="宋体" w:hAnsi="Helvetica" w:cs="Helvetica"/>
          <w:color w:val="333333"/>
          <w:kern w:val="0"/>
          <w:sz w:val="24"/>
          <w:szCs w:val="24"/>
        </w:rPr>
        <w:t>后，再通过总公式计算该职业的净结构性替代压力。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这种设计的目的在于避免把</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更容易被替代的结构因素</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与</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构成人类防御性的结构因素</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混合为一个无方向性的总分。</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lastRenderedPageBreak/>
        <w:t xml:space="preserve">2. </w:t>
      </w:r>
      <w:r w:rsidRPr="00CF17FA">
        <w:rPr>
          <w:rFonts w:ascii="Helvetica" w:eastAsia="宋体" w:hAnsi="Helvetica" w:cs="Helvetica"/>
          <w:b/>
          <w:bCs/>
          <w:color w:val="333333"/>
          <w:kern w:val="0"/>
          <w:sz w:val="27"/>
          <w:szCs w:val="27"/>
        </w:rPr>
        <w:t>任务替代性指数</w:t>
      </w:r>
      <w:r w:rsidRPr="00CF17FA">
        <w:rPr>
          <w:rFonts w:ascii="Helvetica" w:eastAsia="宋体" w:hAnsi="Helvetica" w:cs="Helvetica"/>
          <w:b/>
          <w:bCs/>
          <w:color w:val="333333"/>
          <w:kern w:val="0"/>
          <w:sz w:val="27"/>
          <w:szCs w:val="27"/>
        </w:rPr>
        <w:t xml:space="preserve"> S</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任务替代性指数（</w:t>
      </w:r>
      <w:r w:rsidRPr="00CF17FA">
        <w:rPr>
          <w:rFonts w:ascii="Helvetica" w:eastAsia="宋体" w:hAnsi="Helvetica" w:cs="Helvetica"/>
          <w:color w:val="333333"/>
          <w:kern w:val="0"/>
          <w:sz w:val="24"/>
          <w:szCs w:val="24"/>
        </w:rPr>
        <w:t>S</w:t>
      </w:r>
      <w:r w:rsidRPr="00CF17FA">
        <w:rPr>
          <w:rFonts w:ascii="Helvetica" w:eastAsia="宋体" w:hAnsi="Helvetica" w:cs="Helvetica"/>
          <w:color w:val="333333"/>
          <w:kern w:val="0"/>
          <w:sz w:val="24"/>
          <w:szCs w:val="24"/>
        </w:rPr>
        <w:t>）用于衡量一个职业任务结构中，那些更容易被人工智能复制、自动化、标准化处理和组织接管的部分。</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S </w:t>
      </w:r>
      <w:r w:rsidRPr="00CF17FA">
        <w:rPr>
          <w:rFonts w:ascii="Helvetica" w:eastAsia="宋体" w:hAnsi="Helvetica" w:cs="Helvetica"/>
          <w:color w:val="333333"/>
          <w:kern w:val="0"/>
          <w:sz w:val="24"/>
          <w:szCs w:val="24"/>
        </w:rPr>
        <w:t>由三个维度构成：</w:t>
      </w:r>
    </w:p>
    <w:p w:rsidR="00CF17FA" w:rsidRPr="00CF17FA" w:rsidRDefault="00CF17FA" w:rsidP="00CF17FA">
      <w:pPr>
        <w:widowControl/>
        <w:numPr>
          <w:ilvl w:val="0"/>
          <w:numId w:val="7"/>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流程化程度</w:t>
      </w:r>
    </w:p>
    <w:p w:rsidR="00CF17FA" w:rsidRPr="00CF17FA" w:rsidRDefault="00CF17FA" w:rsidP="00CF17FA">
      <w:pPr>
        <w:widowControl/>
        <w:numPr>
          <w:ilvl w:val="0"/>
          <w:numId w:val="7"/>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数字化程度</w:t>
      </w:r>
    </w:p>
    <w:p w:rsidR="00CF17FA" w:rsidRPr="00CF17FA" w:rsidRDefault="00CF17FA" w:rsidP="00CF17FA">
      <w:pPr>
        <w:widowControl/>
        <w:numPr>
          <w:ilvl w:val="0"/>
          <w:numId w:val="7"/>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结果可验证性</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其计算公式如下：</w:t>
      </w:r>
    </w:p>
    <w:p w:rsidR="00CF17FA" w:rsidRPr="00CF17FA" w:rsidRDefault="00CF17FA" w:rsidP="00CF17FA">
      <w:pPr>
        <w:widowControl/>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br/>
        <w:t>S = (</w:t>
      </w:r>
      <w:r w:rsidRPr="00CF17FA">
        <w:rPr>
          <w:rFonts w:ascii="Helvetica" w:eastAsia="宋体" w:hAnsi="Helvetica" w:cs="Helvetica"/>
          <w:color w:val="333333"/>
          <w:kern w:val="0"/>
          <w:sz w:val="24"/>
          <w:szCs w:val="24"/>
        </w:rPr>
        <w:t>流程化程度</w:t>
      </w:r>
      <w:r w:rsidRPr="00CF17FA">
        <w:rPr>
          <w:rFonts w:ascii="Helvetica" w:eastAsia="宋体" w:hAnsi="Helvetica" w:cs="Helvetica"/>
          <w:color w:val="333333"/>
          <w:kern w:val="0"/>
          <w:sz w:val="24"/>
          <w:szCs w:val="24"/>
        </w:rPr>
        <w:t xml:space="preserve"> \times 0.5) + (</w:t>
      </w:r>
      <w:r w:rsidRPr="00CF17FA">
        <w:rPr>
          <w:rFonts w:ascii="Helvetica" w:eastAsia="宋体" w:hAnsi="Helvetica" w:cs="Helvetica"/>
          <w:color w:val="333333"/>
          <w:kern w:val="0"/>
          <w:sz w:val="24"/>
          <w:szCs w:val="24"/>
        </w:rPr>
        <w:t>数字化程度</w:t>
      </w:r>
      <w:r w:rsidRPr="00CF17FA">
        <w:rPr>
          <w:rFonts w:ascii="Helvetica" w:eastAsia="宋体" w:hAnsi="Helvetica" w:cs="Helvetica"/>
          <w:color w:val="333333"/>
          <w:kern w:val="0"/>
          <w:sz w:val="24"/>
          <w:szCs w:val="24"/>
        </w:rPr>
        <w:t xml:space="preserve"> \times 0.3) + (</w:t>
      </w:r>
      <w:r w:rsidRPr="00CF17FA">
        <w:rPr>
          <w:rFonts w:ascii="Helvetica" w:eastAsia="宋体" w:hAnsi="Helvetica" w:cs="Helvetica"/>
          <w:color w:val="333333"/>
          <w:kern w:val="0"/>
          <w:sz w:val="24"/>
          <w:szCs w:val="24"/>
        </w:rPr>
        <w:t>结果可验证性</w:t>
      </w:r>
      <w:r w:rsidRPr="00CF17FA">
        <w:rPr>
          <w:rFonts w:ascii="Helvetica" w:eastAsia="宋体" w:hAnsi="Helvetica" w:cs="Helvetica"/>
          <w:color w:val="333333"/>
          <w:kern w:val="0"/>
          <w:sz w:val="24"/>
          <w:szCs w:val="24"/>
        </w:rPr>
        <w:t xml:space="preserve"> \times 0.2)</w:t>
      </w:r>
      <w:r w:rsidRPr="00CF17FA">
        <w:rPr>
          <w:rFonts w:ascii="Helvetica" w:eastAsia="宋体" w:hAnsi="Helvetica" w:cs="Helvetica"/>
          <w:color w:val="333333"/>
          <w:kern w:val="0"/>
          <w:sz w:val="24"/>
          <w:szCs w:val="24"/>
        </w:rPr>
        <w:br/>
        <w:t>$$</w:t>
      </w:r>
    </w:p>
    <w:p w:rsidR="00CF17FA" w:rsidRPr="00CF17FA" w:rsidRDefault="00CF17FA" w:rsidP="00CF17FA">
      <w:pPr>
        <w:widowControl/>
        <w:jc w:val="left"/>
        <w:rPr>
          <w:rFonts w:ascii="宋体" w:eastAsia="宋体" w:hAnsi="宋体" w:cs="宋体"/>
          <w:kern w:val="0"/>
          <w:sz w:val="24"/>
          <w:szCs w:val="24"/>
        </w:rPr>
      </w:pPr>
      <w:r w:rsidRPr="00CF17FA">
        <w:rPr>
          <w:rFonts w:ascii="宋体" w:eastAsia="宋体" w:hAnsi="宋体" w:cs="宋体"/>
          <w:kern w:val="0"/>
          <w:sz w:val="24"/>
          <w:szCs w:val="24"/>
        </w:rPr>
        <w:br/>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在这一结构中，流程化程度被赋予最高权重，是因为任务是否能够被稳定拆解为清晰、重复、可复用的步骤，通常构成</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接入与替代的首要前提。</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数字化程度位居其次，其作用在于决定任务输入、处理与输出是否更容易进入数字系统并被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嵌入与重组。</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结果可验证性则主要强化替代的稳定性与落地性，即当任务结果更容易被检验、比对与判定时，组织采用</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的评估成本会显著下降。</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3. </w:t>
      </w:r>
      <w:r w:rsidRPr="00CF17FA">
        <w:rPr>
          <w:rFonts w:ascii="Helvetica" w:eastAsia="宋体" w:hAnsi="Helvetica" w:cs="Helvetica"/>
          <w:b/>
          <w:bCs/>
          <w:color w:val="333333"/>
          <w:kern w:val="0"/>
          <w:sz w:val="27"/>
          <w:szCs w:val="27"/>
        </w:rPr>
        <w:t>不可替代深度指数</w:t>
      </w:r>
      <w:r w:rsidRPr="00CF17FA">
        <w:rPr>
          <w:rFonts w:ascii="Helvetica" w:eastAsia="宋体" w:hAnsi="Helvetica" w:cs="Helvetica"/>
          <w:b/>
          <w:bCs/>
          <w:color w:val="333333"/>
          <w:kern w:val="0"/>
          <w:sz w:val="27"/>
          <w:szCs w:val="27"/>
        </w:rPr>
        <w:t xml:space="preserve"> D</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不可替代深度指数（</w:t>
      </w:r>
      <w:r w:rsidRPr="00CF17FA">
        <w:rPr>
          <w:rFonts w:ascii="Helvetica" w:eastAsia="宋体" w:hAnsi="Helvetica" w:cs="Helvetica"/>
          <w:color w:val="333333"/>
          <w:kern w:val="0"/>
          <w:sz w:val="24"/>
          <w:szCs w:val="24"/>
        </w:rPr>
        <w:t>D</w:t>
      </w:r>
      <w:r w:rsidRPr="00CF17FA">
        <w:rPr>
          <w:rFonts w:ascii="Helvetica" w:eastAsia="宋体" w:hAnsi="Helvetica" w:cs="Helvetica"/>
          <w:color w:val="333333"/>
          <w:kern w:val="0"/>
          <w:sz w:val="24"/>
          <w:szCs w:val="24"/>
        </w:rPr>
        <w:t>）用于衡量一个职业任务结构中，那些较难被人工智能稳定承担、仍然需要人类深度介入的部分。</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D </w:t>
      </w:r>
      <w:r w:rsidRPr="00CF17FA">
        <w:rPr>
          <w:rFonts w:ascii="Helvetica" w:eastAsia="宋体" w:hAnsi="Helvetica" w:cs="Helvetica"/>
          <w:color w:val="333333"/>
          <w:kern w:val="0"/>
          <w:sz w:val="24"/>
          <w:szCs w:val="24"/>
        </w:rPr>
        <w:t>由三个维度构成：</w:t>
      </w:r>
    </w:p>
    <w:p w:rsidR="00CF17FA" w:rsidRPr="00CF17FA" w:rsidRDefault="00CF17FA" w:rsidP="00CF17FA">
      <w:pPr>
        <w:widowControl/>
        <w:numPr>
          <w:ilvl w:val="0"/>
          <w:numId w:val="8"/>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模糊应变力</w:t>
      </w:r>
    </w:p>
    <w:p w:rsidR="00CF17FA" w:rsidRPr="00CF17FA" w:rsidRDefault="00CF17FA" w:rsidP="00CF17FA">
      <w:pPr>
        <w:widowControl/>
        <w:numPr>
          <w:ilvl w:val="0"/>
          <w:numId w:val="8"/>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人际共情力</w:t>
      </w:r>
    </w:p>
    <w:p w:rsidR="00CF17FA" w:rsidRPr="00CF17FA" w:rsidRDefault="00CF17FA" w:rsidP="00CF17FA">
      <w:pPr>
        <w:widowControl/>
        <w:numPr>
          <w:ilvl w:val="0"/>
          <w:numId w:val="8"/>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非标操作力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其计算公式如下：</w:t>
      </w:r>
    </w:p>
    <w:p w:rsidR="00CF17FA" w:rsidRPr="00CF17FA" w:rsidRDefault="00CF17FA" w:rsidP="00CF17FA">
      <w:pPr>
        <w:widowControl/>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br/>
        <w:t>D = (</w:t>
      </w:r>
      <w:r w:rsidRPr="00CF17FA">
        <w:rPr>
          <w:rFonts w:ascii="Helvetica" w:eastAsia="宋体" w:hAnsi="Helvetica" w:cs="Helvetica"/>
          <w:color w:val="333333"/>
          <w:kern w:val="0"/>
          <w:sz w:val="24"/>
          <w:szCs w:val="24"/>
        </w:rPr>
        <w:t>模糊应变力</w:t>
      </w:r>
      <w:r w:rsidRPr="00CF17FA">
        <w:rPr>
          <w:rFonts w:ascii="Helvetica" w:eastAsia="宋体" w:hAnsi="Helvetica" w:cs="Helvetica"/>
          <w:color w:val="333333"/>
          <w:kern w:val="0"/>
          <w:sz w:val="24"/>
          <w:szCs w:val="24"/>
        </w:rPr>
        <w:t xml:space="preserve"> \times 0.35) + (</w:t>
      </w:r>
      <w:r w:rsidRPr="00CF17FA">
        <w:rPr>
          <w:rFonts w:ascii="Helvetica" w:eastAsia="宋体" w:hAnsi="Helvetica" w:cs="Helvetica"/>
          <w:color w:val="333333"/>
          <w:kern w:val="0"/>
          <w:sz w:val="24"/>
          <w:szCs w:val="24"/>
        </w:rPr>
        <w:t>人际共情力</w:t>
      </w:r>
      <w:r w:rsidRPr="00CF17FA">
        <w:rPr>
          <w:rFonts w:ascii="Helvetica" w:eastAsia="宋体" w:hAnsi="Helvetica" w:cs="Helvetica"/>
          <w:color w:val="333333"/>
          <w:kern w:val="0"/>
          <w:sz w:val="24"/>
          <w:szCs w:val="24"/>
        </w:rPr>
        <w:t xml:space="preserve"> \times 0.35) + (</w:t>
      </w:r>
      <w:r w:rsidRPr="00CF17FA">
        <w:rPr>
          <w:rFonts w:ascii="Helvetica" w:eastAsia="宋体" w:hAnsi="Helvetica" w:cs="Helvetica"/>
          <w:color w:val="333333"/>
          <w:kern w:val="0"/>
          <w:sz w:val="24"/>
          <w:szCs w:val="24"/>
        </w:rPr>
        <w:t>非标操作力</w:t>
      </w:r>
      <w:r w:rsidRPr="00CF17FA">
        <w:rPr>
          <w:rFonts w:ascii="Helvetica" w:eastAsia="宋体" w:hAnsi="Helvetica" w:cs="Helvetica"/>
          <w:color w:val="333333"/>
          <w:kern w:val="0"/>
          <w:sz w:val="24"/>
          <w:szCs w:val="24"/>
        </w:rPr>
        <w:t xml:space="preserve"> \times 0.3)</w:t>
      </w:r>
      <w:r w:rsidRPr="00CF17FA">
        <w:rPr>
          <w:rFonts w:ascii="Helvetica" w:eastAsia="宋体" w:hAnsi="Helvetica" w:cs="Helvetica"/>
          <w:color w:val="333333"/>
          <w:kern w:val="0"/>
          <w:sz w:val="24"/>
          <w:szCs w:val="24"/>
        </w:rPr>
        <w:br/>
        <w:t>$$</w:t>
      </w:r>
    </w:p>
    <w:p w:rsidR="00CF17FA" w:rsidRPr="00CF17FA" w:rsidRDefault="00CF17FA" w:rsidP="00CF17FA">
      <w:pPr>
        <w:widowControl/>
        <w:jc w:val="left"/>
        <w:rPr>
          <w:rFonts w:ascii="宋体" w:eastAsia="宋体" w:hAnsi="宋体" w:cs="宋体"/>
          <w:kern w:val="0"/>
          <w:sz w:val="24"/>
          <w:szCs w:val="24"/>
        </w:rPr>
      </w:pPr>
      <w:r w:rsidRPr="00CF17FA">
        <w:rPr>
          <w:rFonts w:ascii="宋体" w:eastAsia="宋体" w:hAnsi="宋体" w:cs="宋体"/>
          <w:kern w:val="0"/>
          <w:sz w:val="24"/>
          <w:szCs w:val="24"/>
        </w:rPr>
        <w:br/>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其中，模糊应变力反映工作是否要求从业者在信息不完整、规则不足、目标冲突或情境变化中持续进行重新判断。</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人际共情力并不单指表面的情绪安抚或语言温和，而是强调互动中的责任承担，即从业者是否需要对沟通结果、关系后果、伦理风险或心理承接负责。</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非标操作力则主要反映工作是否需要在复杂现实环境中完成精细、变化且难以完全脚本化的操作。</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4. </w:t>
      </w:r>
      <w:r w:rsidRPr="00CF17FA">
        <w:rPr>
          <w:rFonts w:ascii="Helvetica" w:eastAsia="宋体" w:hAnsi="Helvetica" w:cs="Helvetica"/>
          <w:b/>
          <w:bCs/>
          <w:color w:val="333333"/>
          <w:kern w:val="0"/>
          <w:sz w:val="27"/>
          <w:szCs w:val="27"/>
        </w:rPr>
        <w:t>总公式</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在计算出任务替代性指数</w:t>
      </w:r>
      <w:r w:rsidRPr="00CF17FA">
        <w:rPr>
          <w:rFonts w:ascii="Helvetica" w:eastAsia="宋体" w:hAnsi="Helvetica" w:cs="Helvetica"/>
          <w:color w:val="333333"/>
          <w:kern w:val="0"/>
          <w:sz w:val="24"/>
          <w:szCs w:val="24"/>
        </w:rPr>
        <w:t xml:space="preserve"> S </w:t>
      </w:r>
      <w:r w:rsidRPr="00CF17FA">
        <w:rPr>
          <w:rFonts w:ascii="Helvetica" w:eastAsia="宋体" w:hAnsi="Helvetica" w:cs="Helvetica"/>
          <w:color w:val="333333"/>
          <w:kern w:val="0"/>
          <w:sz w:val="24"/>
          <w:szCs w:val="24"/>
        </w:rPr>
        <w:t>与不可替代深度指数</w:t>
      </w:r>
      <w:r w:rsidRPr="00CF17FA">
        <w:rPr>
          <w:rFonts w:ascii="Helvetica" w:eastAsia="宋体" w:hAnsi="Helvetica" w:cs="Helvetica"/>
          <w:color w:val="333333"/>
          <w:kern w:val="0"/>
          <w:sz w:val="24"/>
          <w:szCs w:val="24"/>
        </w:rPr>
        <w:t xml:space="preserve"> D </w:t>
      </w:r>
      <w:r w:rsidRPr="00CF17FA">
        <w:rPr>
          <w:rFonts w:ascii="Helvetica" w:eastAsia="宋体" w:hAnsi="Helvetica" w:cs="Helvetica"/>
          <w:color w:val="333333"/>
          <w:kern w:val="0"/>
          <w:sz w:val="24"/>
          <w:szCs w:val="24"/>
        </w:rPr>
        <w:t>后，</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采用以下总公式：</w:t>
      </w:r>
    </w:p>
    <w:p w:rsidR="00CF17FA" w:rsidRPr="00CF17FA" w:rsidRDefault="00CF17FA" w:rsidP="00CF17FA">
      <w:pPr>
        <w:widowControl/>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br/>
        <w:t>ASRI = (S \times 0.6) - (D \times 0.4)</w:t>
      </w:r>
      <w:r w:rsidRPr="00CF17FA">
        <w:rPr>
          <w:rFonts w:ascii="Helvetica" w:eastAsia="宋体" w:hAnsi="Helvetica" w:cs="Helvetica"/>
          <w:color w:val="333333"/>
          <w:kern w:val="0"/>
          <w:sz w:val="24"/>
          <w:szCs w:val="24"/>
        </w:rPr>
        <w:br/>
        <w:t>$$</w:t>
      </w:r>
    </w:p>
    <w:p w:rsidR="00CF17FA" w:rsidRPr="00CF17FA" w:rsidRDefault="00CF17FA" w:rsidP="00CF17FA">
      <w:pPr>
        <w:widowControl/>
        <w:jc w:val="left"/>
        <w:rPr>
          <w:rFonts w:ascii="宋体" w:eastAsia="宋体" w:hAnsi="宋体" w:cs="宋体"/>
          <w:kern w:val="0"/>
          <w:sz w:val="24"/>
          <w:szCs w:val="24"/>
        </w:rPr>
      </w:pPr>
      <w:r w:rsidRPr="00CF17FA">
        <w:rPr>
          <w:rFonts w:ascii="宋体" w:eastAsia="宋体" w:hAnsi="宋体" w:cs="宋体"/>
          <w:kern w:val="0"/>
          <w:sz w:val="24"/>
          <w:szCs w:val="24"/>
        </w:rPr>
        <w:br/>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这一公式表达的是职业任务结构中的两种相反力量：</w:t>
      </w:r>
    </w:p>
    <w:p w:rsidR="00CF17FA" w:rsidRPr="00CF17FA" w:rsidRDefault="00CF17FA" w:rsidP="00CF17FA">
      <w:pPr>
        <w:widowControl/>
        <w:numPr>
          <w:ilvl w:val="0"/>
          <w:numId w:val="9"/>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替代性因素推动结构性替代压力上升；</w:t>
      </w:r>
    </w:p>
    <w:p w:rsidR="00CF17FA" w:rsidRPr="00CF17FA" w:rsidRDefault="00CF17FA" w:rsidP="00CF17FA">
      <w:pPr>
        <w:widowControl/>
        <w:numPr>
          <w:ilvl w:val="0"/>
          <w:numId w:val="9"/>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防御性因素对结构性替代压力形成缓冲；</w:t>
      </w:r>
    </w:p>
    <w:p w:rsidR="00CF17FA" w:rsidRPr="00CF17FA" w:rsidRDefault="00CF17FA" w:rsidP="00CF17FA">
      <w:pPr>
        <w:widowControl/>
        <w:numPr>
          <w:ilvl w:val="0"/>
          <w:numId w:val="9"/>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的最终结果则体现两者共同作用后的净值。</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未采用完全对称的</w:t>
      </w:r>
      <w:r w:rsidRPr="00CF17FA">
        <w:rPr>
          <w:rFonts w:ascii="Helvetica" w:eastAsia="宋体" w:hAnsi="Helvetica" w:cs="Helvetica"/>
          <w:color w:val="333333"/>
          <w:kern w:val="0"/>
          <w:sz w:val="24"/>
          <w:szCs w:val="24"/>
        </w:rPr>
        <w:t xml:space="preserve"> 0.5 / 0.5 </w:t>
      </w:r>
      <w:r w:rsidRPr="00CF17FA">
        <w:rPr>
          <w:rFonts w:ascii="Helvetica" w:eastAsia="宋体" w:hAnsi="Helvetica" w:cs="Helvetica"/>
          <w:color w:val="333333"/>
          <w:kern w:val="0"/>
          <w:sz w:val="24"/>
          <w:szCs w:val="24"/>
        </w:rPr>
        <w:t>结构，而使用</w:t>
      </w:r>
      <w:r w:rsidRPr="00CF17FA">
        <w:rPr>
          <w:rFonts w:ascii="Helvetica" w:eastAsia="宋体" w:hAnsi="Helvetica" w:cs="Helvetica"/>
          <w:color w:val="333333"/>
          <w:kern w:val="0"/>
          <w:sz w:val="24"/>
          <w:szCs w:val="24"/>
        </w:rPr>
        <w:t xml:space="preserve"> 0.6 / 0.4 </w:t>
      </w:r>
      <w:r w:rsidRPr="00CF17FA">
        <w:rPr>
          <w:rFonts w:ascii="Helvetica" w:eastAsia="宋体" w:hAnsi="Helvetica" w:cs="Helvetica"/>
          <w:color w:val="333333"/>
          <w:kern w:val="0"/>
          <w:sz w:val="24"/>
          <w:szCs w:val="24"/>
        </w:rPr>
        <w:t>的非对称配置。</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其原因在于，本研究所关心的并不是职业中</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人类独特性</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的抽象总量，而是职业在</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扩散条件下所承受的结构性替代压力。</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在这一问题意识下，任务替代性是压力形成的主动推动项，而不可替代深度则更多表现为缓冲项与减速项。</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因此，总公式给予</w:t>
      </w:r>
      <w:r w:rsidRPr="00CF17FA">
        <w:rPr>
          <w:rFonts w:ascii="Helvetica" w:eastAsia="宋体" w:hAnsi="Helvetica" w:cs="Helvetica"/>
          <w:color w:val="333333"/>
          <w:kern w:val="0"/>
          <w:sz w:val="24"/>
          <w:szCs w:val="24"/>
        </w:rPr>
        <w:t xml:space="preserve"> S </w:t>
      </w:r>
      <w:r w:rsidRPr="00CF17FA">
        <w:rPr>
          <w:rFonts w:ascii="Helvetica" w:eastAsia="宋体" w:hAnsi="Helvetica" w:cs="Helvetica"/>
          <w:color w:val="333333"/>
          <w:kern w:val="0"/>
          <w:sz w:val="24"/>
          <w:szCs w:val="24"/>
        </w:rPr>
        <w:t>更高的整体权重，以体现可替代结构在技术扩散初期往往更先成为职业冲击的主导变量。</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与此同时，</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也未进一步采用更强偏置，例如</w:t>
      </w:r>
      <w:r w:rsidRPr="00CF17FA">
        <w:rPr>
          <w:rFonts w:ascii="Helvetica" w:eastAsia="宋体" w:hAnsi="Helvetica" w:cs="Helvetica"/>
          <w:color w:val="333333"/>
          <w:kern w:val="0"/>
          <w:sz w:val="24"/>
          <w:szCs w:val="24"/>
        </w:rPr>
        <w:t xml:space="preserve"> 0.7 / 0.3</w:t>
      </w:r>
      <w:r w:rsidRPr="00CF17FA">
        <w:rPr>
          <w:rFonts w:ascii="Helvetica" w:eastAsia="宋体" w:hAnsi="Helvetica" w:cs="Helvetica"/>
          <w:color w:val="333333"/>
          <w:kern w:val="0"/>
          <w:sz w:val="24"/>
          <w:szCs w:val="24"/>
        </w:rPr>
        <w:t>。</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这是因为过强的单边配置会压缩防御性维度的解释力，低估模糊判断、责任性互动与非标准现实操作在职业长期重塑过程中的作用。</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 xml:space="preserve">0.6 / 0.4 </w:t>
      </w:r>
      <w:r w:rsidRPr="00CF17FA">
        <w:rPr>
          <w:rFonts w:ascii="Helvetica" w:eastAsia="宋体" w:hAnsi="Helvetica" w:cs="Helvetica"/>
          <w:color w:val="333333"/>
          <w:kern w:val="0"/>
          <w:sz w:val="24"/>
          <w:szCs w:val="24"/>
        </w:rPr>
        <w:t>因而构成一种中间配置：既不将替代性与防御性视为完全对称，也不将防御性降为几乎无效的修饰项。</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5. </w:t>
      </w:r>
      <w:r w:rsidRPr="00CF17FA">
        <w:rPr>
          <w:rFonts w:ascii="Helvetica" w:eastAsia="宋体" w:hAnsi="Helvetica" w:cs="Helvetica"/>
          <w:b/>
          <w:bCs/>
          <w:color w:val="333333"/>
          <w:kern w:val="0"/>
          <w:sz w:val="27"/>
          <w:szCs w:val="27"/>
        </w:rPr>
        <w:t>为什么不采用六维度简单平均</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不采用六个维度直接等权平均，主要出于以下三点考虑。</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第一，六个维度的方向不同。</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流程化程度、数字化程度与结果可验证性主要表征任务的可替代结构，而模糊应变力、人际共情力与非标操作力主要表征任务的防御性结构。</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若直接平均，会抹平两类因素之间的方向差异。</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第二，各维度的作用机制并不相同。</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流程化、数字化与可验证性并不是职业</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优势</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的简单加总，而是更容易被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接管的结构条件；</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模糊应变力、人际共情力</w:t>
      </w:r>
      <w:r w:rsidRPr="00CF17FA">
        <w:rPr>
          <w:rFonts w:ascii="Helvetica" w:eastAsia="宋体" w:hAnsi="Helvetica" w:cs="Helvetica"/>
          <w:color w:val="333333"/>
          <w:kern w:val="0"/>
          <w:sz w:val="24"/>
          <w:szCs w:val="24"/>
        </w:rPr>
        <w:lastRenderedPageBreak/>
        <w:t>与非标操作力也不是职业</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美德</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的抽象总量，而是更难被稳定替代的结构来源。</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二者不应在同一层面上作无差别叠加。</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第三，净值结构更符合</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的问题意识。</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所关心的不是职业的总体复杂性，也不是职业的总体价值，而是职业内部替代性与防御性之间的张力关系。</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因此，先构造</w:t>
      </w:r>
      <w:r w:rsidRPr="00CF17FA">
        <w:rPr>
          <w:rFonts w:ascii="Helvetica" w:eastAsia="宋体" w:hAnsi="Helvetica" w:cs="Helvetica"/>
          <w:color w:val="333333"/>
          <w:kern w:val="0"/>
          <w:sz w:val="24"/>
          <w:szCs w:val="24"/>
        </w:rPr>
        <w:t xml:space="preserve"> S </w:t>
      </w:r>
      <w:r w:rsidRPr="00CF17FA">
        <w:rPr>
          <w:rFonts w:ascii="Helvetica" w:eastAsia="宋体" w:hAnsi="Helvetica" w:cs="Helvetica"/>
          <w:color w:val="333333"/>
          <w:kern w:val="0"/>
          <w:sz w:val="24"/>
          <w:szCs w:val="24"/>
        </w:rPr>
        <w:t>与</w:t>
      </w:r>
      <w:r w:rsidRPr="00CF17FA">
        <w:rPr>
          <w:rFonts w:ascii="Helvetica" w:eastAsia="宋体" w:hAnsi="Helvetica" w:cs="Helvetica"/>
          <w:color w:val="333333"/>
          <w:kern w:val="0"/>
          <w:sz w:val="24"/>
          <w:szCs w:val="24"/>
        </w:rPr>
        <w:t xml:space="preserve"> D</w:t>
      </w:r>
      <w:r w:rsidRPr="00CF17FA">
        <w:rPr>
          <w:rFonts w:ascii="Helvetica" w:eastAsia="宋体" w:hAnsi="Helvetica" w:cs="Helvetica"/>
          <w:color w:val="333333"/>
          <w:kern w:val="0"/>
          <w:sz w:val="24"/>
          <w:szCs w:val="24"/>
        </w:rPr>
        <w:t>，再计算净值，更能反映职业在</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时代所承受的真实结构压力。</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6. </w:t>
      </w:r>
      <w:r w:rsidRPr="00CF17FA">
        <w:rPr>
          <w:rFonts w:ascii="Helvetica" w:eastAsia="宋体" w:hAnsi="Helvetica" w:cs="Helvetica"/>
          <w:b/>
          <w:bCs/>
          <w:color w:val="333333"/>
          <w:kern w:val="0"/>
          <w:sz w:val="27"/>
          <w:szCs w:val="27"/>
        </w:rPr>
        <w:t>理论区间与结果解释</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由于六个基础维度均采用</w:t>
      </w:r>
      <w:r w:rsidRPr="00CF17FA">
        <w:rPr>
          <w:rFonts w:ascii="Helvetica" w:eastAsia="宋体" w:hAnsi="Helvetica" w:cs="Helvetica"/>
          <w:color w:val="333333"/>
          <w:kern w:val="0"/>
          <w:sz w:val="24"/>
          <w:szCs w:val="24"/>
        </w:rPr>
        <w:t xml:space="preserve"> 0.0–1.0 </w:t>
      </w:r>
      <w:r w:rsidRPr="00CF17FA">
        <w:rPr>
          <w:rFonts w:ascii="Helvetica" w:eastAsia="宋体" w:hAnsi="Helvetica" w:cs="Helvetica"/>
          <w:color w:val="333333"/>
          <w:kern w:val="0"/>
          <w:sz w:val="24"/>
          <w:szCs w:val="24"/>
        </w:rPr>
        <w:t>的连续评分，且</w:t>
      </w:r>
      <w:r w:rsidRPr="00CF17FA">
        <w:rPr>
          <w:rFonts w:ascii="Helvetica" w:eastAsia="宋体" w:hAnsi="Helvetica" w:cs="Helvetica"/>
          <w:color w:val="333333"/>
          <w:kern w:val="0"/>
          <w:sz w:val="24"/>
          <w:szCs w:val="24"/>
        </w:rPr>
        <w:t xml:space="preserve"> S </w:t>
      </w:r>
      <w:r w:rsidRPr="00CF17FA">
        <w:rPr>
          <w:rFonts w:ascii="Helvetica" w:eastAsia="宋体" w:hAnsi="Helvetica" w:cs="Helvetica"/>
          <w:color w:val="333333"/>
          <w:kern w:val="0"/>
          <w:sz w:val="24"/>
          <w:szCs w:val="24"/>
        </w:rPr>
        <w:t>与</w:t>
      </w:r>
      <w:r w:rsidRPr="00CF17FA">
        <w:rPr>
          <w:rFonts w:ascii="Helvetica" w:eastAsia="宋体" w:hAnsi="Helvetica" w:cs="Helvetica"/>
          <w:color w:val="333333"/>
          <w:kern w:val="0"/>
          <w:sz w:val="24"/>
          <w:szCs w:val="24"/>
        </w:rPr>
        <w:t xml:space="preserve"> D </w:t>
      </w:r>
      <w:r w:rsidRPr="00CF17FA">
        <w:rPr>
          <w:rFonts w:ascii="Helvetica" w:eastAsia="宋体" w:hAnsi="Helvetica" w:cs="Helvetica"/>
          <w:color w:val="333333"/>
          <w:kern w:val="0"/>
          <w:sz w:val="24"/>
          <w:szCs w:val="24"/>
        </w:rPr>
        <w:t>都由加权和构成，因此：</w:t>
      </w:r>
    </w:p>
    <w:p w:rsidR="00CF17FA" w:rsidRPr="00CF17FA" w:rsidRDefault="00CF17FA" w:rsidP="00CF17FA">
      <w:pPr>
        <w:widowControl/>
        <w:numPr>
          <w:ilvl w:val="0"/>
          <w:numId w:val="10"/>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 xml:space="preserve">S </w:t>
      </w:r>
      <w:r w:rsidRPr="00CF17FA">
        <w:rPr>
          <w:rFonts w:ascii="Helvetica" w:eastAsia="宋体" w:hAnsi="Helvetica" w:cs="Helvetica"/>
          <w:b/>
          <w:bCs/>
          <w:color w:val="333333"/>
          <w:kern w:val="0"/>
          <w:sz w:val="24"/>
          <w:szCs w:val="24"/>
        </w:rPr>
        <w:t>的理论区间为</w:t>
      </w:r>
      <w:r w:rsidRPr="00CF17FA">
        <w:rPr>
          <w:rFonts w:ascii="Helvetica" w:eastAsia="宋体" w:hAnsi="Helvetica" w:cs="Helvetica"/>
          <w:b/>
          <w:bCs/>
          <w:color w:val="333333"/>
          <w:kern w:val="0"/>
          <w:sz w:val="24"/>
          <w:szCs w:val="24"/>
        </w:rPr>
        <w:t xml:space="preserve"> 0.0–1.0</w:t>
      </w:r>
    </w:p>
    <w:p w:rsidR="00CF17FA" w:rsidRPr="00CF17FA" w:rsidRDefault="00CF17FA" w:rsidP="00CF17FA">
      <w:pPr>
        <w:widowControl/>
        <w:numPr>
          <w:ilvl w:val="0"/>
          <w:numId w:val="10"/>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 xml:space="preserve">D </w:t>
      </w:r>
      <w:r w:rsidRPr="00CF17FA">
        <w:rPr>
          <w:rFonts w:ascii="Helvetica" w:eastAsia="宋体" w:hAnsi="Helvetica" w:cs="Helvetica"/>
          <w:b/>
          <w:bCs/>
          <w:color w:val="333333"/>
          <w:kern w:val="0"/>
          <w:sz w:val="24"/>
          <w:szCs w:val="24"/>
        </w:rPr>
        <w:t>的理论区间为</w:t>
      </w:r>
      <w:r w:rsidRPr="00CF17FA">
        <w:rPr>
          <w:rFonts w:ascii="Helvetica" w:eastAsia="宋体" w:hAnsi="Helvetica" w:cs="Helvetica"/>
          <w:b/>
          <w:bCs/>
          <w:color w:val="333333"/>
          <w:kern w:val="0"/>
          <w:sz w:val="24"/>
          <w:szCs w:val="24"/>
        </w:rPr>
        <w:t xml:space="preserve"> 0.0–1.0</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代入总公式：</w:t>
      </w:r>
    </w:p>
    <w:p w:rsidR="00CF17FA" w:rsidRPr="00CF17FA" w:rsidRDefault="00CF17FA" w:rsidP="00CF17FA">
      <w:pPr>
        <w:widowControl/>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br/>
        <w:t>ASRI = (S \times 0.6) - (D \times 0.4)</w:t>
      </w:r>
      <w:r w:rsidRPr="00CF17FA">
        <w:rPr>
          <w:rFonts w:ascii="Helvetica" w:eastAsia="宋体" w:hAnsi="Helvetica" w:cs="Helvetica"/>
          <w:color w:val="333333"/>
          <w:kern w:val="0"/>
          <w:sz w:val="24"/>
          <w:szCs w:val="24"/>
        </w:rPr>
        <w:br/>
        <w:t>$$</w:t>
      </w:r>
    </w:p>
    <w:p w:rsidR="00CF17FA" w:rsidRPr="00CF17FA" w:rsidRDefault="00CF17FA" w:rsidP="00CF17FA">
      <w:pPr>
        <w:widowControl/>
        <w:jc w:val="left"/>
        <w:rPr>
          <w:rFonts w:ascii="宋体" w:eastAsia="宋体" w:hAnsi="宋体" w:cs="宋体"/>
          <w:kern w:val="0"/>
          <w:sz w:val="24"/>
          <w:szCs w:val="24"/>
        </w:rPr>
      </w:pPr>
      <w:r w:rsidRPr="00CF17FA">
        <w:rPr>
          <w:rFonts w:ascii="宋体" w:eastAsia="宋体" w:hAnsi="宋体" w:cs="宋体"/>
          <w:kern w:val="0"/>
          <w:sz w:val="24"/>
          <w:szCs w:val="24"/>
        </w:rPr>
        <w:br/>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则</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的理论区间为：</w:t>
      </w:r>
    </w:p>
    <w:p w:rsidR="00CF17FA" w:rsidRPr="00CF17FA" w:rsidRDefault="00CF17FA" w:rsidP="00CF17FA">
      <w:pPr>
        <w:widowControl/>
        <w:numPr>
          <w:ilvl w:val="0"/>
          <w:numId w:val="11"/>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最低值：</w:t>
      </w:r>
      <w:r w:rsidRPr="00CF17FA">
        <w:rPr>
          <w:rFonts w:ascii="Helvetica" w:eastAsia="宋体" w:hAnsi="Helvetica" w:cs="Helvetica"/>
          <w:b/>
          <w:bCs/>
          <w:color w:val="333333"/>
          <w:kern w:val="0"/>
          <w:sz w:val="24"/>
          <w:szCs w:val="24"/>
        </w:rPr>
        <w:t>-0.4</w:t>
      </w:r>
    </w:p>
    <w:p w:rsidR="00CF17FA" w:rsidRPr="00CF17FA" w:rsidRDefault="00CF17FA" w:rsidP="00CF17FA">
      <w:pPr>
        <w:widowControl/>
        <w:numPr>
          <w:ilvl w:val="0"/>
          <w:numId w:val="11"/>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最高值：</w:t>
      </w:r>
      <w:r w:rsidRPr="00CF17FA">
        <w:rPr>
          <w:rFonts w:ascii="Helvetica" w:eastAsia="宋体" w:hAnsi="Helvetica" w:cs="Helvetica"/>
          <w:b/>
          <w:bCs/>
          <w:color w:val="333333"/>
          <w:kern w:val="0"/>
          <w:sz w:val="24"/>
          <w:szCs w:val="24"/>
        </w:rPr>
        <w:t>0.6</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该区间的含义可以作如下理解：</w:t>
      </w:r>
    </w:p>
    <w:p w:rsidR="00CF17FA" w:rsidRPr="00CF17FA" w:rsidRDefault="00CF17FA" w:rsidP="00CF17FA">
      <w:pPr>
        <w:widowControl/>
        <w:numPr>
          <w:ilvl w:val="0"/>
          <w:numId w:val="12"/>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当结果接近</w:t>
      </w:r>
      <w:r w:rsidRPr="00CF17FA">
        <w:rPr>
          <w:rFonts w:ascii="Helvetica" w:eastAsia="宋体" w:hAnsi="Helvetica" w:cs="Helvetica"/>
          <w:color w:val="333333"/>
          <w:kern w:val="0"/>
          <w:sz w:val="24"/>
          <w:szCs w:val="24"/>
        </w:rPr>
        <w:t xml:space="preserve"> </w:t>
      </w:r>
      <w:r w:rsidRPr="00CF17FA">
        <w:rPr>
          <w:rFonts w:ascii="Helvetica" w:eastAsia="宋体" w:hAnsi="Helvetica" w:cs="Helvetica"/>
          <w:b/>
          <w:bCs/>
          <w:color w:val="333333"/>
          <w:kern w:val="0"/>
          <w:sz w:val="24"/>
          <w:szCs w:val="24"/>
        </w:rPr>
        <w:t>-0.4</w:t>
      </w:r>
      <w:r w:rsidRPr="00CF17FA">
        <w:rPr>
          <w:rFonts w:ascii="Helvetica" w:eastAsia="宋体" w:hAnsi="Helvetica" w:cs="Helvetica"/>
          <w:color w:val="333333"/>
          <w:kern w:val="0"/>
          <w:sz w:val="24"/>
          <w:szCs w:val="24"/>
        </w:rPr>
        <w:t xml:space="preserve"> </w:t>
      </w:r>
      <w:r w:rsidRPr="00CF17FA">
        <w:rPr>
          <w:rFonts w:ascii="Helvetica" w:eastAsia="宋体" w:hAnsi="Helvetica" w:cs="Helvetica"/>
          <w:color w:val="333333"/>
          <w:kern w:val="0"/>
          <w:sz w:val="24"/>
          <w:szCs w:val="24"/>
        </w:rPr>
        <w:t>时，说明职业任务结构中的不可替代深度显著强于任务替代性；</w:t>
      </w:r>
    </w:p>
    <w:p w:rsidR="00CF17FA" w:rsidRPr="00CF17FA" w:rsidRDefault="00CF17FA" w:rsidP="00CF17FA">
      <w:pPr>
        <w:widowControl/>
        <w:numPr>
          <w:ilvl w:val="0"/>
          <w:numId w:val="12"/>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当结果接近</w:t>
      </w:r>
      <w:r w:rsidRPr="00CF17FA">
        <w:rPr>
          <w:rFonts w:ascii="Helvetica" w:eastAsia="宋体" w:hAnsi="Helvetica" w:cs="Helvetica"/>
          <w:color w:val="333333"/>
          <w:kern w:val="0"/>
          <w:sz w:val="24"/>
          <w:szCs w:val="24"/>
        </w:rPr>
        <w:t xml:space="preserve"> </w:t>
      </w:r>
      <w:r w:rsidRPr="00CF17FA">
        <w:rPr>
          <w:rFonts w:ascii="Helvetica" w:eastAsia="宋体" w:hAnsi="Helvetica" w:cs="Helvetica"/>
          <w:b/>
          <w:bCs/>
          <w:color w:val="333333"/>
          <w:kern w:val="0"/>
          <w:sz w:val="24"/>
          <w:szCs w:val="24"/>
        </w:rPr>
        <w:t>0</w:t>
      </w:r>
      <w:r w:rsidRPr="00CF17FA">
        <w:rPr>
          <w:rFonts w:ascii="Helvetica" w:eastAsia="宋体" w:hAnsi="Helvetica" w:cs="Helvetica"/>
          <w:color w:val="333333"/>
          <w:kern w:val="0"/>
          <w:sz w:val="24"/>
          <w:szCs w:val="24"/>
        </w:rPr>
        <w:t xml:space="preserve"> </w:t>
      </w:r>
      <w:r w:rsidRPr="00CF17FA">
        <w:rPr>
          <w:rFonts w:ascii="Helvetica" w:eastAsia="宋体" w:hAnsi="Helvetica" w:cs="Helvetica"/>
          <w:color w:val="333333"/>
          <w:kern w:val="0"/>
          <w:sz w:val="24"/>
          <w:szCs w:val="24"/>
        </w:rPr>
        <w:t>时，说明替代性与防御性之间存在明显拉扯，职业更可能经历任务重塑、职责迁移或岗位再定义；</w:t>
      </w:r>
    </w:p>
    <w:p w:rsidR="00CF17FA" w:rsidRPr="00CF17FA" w:rsidRDefault="00CF17FA" w:rsidP="00CF17FA">
      <w:pPr>
        <w:widowControl/>
        <w:numPr>
          <w:ilvl w:val="0"/>
          <w:numId w:val="12"/>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当结果接近</w:t>
      </w:r>
      <w:r w:rsidRPr="00CF17FA">
        <w:rPr>
          <w:rFonts w:ascii="Helvetica" w:eastAsia="宋体" w:hAnsi="Helvetica" w:cs="Helvetica"/>
          <w:color w:val="333333"/>
          <w:kern w:val="0"/>
          <w:sz w:val="24"/>
          <w:szCs w:val="24"/>
        </w:rPr>
        <w:t xml:space="preserve"> </w:t>
      </w:r>
      <w:r w:rsidRPr="00CF17FA">
        <w:rPr>
          <w:rFonts w:ascii="Helvetica" w:eastAsia="宋体" w:hAnsi="Helvetica" w:cs="Helvetica"/>
          <w:b/>
          <w:bCs/>
          <w:color w:val="333333"/>
          <w:kern w:val="0"/>
          <w:sz w:val="24"/>
          <w:szCs w:val="24"/>
        </w:rPr>
        <w:t>0.6</w:t>
      </w:r>
      <w:r w:rsidRPr="00CF17FA">
        <w:rPr>
          <w:rFonts w:ascii="Helvetica" w:eastAsia="宋体" w:hAnsi="Helvetica" w:cs="Helvetica"/>
          <w:color w:val="333333"/>
          <w:kern w:val="0"/>
          <w:sz w:val="24"/>
          <w:szCs w:val="24"/>
        </w:rPr>
        <w:t xml:space="preserve"> </w:t>
      </w:r>
      <w:r w:rsidRPr="00CF17FA">
        <w:rPr>
          <w:rFonts w:ascii="Helvetica" w:eastAsia="宋体" w:hAnsi="Helvetica" w:cs="Helvetica"/>
          <w:color w:val="333333"/>
          <w:kern w:val="0"/>
          <w:sz w:val="24"/>
          <w:szCs w:val="24"/>
        </w:rPr>
        <w:t>时，说明职业任务结构中可替代部分显著占优，所承受的结构性替代压力较强。</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因此，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的结果应被解释为职业任务结构中的</w:t>
      </w:r>
      <w:r w:rsidRPr="00CF17FA">
        <w:rPr>
          <w:rFonts w:ascii="Helvetica" w:eastAsia="宋体" w:hAnsi="Helvetica" w:cs="Helvetica"/>
          <w:b/>
          <w:bCs/>
          <w:color w:val="333333"/>
          <w:kern w:val="0"/>
          <w:sz w:val="24"/>
          <w:szCs w:val="24"/>
        </w:rPr>
        <w:t>净替代压力水平</w:t>
      </w:r>
      <w:r w:rsidRPr="00CF17FA">
        <w:rPr>
          <w:rFonts w:ascii="Helvetica" w:eastAsia="宋体" w:hAnsi="Helvetica" w:cs="Helvetica"/>
          <w:color w:val="333333"/>
          <w:kern w:val="0"/>
          <w:sz w:val="24"/>
          <w:szCs w:val="24"/>
        </w:rPr>
        <w:t>，而不是对某一职业未来命运的单一判断。</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7. </w:t>
      </w:r>
      <w:r w:rsidRPr="00CF17FA">
        <w:rPr>
          <w:rFonts w:ascii="Helvetica" w:eastAsia="宋体" w:hAnsi="Helvetica" w:cs="Helvetica"/>
          <w:b/>
          <w:bCs/>
          <w:color w:val="333333"/>
          <w:kern w:val="0"/>
          <w:sz w:val="27"/>
          <w:szCs w:val="27"/>
        </w:rPr>
        <w:t>结果解释边界</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需要特别指出的是，</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的结果具有明确的解释边界。</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第一，</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不等于失业率。</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它不直接预测某一职业未来的失业规模。</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第二，</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不等于职业淘汰概率。</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它不提供某职业</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是否会消失</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的概率值。</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第三，</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不等于替代时间表。</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它不回答某职业将在多少年内被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取代。</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第四，</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不等于个体能力高低。</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它所反映的是职业任务结构，而不是某一从业者是否足够优秀。</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第五，</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不等于社会价值排序。</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高分与低分都不构成对职业尊严、社会意义或伦理价值的判断。</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8. </w:t>
      </w:r>
      <w:r w:rsidRPr="00CF17FA">
        <w:rPr>
          <w:rFonts w:ascii="Helvetica" w:eastAsia="宋体" w:hAnsi="Helvetica" w:cs="Helvetica"/>
          <w:b/>
          <w:bCs/>
          <w:color w:val="333333"/>
          <w:kern w:val="0"/>
          <w:sz w:val="27"/>
          <w:szCs w:val="27"/>
        </w:rPr>
        <w:t>权重的性质</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当前采用的权重配置属于</w:t>
      </w:r>
      <w:r w:rsidRPr="00CF17FA">
        <w:rPr>
          <w:rFonts w:ascii="Helvetica" w:eastAsia="宋体" w:hAnsi="Helvetica" w:cs="Helvetica"/>
          <w:b/>
          <w:bCs/>
          <w:color w:val="333333"/>
          <w:kern w:val="0"/>
          <w:sz w:val="24"/>
          <w:szCs w:val="24"/>
        </w:rPr>
        <w:t>理论推导型权重</w:t>
      </w:r>
      <w:r w:rsidRPr="00CF17FA">
        <w:rPr>
          <w:rFonts w:ascii="Helvetica" w:eastAsia="宋体" w:hAnsi="Helvetica" w:cs="Helvetica"/>
          <w:color w:val="333333"/>
          <w:kern w:val="0"/>
          <w:sz w:val="24"/>
          <w:szCs w:val="24"/>
        </w:rPr>
        <w:t>。</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其主要依据包括：</w:t>
      </w:r>
    </w:p>
    <w:p w:rsidR="00CF17FA" w:rsidRPr="00CF17FA" w:rsidRDefault="00CF17FA" w:rsidP="00CF17FA">
      <w:pPr>
        <w:widowControl/>
        <w:numPr>
          <w:ilvl w:val="0"/>
          <w:numId w:val="13"/>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人工智能替代首先发生在任务层面的结构分析；</w:t>
      </w:r>
    </w:p>
    <w:p w:rsidR="00CF17FA" w:rsidRPr="00CF17FA" w:rsidRDefault="00CF17FA" w:rsidP="00CF17FA">
      <w:pPr>
        <w:widowControl/>
        <w:numPr>
          <w:ilvl w:val="0"/>
          <w:numId w:val="13"/>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不同维度在替代与防御中的作用强度判断；</w:t>
      </w:r>
    </w:p>
    <w:p w:rsidR="00CF17FA" w:rsidRPr="00CF17FA" w:rsidRDefault="00CF17FA" w:rsidP="00CF17FA">
      <w:pPr>
        <w:widowControl/>
        <w:numPr>
          <w:ilvl w:val="0"/>
          <w:numId w:val="13"/>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对现实职业分化现象的解释需求。</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因此，</w:t>
      </w:r>
      <w:r w:rsidRPr="00CF17FA">
        <w:rPr>
          <w:rFonts w:ascii="Helvetica" w:eastAsia="宋体" w:hAnsi="Helvetica" w:cs="Helvetica"/>
          <w:color w:val="333333"/>
          <w:kern w:val="0"/>
          <w:sz w:val="24"/>
          <w:szCs w:val="24"/>
        </w:rPr>
        <w:t xml:space="preserve">V1.0 </w:t>
      </w:r>
      <w:r w:rsidRPr="00CF17FA">
        <w:rPr>
          <w:rFonts w:ascii="Helvetica" w:eastAsia="宋体" w:hAnsi="Helvetica" w:cs="Helvetica"/>
          <w:color w:val="333333"/>
          <w:kern w:val="0"/>
          <w:sz w:val="24"/>
          <w:szCs w:val="24"/>
        </w:rPr>
        <w:t>的权重并不声称已经经过大规模实证校准。</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未来版本可进一步通过专家评分、德尔菲法、大样本职业比较、回归分析或跨行业案例验证等方式，对权重进行经验修订与统计拟合。</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总的来说，</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的公式系统并不是将六个维度简单平均，而是通过构造任务替代性指数与不可替代深度指数，表达职业任务结构中替代压力与防御力量之间的净关系。这一公式系统构成了</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作为结构性职业分析框架的核心方法基础。</w:t>
      </w:r>
    </w:p>
    <w:p w:rsidR="00CF17FA" w:rsidRPr="00CF17FA" w:rsidRDefault="00CF17FA" w:rsidP="00CF17FA">
      <w:pPr>
        <w:widowControl/>
        <w:pBdr>
          <w:bottom w:val="single" w:sz="6" w:space="0" w:color="EEEEEE"/>
        </w:pBdr>
        <w:spacing w:before="100" w:beforeAutospacing="1" w:after="100" w:afterAutospacing="1"/>
        <w:jc w:val="left"/>
        <w:outlineLvl w:val="1"/>
        <w:rPr>
          <w:rFonts w:ascii="Helvetica" w:eastAsia="宋体" w:hAnsi="Helvetica" w:cs="Helvetica"/>
          <w:b/>
          <w:bCs/>
          <w:color w:val="333333"/>
          <w:kern w:val="0"/>
          <w:sz w:val="42"/>
          <w:szCs w:val="42"/>
        </w:rPr>
      </w:pPr>
      <w:r w:rsidRPr="00CF17FA">
        <w:rPr>
          <w:rFonts w:ascii="Helvetica" w:eastAsia="宋体" w:hAnsi="Helvetica" w:cs="Helvetica"/>
          <w:b/>
          <w:bCs/>
          <w:color w:val="333333"/>
          <w:kern w:val="0"/>
          <w:sz w:val="42"/>
        </w:rPr>
        <w:t>分析框架</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的分析框架，旨在将</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人工智能如何影响职业</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这一通常停留在宏观判断或技术直觉层面的议题，转化为一个可以分解、比较、解释与复核的结构化分析过程。其核心任务，不是直接判断某一职业是否会整体消失，而是识别一个职业在特定场景中的任务结构中，哪些部分更容易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接管、嵌入或流程重组，哪些部分仍然构成人类承担的防御性核心，并据此判断该职业所承受的净结构性替代压力。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从方法上看，</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的分析框架建立在</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分析单位</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维度拆解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双组聚合</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结果解释</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四个层次之上。它不是以抽象职业名称作为直接评分对象，而是要求首先明确评估对象的实际任务场景；随后将该对象拆解为六个维度进行评分；再将六个维度按照替代性与防御性的双组逻辑进行聚合；最后对所得结果进行结构解释。由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形成了一条从职业场景识别到结构压力判断的完整分析路径。</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1. </w:t>
      </w:r>
      <w:r w:rsidRPr="00CF17FA">
        <w:rPr>
          <w:rFonts w:ascii="Helvetica" w:eastAsia="宋体" w:hAnsi="Helvetica" w:cs="Helvetica"/>
          <w:b/>
          <w:bCs/>
          <w:color w:val="333333"/>
          <w:kern w:val="0"/>
          <w:sz w:val="27"/>
          <w:szCs w:val="27"/>
        </w:rPr>
        <w:t>分析单位：以特定职业场景为基本对象</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 xml:space="preserve">ASRI </w:t>
      </w:r>
      <w:r w:rsidRPr="00CF17FA">
        <w:rPr>
          <w:rFonts w:ascii="Helvetica" w:eastAsia="宋体" w:hAnsi="Helvetica" w:cs="Helvetica"/>
          <w:color w:val="333333"/>
          <w:kern w:val="0"/>
          <w:sz w:val="24"/>
          <w:szCs w:val="24"/>
        </w:rPr>
        <w:t>分析框架的起点，是对分析单位的明确界定。其基本单位并不是抽象职业名称，而是</w:t>
      </w:r>
      <w:r w:rsidRPr="00CF17FA">
        <w:rPr>
          <w:rFonts w:ascii="Helvetica" w:eastAsia="宋体" w:hAnsi="Helvetica" w:cs="Helvetica"/>
          <w:b/>
          <w:bCs/>
          <w:color w:val="333333"/>
          <w:kern w:val="0"/>
          <w:sz w:val="24"/>
          <w:szCs w:val="24"/>
        </w:rPr>
        <w:t>特定职业在特定场景下的任务构成结构</w:t>
      </w:r>
      <w:r w:rsidRPr="00CF17FA">
        <w:rPr>
          <w:rFonts w:ascii="Helvetica" w:eastAsia="宋体" w:hAnsi="Helvetica" w:cs="Helvetica"/>
          <w:color w:val="333333"/>
          <w:kern w:val="0"/>
          <w:sz w:val="24"/>
          <w:szCs w:val="24"/>
        </w:rPr>
        <w:t>。这一点决定了</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不直接对</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教师</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医生</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律师</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客服</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这类广义职业标签进行笼统评分，而要求进一步明确其实际岗位场景、组织环境、责任范围与任务重心。</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原因在于，同一职业名称之下，任务结构可能差异极大。不同组织、不同业务模式、不同制度责任与不同工作流程，会显著改变一个岗位的流程化程度、数字化程度、人际责任负荷与非标准执行要求。如果忽略这些差异，直接以职业名称整体打分，就容易把内部高度异质的岗位误当成同一分析对象，从而削弱分析结果的解释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因此，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的第一步不是打分，而是界定对象。一个较适合进入</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分析的对象，通常应当具备以下特征：其工作场景相对明确，其任务边界基本可描述，其主要责任结构较为清晰，其任务重心可以与同职业的其他场景区分开来。换言之，</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所要求的不是职业名称越大越好，而是分析对象越具体越好。</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2. </w:t>
      </w:r>
      <w:r w:rsidRPr="00CF17FA">
        <w:rPr>
          <w:rFonts w:ascii="Helvetica" w:eastAsia="宋体" w:hAnsi="Helvetica" w:cs="Helvetica"/>
          <w:b/>
          <w:bCs/>
          <w:color w:val="333333"/>
          <w:kern w:val="0"/>
          <w:sz w:val="27"/>
          <w:szCs w:val="27"/>
        </w:rPr>
        <w:t>分析逻辑：从任务拆解到结构判断</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在明确分析单位之后，</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进入第二个层次，即任务结构分析。这里的核心逻辑是：人工智能对职业的影响首先发生在任务层，因此需要把一个职业场景中主要承担的工作内容，理解为若干具有不同结构属性的任务组合，而不是一个不可分割的整体。</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并不要求对每项职业都进行无限细化的逐任务编码，但要求评分者在判断时始终围绕该职业场景中的</w:t>
      </w:r>
      <w:r w:rsidRPr="00CF17FA">
        <w:rPr>
          <w:rFonts w:ascii="Helvetica" w:eastAsia="宋体" w:hAnsi="Helvetica" w:cs="Helvetica"/>
          <w:b/>
          <w:bCs/>
          <w:color w:val="333333"/>
          <w:kern w:val="0"/>
          <w:sz w:val="24"/>
          <w:szCs w:val="24"/>
        </w:rPr>
        <w:t>主要任务构成</w:t>
      </w:r>
      <w:r w:rsidRPr="00CF17FA">
        <w:rPr>
          <w:rFonts w:ascii="Helvetica" w:eastAsia="宋体" w:hAnsi="Helvetica" w:cs="Helvetica"/>
          <w:color w:val="333333"/>
          <w:kern w:val="0"/>
          <w:sz w:val="24"/>
          <w:szCs w:val="24"/>
        </w:rPr>
        <w:t>进行思考。评分的依据不是职业名称的社会印象，也不是个别极端案例，而是该岗位在现实中最具代表性的任务结构特征。也就是说，</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分析的不是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理论上这个职业可能做什么</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在这一具体场景下，这个职业通常主要做什么</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在这一过程中，评分者需要持续回答两个问题。第一，这些任务中有哪些部分更容易被人工智能标准化、流程化、数字接管与结果验证？第二，这些任务中又有哪些部分仍然高度依赖人类在模糊情境中的判断、责任性互动与非标准现实执行？前者对应替代性因素，后者对应防御性因素。</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的分析逻辑，就是通过对这两类力量的同时识别，避免把职业变化理解为单向度的技术推进。</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3. </w:t>
      </w:r>
      <w:r w:rsidRPr="00CF17FA">
        <w:rPr>
          <w:rFonts w:ascii="Helvetica" w:eastAsia="宋体" w:hAnsi="Helvetica" w:cs="Helvetica"/>
          <w:b/>
          <w:bCs/>
          <w:color w:val="333333"/>
          <w:kern w:val="0"/>
          <w:sz w:val="27"/>
          <w:szCs w:val="27"/>
        </w:rPr>
        <w:t>六维拆解：以结构属性而非行业印象评分</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在具体操作上，</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将职业任务结构拆解为六个维度，即流程化程度、数字化程度、结果可验证性、模糊应变力、人际共情力与非标操作力。六个维度的设置，并不是为了穷尽职业全部复杂性，而是为了提取最能影响</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接管条件与人类防御条件的关键结构属性。</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一框架有一个重要特点：它评估的不是职业的行业属性，也不是职业的社会地位，而是任务本身的结构特征。因此，高学历职业并不天然低替代，低学历职业也不天然高替代；高声望职业并不自动安全，低声望职业也不必然更易被取代。</w:t>
      </w:r>
      <w:r w:rsidRPr="00CF17FA">
        <w:rPr>
          <w:rFonts w:ascii="Helvetica" w:eastAsia="宋体" w:hAnsi="Helvetica" w:cs="Helvetica"/>
          <w:color w:val="333333"/>
          <w:kern w:val="0"/>
          <w:sz w:val="24"/>
          <w:szCs w:val="24"/>
        </w:rPr>
        <w:lastRenderedPageBreak/>
        <w:t xml:space="preserve">ASRI </w:t>
      </w:r>
      <w:r w:rsidRPr="00CF17FA">
        <w:rPr>
          <w:rFonts w:ascii="Helvetica" w:eastAsia="宋体" w:hAnsi="Helvetica" w:cs="Helvetica"/>
          <w:color w:val="333333"/>
          <w:kern w:val="0"/>
          <w:sz w:val="24"/>
          <w:szCs w:val="24"/>
        </w:rPr>
        <w:t>所关注的始终是任务结构：任务是否稳定可复现，是否主要发生于数字空间，是否易于按统一标准验收，是否需要在不确定情境中调整，是否依赖责任性交互，是否必须在复杂现实环境中完成非标准执行。</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这种维度化处理，使不同职业场景得以在相对统一的结构语言下被比较。它不要求不同职业做相同的事，而是要求不同职业都能被放到同一组结构问题中接受分析。由此，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不仅能够解释职业之间的差异，也能够解释同一职业名称之下不同岗位场景为何会出现不同的替代压力。</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4. </w:t>
      </w:r>
      <w:r w:rsidRPr="00CF17FA">
        <w:rPr>
          <w:rFonts w:ascii="Helvetica" w:eastAsia="宋体" w:hAnsi="Helvetica" w:cs="Helvetica"/>
          <w:b/>
          <w:bCs/>
          <w:color w:val="333333"/>
          <w:kern w:val="0"/>
          <w:sz w:val="27"/>
          <w:szCs w:val="27"/>
        </w:rPr>
        <w:t>双组聚合：替代性与防御性的对冲结构</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六个维度在分析框架中并不是彼此孤立存在的，而是被进一步组织为两组相互对冲的力量。流程化程度、数字化程度与结果可验证性共同构成替代性维度组，代表任务更容易被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接管、嵌入、标准化与自动化处理的结构条件；模糊应变力、人际共情力与非标操作力共同构成防御性维度组，代表任务仍然需要人类深度介入、责任承担与现场执行的结构来源。</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一双组逻辑的意义在于，职业的替代压力从来不是由单一维度决定的。一个岗位即便流程高度明确、工作高度数字化，如果其关键环节仍然高度依赖模糊判断或责任性交互，那么它也未必会呈现极高的净替代压力。反过来，一个岗位即便听起来很</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专业</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或很</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复杂</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，如果其核心任务实际上主要表现为标准化的信息处理、规则调用与可验证输出，那么它同样可能承受较强的结构性替代压力。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因此，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不把职业分析理解为简单地寻找</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最容易替代的特征</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，而是理解为替代性因素与防御性因素之间的结构对冲。最终结果所反映的，不是某一维度单独有多高，而是两组力量综合作用后形成的净压力方向。</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5. </w:t>
      </w:r>
      <w:r w:rsidRPr="00CF17FA">
        <w:rPr>
          <w:rFonts w:ascii="Helvetica" w:eastAsia="宋体" w:hAnsi="Helvetica" w:cs="Helvetica"/>
          <w:b/>
          <w:bCs/>
          <w:color w:val="333333"/>
          <w:kern w:val="0"/>
          <w:sz w:val="27"/>
          <w:szCs w:val="27"/>
        </w:rPr>
        <w:t>结果解释：从分数判断走向结构解释</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分析框架的最后一步，不是停留在分数本身，而是进入对结果的结构解释。分数只是信息压缩形式，其真正意义在于帮助分析者理解：一个职业场景中的哪些任务部分正在变得更易被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接管，哪些任务仍然构成职业防御核心，以及该职业未来更可能经历何种变化路径。</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因此，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的分析结果不应被理解为一个关于职业命运的终极判决。较高的</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值并不等于职业必然消失，而更可能意味着其任务结构中有较大比例的部分已具备被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重组、嵌入和标准接管的条件；较低的</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值也不等于职业绝对安全，而更可能表明其中仍有较强的人类防御性核心，因而短中期内更可能表现为辅助增强而非整体替代。对于处于中间区间的职业而言，最典型的情形往往不是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安全</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或</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危险</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的简单划分，而是职业内部不同任务出现不均衡变化，从而导致岗位功能迁移、能力要求重排与职业内部层级分化。</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换言之，</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的结果更适合回答</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如何变化</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而不是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是否存在</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。这一点也是</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与自动化概率类讨论之间的重要差别。它不是用来制造职业淘汰名单，而是用来分析职业内部的结构变化路径。</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lastRenderedPageBreak/>
        <w:t xml:space="preserve">6. </w:t>
      </w:r>
      <w:r w:rsidRPr="00CF17FA">
        <w:rPr>
          <w:rFonts w:ascii="Helvetica" w:eastAsia="宋体" w:hAnsi="Helvetica" w:cs="Helvetica"/>
          <w:b/>
          <w:bCs/>
          <w:color w:val="333333"/>
          <w:kern w:val="0"/>
          <w:sz w:val="27"/>
          <w:szCs w:val="27"/>
        </w:rPr>
        <w:t>分析框架的应用路径</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从实际应用角度看，</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分析框架通常可以沿以下路径展开：</w:t>
      </w:r>
    </w:p>
    <w:p w:rsidR="00CF17FA" w:rsidRPr="00CF17FA" w:rsidRDefault="00CF17FA" w:rsidP="00CF17FA">
      <w:pPr>
        <w:widowControl/>
        <w:numPr>
          <w:ilvl w:val="0"/>
          <w:numId w:val="14"/>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界定分析对象</w:t>
      </w:r>
      <w:r w:rsidRPr="00CF17FA">
        <w:rPr>
          <w:rFonts w:ascii="Helvetica" w:eastAsia="宋体" w:hAnsi="Helvetica" w:cs="Helvetica"/>
          <w:color w:val="333333"/>
          <w:kern w:val="0"/>
          <w:sz w:val="24"/>
          <w:szCs w:val="24"/>
        </w:rPr>
        <w:t>：明确具体职业场景，而非停留于宽泛职业名称。</w:t>
      </w:r>
    </w:p>
    <w:p w:rsidR="00CF17FA" w:rsidRPr="00CF17FA" w:rsidRDefault="00CF17FA" w:rsidP="00CF17FA">
      <w:pPr>
        <w:widowControl/>
        <w:numPr>
          <w:ilvl w:val="0"/>
          <w:numId w:val="14"/>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识别主要任务构成</w:t>
      </w:r>
      <w:r w:rsidRPr="00CF17FA">
        <w:rPr>
          <w:rFonts w:ascii="Helvetica" w:eastAsia="宋体" w:hAnsi="Helvetica" w:cs="Helvetica"/>
          <w:color w:val="333333"/>
          <w:kern w:val="0"/>
          <w:sz w:val="24"/>
          <w:szCs w:val="24"/>
        </w:rPr>
        <w:t>：梳理该职业场景中的核心工作内容与责任结构。</w:t>
      </w:r>
    </w:p>
    <w:p w:rsidR="00CF17FA" w:rsidRPr="00CF17FA" w:rsidRDefault="00CF17FA" w:rsidP="00CF17FA">
      <w:pPr>
        <w:widowControl/>
        <w:numPr>
          <w:ilvl w:val="0"/>
          <w:numId w:val="14"/>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进行六维评分</w:t>
      </w:r>
      <w:r w:rsidRPr="00CF17FA">
        <w:rPr>
          <w:rFonts w:ascii="Helvetica" w:eastAsia="宋体" w:hAnsi="Helvetica" w:cs="Helvetica"/>
          <w:color w:val="333333"/>
          <w:kern w:val="0"/>
          <w:sz w:val="24"/>
          <w:szCs w:val="24"/>
        </w:rPr>
        <w:t>：依据维度定义，对任务结构在六个维度上作出连续判断。</w:t>
      </w:r>
    </w:p>
    <w:p w:rsidR="00CF17FA" w:rsidRPr="00CF17FA" w:rsidRDefault="00CF17FA" w:rsidP="00CF17FA">
      <w:pPr>
        <w:widowControl/>
        <w:numPr>
          <w:ilvl w:val="0"/>
          <w:numId w:val="14"/>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形成双组子指数</w:t>
      </w:r>
      <w:r w:rsidRPr="00CF17FA">
        <w:rPr>
          <w:rFonts w:ascii="Helvetica" w:eastAsia="宋体" w:hAnsi="Helvetica" w:cs="Helvetica"/>
          <w:color w:val="333333"/>
          <w:kern w:val="0"/>
          <w:sz w:val="24"/>
          <w:szCs w:val="24"/>
        </w:rPr>
        <w:t>：将六维评分分别聚合为替代性子指数与防御性子指数。</w:t>
      </w:r>
    </w:p>
    <w:p w:rsidR="00CF17FA" w:rsidRPr="00CF17FA" w:rsidRDefault="00CF17FA" w:rsidP="00CF17FA">
      <w:pPr>
        <w:widowControl/>
        <w:numPr>
          <w:ilvl w:val="0"/>
          <w:numId w:val="14"/>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计算总指数</w:t>
      </w:r>
      <w:r w:rsidRPr="00CF17FA">
        <w:rPr>
          <w:rFonts w:ascii="Helvetica" w:eastAsia="宋体" w:hAnsi="Helvetica" w:cs="Helvetica"/>
          <w:color w:val="333333"/>
          <w:kern w:val="0"/>
          <w:sz w:val="24"/>
          <w:szCs w:val="24"/>
        </w:rPr>
        <w:t>：依据公式得到</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总值。</w:t>
      </w:r>
    </w:p>
    <w:p w:rsidR="00CF17FA" w:rsidRPr="00CF17FA" w:rsidRDefault="00CF17FA" w:rsidP="00CF17FA">
      <w:pPr>
        <w:widowControl/>
        <w:numPr>
          <w:ilvl w:val="0"/>
          <w:numId w:val="14"/>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进行结构解释</w:t>
      </w:r>
      <w:r w:rsidRPr="00CF17FA">
        <w:rPr>
          <w:rFonts w:ascii="Helvetica" w:eastAsia="宋体" w:hAnsi="Helvetica" w:cs="Helvetica"/>
          <w:color w:val="333333"/>
          <w:kern w:val="0"/>
          <w:sz w:val="24"/>
          <w:szCs w:val="24"/>
        </w:rPr>
        <w:t>：分析该职业更可能经历替代、嵌入、重组还是重塑。</w:t>
      </w:r>
    </w:p>
    <w:p w:rsidR="00CF17FA" w:rsidRPr="00CF17FA" w:rsidRDefault="00CF17FA" w:rsidP="00CF17FA">
      <w:pPr>
        <w:widowControl/>
        <w:numPr>
          <w:ilvl w:val="0"/>
          <w:numId w:val="14"/>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开展横向或纵向比较</w:t>
      </w:r>
      <w:r w:rsidRPr="00CF17FA">
        <w:rPr>
          <w:rFonts w:ascii="Helvetica" w:eastAsia="宋体" w:hAnsi="Helvetica" w:cs="Helvetica"/>
          <w:color w:val="333333"/>
          <w:kern w:val="0"/>
          <w:sz w:val="24"/>
          <w:szCs w:val="24"/>
        </w:rPr>
        <w:t>：比较不同职业场景之间，或同一职业内部不同岗位之间的差异。</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这一应用路径说明，</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并不只是一个静态评分表，而是一套从对象界定到结果解释的完整分析流程。真正有价值的，不是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得到了一个数字</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，而是围绕这个数字所展开的结构分析。</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7. </w:t>
      </w:r>
      <w:r w:rsidRPr="00CF17FA">
        <w:rPr>
          <w:rFonts w:ascii="Helvetica" w:eastAsia="宋体" w:hAnsi="Helvetica" w:cs="Helvetica"/>
          <w:b/>
          <w:bCs/>
          <w:color w:val="333333"/>
          <w:kern w:val="0"/>
          <w:sz w:val="27"/>
          <w:szCs w:val="27"/>
        </w:rPr>
        <w:t>分析框架的边界</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需要进一步指出的是，</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的分析框架虽然试图刻画职业任务结构中的替代压力，但其关注重点仍然限于结构层面，而非制度实现层面。也就是说，</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所回答的是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从任务结构上看，一个职业是否更容易被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接管或重组</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，而不是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现实世界中它会在何时、以何种速度、在何种制度条件下被替代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现实替代过程仍会受到责任归属、法律监管、行业规范、组织采纳、用户信任、技术成本与社会接受度等外部因素的影响。因此，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的分析结果应被理解为一种结构性先验判断，而不是现实结果的直接预测。它提供的是压力方向，而不是命运时间表；是结构解释，而不是现实统计结论。</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这一边界并不削弱</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的意义，反而明确了其作为分析工具的使用方式。只有将任务结构层与制度实现层区分开来，才能避免技术能力判断与现实替代进程之间的混淆，并为后续结合制度变量开展更深入研究留下空间。</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8. </w:t>
      </w:r>
      <w:r w:rsidRPr="00CF17FA">
        <w:rPr>
          <w:rFonts w:ascii="Helvetica" w:eastAsia="宋体" w:hAnsi="Helvetica" w:cs="Helvetica"/>
          <w:b/>
          <w:bCs/>
          <w:color w:val="333333"/>
          <w:kern w:val="0"/>
          <w:sz w:val="27"/>
          <w:szCs w:val="27"/>
        </w:rPr>
        <w:t>小结</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总体而言，</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的分析框架以</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特定职业场景中的任务构成结构</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为分析对象，以六维拆解为基本手段，以替代性与防御性的双组对冲为核心逻辑，并以净结构性替代压力的结果解释为最终目标。它既不同于对职业名称进行整体贴标签的宏观判断，也不同于仅凭技术演示推断现实替代的直觉式讨论，而是在二者之间建立了一种可分解、可比较、可解释、可复核的中观结构分析路径。</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通过这一框架，</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试图把</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人工智能将如何改变职业</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的问题，从抽象争论推进为具体分析：不是简单判断某职业是否会消失，而是识别其内部哪些任务更容</w:t>
      </w:r>
      <w:r w:rsidRPr="00CF17FA">
        <w:rPr>
          <w:rFonts w:ascii="Helvetica" w:eastAsia="宋体" w:hAnsi="Helvetica" w:cs="Helvetica"/>
          <w:color w:val="333333"/>
          <w:kern w:val="0"/>
          <w:sz w:val="24"/>
          <w:szCs w:val="24"/>
        </w:rPr>
        <w:lastRenderedPageBreak/>
        <w:t>易变化、哪些能力仍构成防御核心，以及该职业更可能走向替代、嵌入、重组还是重塑。</w:t>
      </w:r>
    </w:p>
    <w:p w:rsidR="00CF17FA" w:rsidRPr="00CF17FA" w:rsidRDefault="00CF17FA" w:rsidP="00CF17FA">
      <w:pPr>
        <w:widowControl/>
        <w:pBdr>
          <w:bottom w:val="single" w:sz="6" w:space="0" w:color="EEEEEE"/>
        </w:pBdr>
        <w:spacing w:before="100" w:beforeAutospacing="1" w:after="100" w:afterAutospacing="1"/>
        <w:jc w:val="left"/>
        <w:outlineLvl w:val="1"/>
        <w:rPr>
          <w:rFonts w:ascii="Helvetica" w:eastAsia="宋体" w:hAnsi="Helvetica" w:cs="Helvetica"/>
          <w:b/>
          <w:bCs/>
          <w:color w:val="333333"/>
          <w:kern w:val="0"/>
          <w:sz w:val="42"/>
          <w:szCs w:val="42"/>
        </w:rPr>
      </w:pPr>
      <w:r w:rsidRPr="00CF17FA">
        <w:rPr>
          <w:rFonts w:ascii="Helvetica" w:eastAsia="宋体" w:hAnsi="Helvetica" w:cs="Helvetica"/>
          <w:b/>
          <w:bCs/>
          <w:color w:val="333333"/>
          <w:kern w:val="0"/>
          <w:sz w:val="42"/>
        </w:rPr>
        <w:t>评分方法手册</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为保证</w:t>
      </w:r>
      <w:r w:rsidRPr="00CF17FA">
        <w:rPr>
          <w:rFonts w:ascii="Helvetica" w:eastAsia="宋体" w:hAnsi="Helvetica" w:cs="Helvetica"/>
          <w:color w:val="333333"/>
          <w:kern w:val="0"/>
          <w:sz w:val="24"/>
          <w:szCs w:val="24"/>
        </w:rPr>
        <w:t xml:space="preserve"> ASRI V1.0 </w:t>
      </w:r>
      <w:r w:rsidRPr="00CF17FA">
        <w:rPr>
          <w:rFonts w:ascii="Helvetica" w:eastAsia="宋体" w:hAnsi="Helvetica" w:cs="Helvetica"/>
          <w:color w:val="333333"/>
          <w:kern w:val="0"/>
          <w:sz w:val="24"/>
          <w:szCs w:val="24"/>
        </w:rPr>
        <w:t>在不同职业案例中的可操作性、可复核性与方法透明性，本文在理论定义与公式系统之外，进一步提出一套基础评分手册，用于规范评分对象界定、六维评分方法、打分流程、记录要求与一致性控制原则。该手册所回答的核心问题是：</w:t>
      </w:r>
      <w:r w:rsidRPr="00CF17FA">
        <w:rPr>
          <w:rFonts w:ascii="Helvetica" w:eastAsia="宋体" w:hAnsi="Helvetica" w:cs="Helvetica"/>
          <w:b/>
          <w:bCs/>
          <w:color w:val="333333"/>
          <w:kern w:val="0"/>
          <w:sz w:val="24"/>
          <w:szCs w:val="24"/>
        </w:rPr>
        <w:t xml:space="preserve">ASRI </w:t>
      </w:r>
      <w:r w:rsidRPr="00CF17FA">
        <w:rPr>
          <w:rFonts w:ascii="Helvetica" w:eastAsia="宋体" w:hAnsi="Helvetica" w:cs="Helvetica"/>
          <w:b/>
          <w:bCs/>
          <w:color w:val="333333"/>
          <w:kern w:val="0"/>
          <w:sz w:val="24"/>
          <w:szCs w:val="24"/>
        </w:rPr>
        <w:t>应如何在具体职业场景中实际评分。</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需要说明的是，本节主要处理评分实施问题，不重复展开</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的概念定义、理论来源与权重依据；相关内容分别见前文关于概念定义、公式系统与模型局限的说明。</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1. </w:t>
      </w:r>
      <w:r w:rsidRPr="00CF17FA">
        <w:rPr>
          <w:rFonts w:ascii="Helvetica" w:eastAsia="宋体" w:hAnsi="Helvetica" w:cs="Helvetica"/>
          <w:b/>
          <w:bCs/>
          <w:color w:val="333333"/>
          <w:kern w:val="0"/>
          <w:sz w:val="27"/>
          <w:szCs w:val="27"/>
        </w:rPr>
        <w:t>评分对象与基本原则</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的评分对象不是抽象职业标签，而是</w:t>
      </w:r>
      <w:r w:rsidRPr="00CF17FA">
        <w:rPr>
          <w:rFonts w:ascii="Helvetica" w:eastAsia="宋体" w:hAnsi="Helvetica" w:cs="Helvetica"/>
          <w:b/>
          <w:bCs/>
          <w:color w:val="333333"/>
          <w:kern w:val="0"/>
          <w:sz w:val="24"/>
          <w:szCs w:val="24"/>
        </w:rPr>
        <w:t>特定职业在特定场景下的任务构成结构</w:t>
      </w:r>
      <w:r w:rsidRPr="00CF17FA">
        <w:rPr>
          <w:rFonts w:ascii="Helvetica" w:eastAsia="宋体" w:hAnsi="Helvetica" w:cs="Helvetica"/>
          <w:color w:val="333333"/>
          <w:kern w:val="0"/>
          <w:sz w:val="24"/>
          <w:szCs w:val="24"/>
        </w:rPr>
        <w:t>。换言之，</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评估的不是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医生</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教师</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设计师</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程序员</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等大类职业名称本身，而是这些职业在具体组织情境、服务环境与工作流程中所呈现出的主要任务组合。因此，评分实施应遵守以下基本原则。</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1.1 </w:t>
      </w:r>
      <w:r w:rsidRPr="00CF17FA">
        <w:rPr>
          <w:rFonts w:ascii="Helvetica" w:eastAsia="宋体" w:hAnsi="Helvetica" w:cs="Helvetica"/>
          <w:b/>
          <w:bCs/>
          <w:color w:val="333333"/>
          <w:kern w:val="0"/>
          <w:sz w:val="30"/>
        </w:rPr>
        <w:t>场景先行原则</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评分前应首先界定职业所处的具体工作场景，再进行六维判断。脱离场景直接对宏观职业名称整体打分，容易掩盖职业内部任务结构的显著差异，从而降低评估精度。</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1.2 </w:t>
      </w:r>
      <w:r w:rsidRPr="00CF17FA">
        <w:rPr>
          <w:rFonts w:ascii="Helvetica" w:eastAsia="宋体" w:hAnsi="Helvetica" w:cs="Helvetica"/>
          <w:b/>
          <w:bCs/>
          <w:color w:val="333333"/>
          <w:kern w:val="0"/>
          <w:sz w:val="30"/>
        </w:rPr>
        <w:t>任务构成原则</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评分依据应建立在该职业场景中的主要任务结构之上，而非社会印象、职业光环、学历门槛、行业神话或对个体能力的主观想象。</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所关心的是任务怎样被组织、执行与验证，而不是职业标签本身具有何种社会声望。</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1.3 </w:t>
      </w:r>
      <w:r w:rsidRPr="00CF17FA">
        <w:rPr>
          <w:rFonts w:ascii="Helvetica" w:eastAsia="宋体" w:hAnsi="Helvetica" w:cs="Helvetica"/>
          <w:b/>
          <w:bCs/>
          <w:color w:val="333333"/>
          <w:kern w:val="0"/>
          <w:sz w:val="30"/>
        </w:rPr>
        <w:t>结构判断原则</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评估的是任务结构面对人工智能时的替代压力与防御强度，而不是职业的社会价值、职业尊严、职业意义或从业者的个人水平。一个职业的</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较高，不意味着其社会意义较低；</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较低，也不意味着其劳动更高贵或更先进。</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1.4 </w:t>
      </w:r>
      <w:r w:rsidRPr="00CF17FA">
        <w:rPr>
          <w:rFonts w:ascii="Helvetica" w:eastAsia="宋体" w:hAnsi="Helvetica" w:cs="Helvetica"/>
          <w:b/>
          <w:bCs/>
          <w:color w:val="333333"/>
          <w:kern w:val="0"/>
          <w:sz w:val="30"/>
        </w:rPr>
        <w:t>综合判断原则</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每个维度的评分都应基于该场景下主要任务组合的整体特征进行综合判断，而不应抓住某一项边缘任务、特殊案例或极端情境，以单点印象决定全部分值。</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1.5 </w:t>
      </w:r>
      <w:r w:rsidRPr="00CF17FA">
        <w:rPr>
          <w:rFonts w:ascii="Helvetica" w:eastAsia="宋体" w:hAnsi="Helvetica" w:cs="Helvetica"/>
          <w:b/>
          <w:bCs/>
          <w:color w:val="333333"/>
          <w:kern w:val="0"/>
          <w:sz w:val="30"/>
        </w:rPr>
        <w:t>可解释原则</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每一个维度的评分都应附带简要文字说明。没有评分理由的分数，不应视为完整评分结果。</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强调结果可追溯，因此每一项分值都应能够回到任务结构层面进行解释。</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1.6 </w:t>
      </w:r>
      <w:r w:rsidRPr="00CF17FA">
        <w:rPr>
          <w:rFonts w:ascii="Helvetica" w:eastAsia="宋体" w:hAnsi="Helvetica" w:cs="Helvetica"/>
          <w:b/>
          <w:bCs/>
          <w:color w:val="333333"/>
          <w:kern w:val="0"/>
          <w:sz w:val="30"/>
        </w:rPr>
        <w:t>同尺度原则</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六个维度均采用</w:t>
      </w:r>
      <w:r w:rsidRPr="00CF17FA">
        <w:rPr>
          <w:rFonts w:ascii="Helvetica" w:eastAsia="宋体" w:hAnsi="Helvetica" w:cs="Helvetica"/>
          <w:color w:val="333333"/>
          <w:kern w:val="0"/>
          <w:sz w:val="24"/>
          <w:szCs w:val="24"/>
        </w:rPr>
        <w:t xml:space="preserve"> 0.0–1.0 </w:t>
      </w:r>
      <w:r w:rsidRPr="00CF17FA">
        <w:rPr>
          <w:rFonts w:ascii="Helvetica" w:eastAsia="宋体" w:hAnsi="Helvetica" w:cs="Helvetica"/>
          <w:color w:val="333333"/>
          <w:kern w:val="0"/>
          <w:sz w:val="24"/>
          <w:szCs w:val="24"/>
        </w:rPr>
        <w:t>的统一连续区间，但这一分值表示的是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该维度在该任务结构中的强弱程度</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，而不是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好坏程度</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或</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高低优劣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。例如，高流程化并不等于职业</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更差</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，高共情力也不自动等于职业</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更高级</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1.7 </w:t>
      </w:r>
      <w:r w:rsidRPr="00CF17FA">
        <w:rPr>
          <w:rFonts w:ascii="Helvetica" w:eastAsia="宋体" w:hAnsi="Helvetica" w:cs="Helvetica"/>
          <w:b/>
          <w:bCs/>
          <w:color w:val="333333"/>
          <w:kern w:val="0"/>
          <w:sz w:val="30"/>
        </w:rPr>
        <w:t>审慎解释原则</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的结果表达的是结构性替代压力，而不应被直接解释为失业率、职业淘汰概率、职业价值排序或明确替代时间表。它是一种结构分析指标，而不是命运预测工具。</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2. </w:t>
      </w:r>
      <w:r w:rsidRPr="00CF17FA">
        <w:rPr>
          <w:rFonts w:ascii="Helvetica" w:eastAsia="宋体" w:hAnsi="Helvetica" w:cs="Helvetica"/>
          <w:b/>
          <w:bCs/>
          <w:color w:val="333333"/>
          <w:kern w:val="0"/>
          <w:sz w:val="27"/>
          <w:szCs w:val="27"/>
        </w:rPr>
        <w:t>评分对象的界定方式</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为了避免职业名称过粗所导致的误判，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建议将评分对象写为如下形式：</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职业名称</w:t>
      </w:r>
      <w:r w:rsidRPr="00CF17FA">
        <w:rPr>
          <w:rFonts w:ascii="Helvetica" w:eastAsia="宋体" w:hAnsi="Helvetica" w:cs="Helvetica"/>
          <w:b/>
          <w:bCs/>
          <w:color w:val="333333"/>
          <w:kern w:val="0"/>
          <w:sz w:val="24"/>
          <w:szCs w:val="24"/>
        </w:rPr>
        <w:t xml:space="preserve"> + </w:t>
      </w:r>
      <w:r w:rsidRPr="00CF17FA">
        <w:rPr>
          <w:rFonts w:ascii="Helvetica" w:eastAsia="宋体" w:hAnsi="Helvetica" w:cs="Helvetica"/>
          <w:b/>
          <w:bCs/>
          <w:color w:val="333333"/>
          <w:kern w:val="0"/>
          <w:sz w:val="24"/>
          <w:szCs w:val="24"/>
        </w:rPr>
        <w:t>场景限定</w:t>
      </w:r>
      <w:r w:rsidRPr="00CF17FA">
        <w:rPr>
          <w:rFonts w:ascii="Helvetica" w:eastAsia="宋体" w:hAnsi="Helvetica" w:cs="Helvetica"/>
          <w:b/>
          <w:bCs/>
          <w:color w:val="333333"/>
          <w:kern w:val="0"/>
          <w:sz w:val="24"/>
          <w:szCs w:val="24"/>
        </w:rPr>
        <w:t xml:space="preserve"> + </w:t>
      </w:r>
      <w:r w:rsidRPr="00CF17FA">
        <w:rPr>
          <w:rFonts w:ascii="Helvetica" w:eastAsia="宋体" w:hAnsi="Helvetica" w:cs="Helvetica"/>
          <w:b/>
          <w:bCs/>
          <w:color w:val="333333"/>
          <w:kern w:val="0"/>
          <w:sz w:val="24"/>
          <w:szCs w:val="24"/>
        </w:rPr>
        <w:t>任务重心说明</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例如：</w:t>
      </w:r>
    </w:p>
    <w:p w:rsidR="00CF17FA" w:rsidRPr="00CF17FA" w:rsidRDefault="00CF17FA" w:rsidP="00CF17FA">
      <w:pPr>
        <w:widowControl/>
        <w:numPr>
          <w:ilvl w:val="0"/>
          <w:numId w:val="15"/>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电商客服（标准化售后问答场景）</w:t>
      </w:r>
    </w:p>
    <w:p w:rsidR="00CF17FA" w:rsidRPr="00CF17FA" w:rsidRDefault="00CF17FA" w:rsidP="00CF17FA">
      <w:pPr>
        <w:widowControl/>
        <w:numPr>
          <w:ilvl w:val="0"/>
          <w:numId w:val="15"/>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中学班主任（兼顾课堂教学与学生管理场景）</w:t>
      </w:r>
    </w:p>
    <w:p w:rsidR="00CF17FA" w:rsidRPr="00CF17FA" w:rsidRDefault="00CF17FA" w:rsidP="00CF17FA">
      <w:pPr>
        <w:widowControl/>
        <w:numPr>
          <w:ilvl w:val="0"/>
          <w:numId w:val="15"/>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3D</w:t>
      </w:r>
      <w:r w:rsidRPr="00CF17FA">
        <w:rPr>
          <w:rFonts w:ascii="Helvetica" w:eastAsia="宋体" w:hAnsi="Helvetica" w:cs="Helvetica"/>
          <w:color w:val="333333"/>
          <w:kern w:val="0"/>
          <w:sz w:val="24"/>
          <w:szCs w:val="24"/>
        </w:rPr>
        <w:t>建模师（游戏资产量产管线场景）</w:t>
      </w:r>
    </w:p>
    <w:p w:rsidR="00CF17FA" w:rsidRPr="00CF17FA" w:rsidRDefault="00CF17FA" w:rsidP="00CF17FA">
      <w:pPr>
        <w:widowControl/>
        <w:numPr>
          <w:ilvl w:val="0"/>
          <w:numId w:val="15"/>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3D</w:t>
      </w:r>
      <w:r w:rsidRPr="00CF17FA">
        <w:rPr>
          <w:rFonts w:ascii="Helvetica" w:eastAsia="宋体" w:hAnsi="Helvetica" w:cs="Helvetica"/>
          <w:color w:val="333333"/>
          <w:kern w:val="0"/>
          <w:sz w:val="24"/>
          <w:szCs w:val="24"/>
        </w:rPr>
        <w:t>建模师（高端影视角色定制场景）</w:t>
      </w:r>
    </w:p>
    <w:p w:rsidR="00CF17FA" w:rsidRPr="00CF17FA" w:rsidRDefault="00CF17FA" w:rsidP="00CF17FA">
      <w:pPr>
        <w:widowControl/>
        <w:numPr>
          <w:ilvl w:val="0"/>
          <w:numId w:val="15"/>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法律助理（合同审阅与文书整理场景）</w:t>
      </w:r>
    </w:p>
    <w:p w:rsidR="00CF17FA" w:rsidRPr="00CF17FA" w:rsidRDefault="00CF17FA" w:rsidP="00CF17FA">
      <w:pPr>
        <w:widowControl/>
        <w:numPr>
          <w:ilvl w:val="0"/>
          <w:numId w:val="15"/>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心理咨询师（持续性个体咨询场景）</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当同一职业内部存在明显不同的任务场景时，应拆分为多个评分对象分别评分，而不应强行合并。正式评分前，评分者应完成对象界定说明，至少包括以下四项内容：</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2.1 </w:t>
      </w:r>
      <w:r w:rsidRPr="00CF17FA">
        <w:rPr>
          <w:rFonts w:ascii="Helvetica" w:eastAsia="宋体" w:hAnsi="Helvetica" w:cs="Helvetica"/>
          <w:b/>
          <w:bCs/>
          <w:color w:val="333333"/>
          <w:kern w:val="0"/>
          <w:sz w:val="30"/>
        </w:rPr>
        <w:t>职业名称</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尽量使用现实中可识别的职业名称或岗位名称。</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2.2 </w:t>
      </w:r>
      <w:r w:rsidRPr="00CF17FA">
        <w:rPr>
          <w:rFonts w:ascii="Helvetica" w:eastAsia="宋体" w:hAnsi="Helvetica" w:cs="Helvetica"/>
          <w:b/>
          <w:bCs/>
          <w:color w:val="333333"/>
          <w:kern w:val="0"/>
          <w:sz w:val="30"/>
        </w:rPr>
        <w:t>场景边界</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说明该职业是在何种组织环境、工作流程或服务情境中展开，例如平台型组织、学校体系、医疗机构、外包流水线、高端定制工作室、线下门店或远程数字协作团队等。</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2.3 </w:t>
      </w:r>
      <w:r w:rsidRPr="00CF17FA">
        <w:rPr>
          <w:rFonts w:ascii="Helvetica" w:eastAsia="宋体" w:hAnsi="Helvetica" w:cs="Helvetica"/>
          <w:b/>
          <w:bCs/>
          <w:color w:val="333333"/>
          <w:kern w:val="0"/>
          <w:sz w:val="30"/>
        </w:rPr>
        <w:t>核心任务</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列出该场景中最主要的</w:t>
      </w:r>
      <w:r w:rsidRPr="00CF17FA">
        <w:rPr>
          <w:rFonts w:ascii="Helvetica" w:eastAsia="宋体" w:hAnsi="Helvetica" w:cs="Helvetica"/>
          <w:color w:val="333333"/>
          <w:kern w:val="0"/>
          <w:sz w:val="24"/>
          <w:szCs w:val="24"/>
        </w:rPr>
        <w:t xml:space="preserve"> 3–8 </w:t>
      </w:r>
      <w:r w:rsidRPr="00CF17FA">
        <w:rPr>
          <w:rFonts w:ascii="Helvetica" w:eastAsia="宋体" w:hAnsi="Helvetica" w:cs="Helvetica"/>
          <w:color w:val="333333"/>
          <w:kern w:val="0"/>
          <w:sz w:val="24"/>
          <w:szCs w:val="24"/>
        </w:rPr>
        <w:t>项任务。这一部分是后续评分的核心依据。</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2.4 </w:t>
      </w:r>
      <w:r w:rsidRPr="00CF17FA">
        <w:rPr>
          <w:rFonts w:ascii="Helvetica" w:eastAsia="宋体" w:hAnsi="Helvetica" w:cs="Helvetica"/>
          <w:b/>
          <w:bCs/>
          <w:color w:val="333333"/>
          <w:kern w:val="0"/>
          <w:sz w:val="30"/>
        </w:rPr>
        <w:t>不纳入任务</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说明哪些边缘职责、非典型任务或个别高端任务不纳入本次评分，以防止个别例外拉偏整体判断。</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若评分对象边界不清、任务不明或场景不定，则不应进入正式评分。与此同时，评分应尽量依据该场景中的</w:t>
      </w:r>
      <w:r w:rsidRPr="00CF17FA">
        <w:rPr>
          <w:rFonts w:ascii="Helvetica" w:eastAsia="宋体" w:hAnsi="Helvetica" w:cs="Helvetica"/>
          <w:b/>
          <w:bCs/>
          <w:color w:val="333333"/>
          <w:kern w:val="0"/>
          <w:sz w:val="24"/>
          <w:szCs w:val="24"/>
        </w:rPr>
        <w:t>典型任务结构</w:t>
      </w:r>
      <w:r w:rsidRPr="00CF17FA">
        <w:rPr>
          <w:rFonts w:ascii="Helvetica" w:eastAsia="宋体" w:hAnsi="Helvetica" w:cs="Helvetica"/>
          <w:color w:val="333333"/>
          <w:kern w:val="0"/>
          <w:sz w:val="24"/>
          <w:szCs w:val="24"/>
        </w:rPr>
        <w:t>，而非少数顶尖从业者承担的高阶任务，也不应依据职业宣传中的理想化任务图景进行判断。</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3. </w:t>
      </w:r>
      <w:r w:rsidRPr="00CF17FA">
        <w:rPr>
          <w:rFonts w:ascii="Helvetica" w:eastAsia="宋体" w:hAnsi="Helvetica" w:cs="Helvetica"/>
          <w:b/>
          <w:bCs/>
          <w:color w:val="333333"/>
          <w:kern w:val="0"/>
          <w:sz w:val="27"/>
          <w:szCs w:val="27"/>
        </w:rPr>
        <w:t>评分尺度与记分规则</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采用</w:t>
      </w:r>
      <w:r w:rsidRPr="00CF17FA">
        <w:rPr>
          <w:rFonts w:ascii="Helvetica" w:eastAsia="宋体" w:hAnsi="Helvetica" w:cs="Helvetica"/>
          <w:color w:val="333333"/>
          <w:kern w:val="0"/>
          <w:sz w:val="24"/>
          <w:szCs w:val="24"/>
        </w:rPr>
        <w:t xml:space="preserve"> </w:t>
      </w:r>
      <w:r w:rsidRPr="00CF17FA">
        <w:rPr>
          <w:rFonts w:ascii="Helvetica" w:eastAsia="宋体" w:hAnsi="Helvetica" w:cs="Helvetica"/>
          <w:b/>
          <w:bCs/>
          <w:color w:val="333333"/>
          <w:kern w:val="0"/>
          <w:sz w:val="24"/>
          <w:szCs w:val="24"/>
        </w:rPr>
        <w:t xml:space="preserve">0.0–1.0 </w:t>
      </w:r>
      <w:r w:rsidRPr="00CF17FA">
        <w:rPr>
          <w:rFonts w:ascii="Helvetica" w:eastAsia="宋体" w:hAnsi="Helvetica" w:cs="Helvetica"/>
          <w:b/>
          <w:bCs/>
          <w:color w:val="333333"/>
          <w:kern w:val="0"/>
          <w:sz w:val="24"/>
          <w:szCs w:val="24"/>
        </w:rPr>
        <w:t>连续评分</w:t>
      </w:r>
      <w:r w:rsidRPr="00CF17FA">
        <w:rPr>
          <w:rFonts w:ascii="Helvetica" w:eastAsia="宋体" w:hAnsi="Helvetica" w:cs="Helvetica"/>
          <w:color w:val="333333"/>
          <w:kern w:val="0"/>
          <w:sz w:val="24"/>
          <w:szCs w:val="24"/>
        </w:rPr>
        <w:t>，而非</w:t>
      </w:r>
      <w:r w:rsidRPr="00CF17FA">
        <w:rPr>
          <w:rFonts w:ascii="Helvetica" w:eastAsia="宋体" w:hAnsi="Helvetica" w:cs="Helvetica"/>
          <w:color w:val="333333"/>
          <w:kern w:val="0"/>
          <w:sz w:val="24"/>
          <w:szCs w:val="24"/>
        </w:rPr>
        <w:t xml:space="preserve"> 1–5 </w:t>
      </w:r>
      <w:r w:rsidRPr="00CF17FA">
        <w:rPr>
          <w:rFonts w:ascii="Helvetica" w:eastAsia="宋体" w:hAnsi="Helvetica" w:cs="Helvetica"/>
          <w:color w:val="333333"/>
          <w:kern w:val="0"/>
          <w:sz w:val="24"/>
          <w:szCs w:val="24"/>
        </w:rPr>
        <w:t>档整数评分。这种连续尺度有助于更细致地表达职业任务结构中的渐变差异，避免不同场景被粗暴压缩进少数固定档位。</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一般而言，各维度分值可作如下理解：</w:t>
      </w:r>
    </w:p>
    <w:p w:rsidR="00CF17FA" w:rsidRPr="00CF17FA" w:rsidRDefault="00CF17FA" w:rsidP="00CF17FA">
      <w:pPr>
        <w:widowControl/>
        <w:numPr>
          <w:ilvl w:val="0"/>
          <w:numId w:val="16"/>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0.0</w:t>
      </w:r>
      <w:r w:rsidRPr="00CF17FA">
        <w:rPr>
          <w:rFonts w:ascii="Helvetica" w:eastAsia="宋体" w:hAnsi="Helvetica" w:cs="Helvetica"/>
          <w:color w:val="333333"/>
          <w:kern w:val="0"/>
          <w:sz w:val="24"/>
          <w:szCs w:val="24"/>
        </w:rPr>
        <w:t>：极低或几乎不存在</w:t>
      </w:r>
    </w:p>
    <w:p w:rsidR="00CF17FA" w:rsidRPr="00CF17FA" w:rsidRDefault="00CF17FA" w:rsidP="00CF17FA">
      <w:pPr>
        <w:widowControl/>
        <w:numPr>
          <w:ilvl w:val="0"/>
          <w:numId w:val="16"/>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 xml:space="preserve">0.25 </w:t>
      </w:r>
      <w:r w:rsidRPr="00CF17FA">
        <w:rPr>
          <w:rFonts w:ascii="Helvetica" w:eastAsia="宋体" w:hAnsi="Helvetica" w:cs="Helvetica"/>
          <w:b/>
          <w:bCs/>
          <w:color w:val="333333"/>
          <w:kern w:val="0"/>
          <w:sz w:val="24"/>
          <w:szCs w:val="24"/>
        </w:rPr>
        <w:t>左右</w:t>
      </w:r>
      <w:r w:rsidRPr="00CF17FA">
        <w:rPr>
          <w:rFonts w:ascii="Helvetica" w:eastAsia="宋体" w:hAnsi="Helvetica" w:cs="Helvetica"/>
          <w:color w:val="333333"/>
          <w:kern w:val="0"/>
          <w:sz w:val="24"/>
          <w:szCs w:val="24"/>
        </w:rPr>
        <w:t>：偏低</w:t>
      </w:r>
    </w:p>
    <w:p w:rsidR="00CF17FA" w:rsidRPr="00CF17FA" w:rsidRDefault="00CF17FA" w:rsidP="00CF17FA">
      <w:pPr>
        <w:widowControl/>
        <w:numPr>
          <w:ilvl w:val="0"/>
          <w:numId w:val="16"/>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 xml:space="preserve">0.50 </w:t>
      </w:r>
      <w:r w:rsidRPr="00CF17FA">
        <w:rPr>
          <w:rFonts w:ascii="Helvetica" w:eastAsia="宋体" w:hAnsi="Helvetica" w:cs="Helvetica"/>
          <w:b/>
          <w:bCs/>
          <w:color w:val="333333"/>
          <w:kern w:val="0"/>
          <w:sz w:val="24"/>
          <w:szCs w:val="24"/>
        </w:rPr>
        <w:t>左右</w:t>
      </w:r>
      <w:r w:rsidRPr="00CF17FA">
        <w:rPr>
          <w:rFonts w:ascii="Helvetica" w:eastAsia="宋体" w:hAnsi="Helvetica" w:cs="Helvetica"/>
          <w:color w:val="333333"/>
          <w:kern w:val="0"/>
          <w:sz w:val="24"/>
          <w:szCs w:val="24"/>
        </w:rPr>
        <w:t>：中等</w:t>
      </w:r>
    </w:p>
    <w:p w:rsidR="00CF17FA" w:rsidRPr="00CF17FA" w:rsidRDefault="00CF17FA" w:rsidP="00CF17FA">
      <w:pPr>
        <w:widowControl/>
        <w:numPr>
          <w:ilvl w:val="0"/>
          <w:numId w:val="16"/>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 xml:space="preserve">0.75 </w:t>
      </w:r>
      <w:r w:rsidRPr="00CF17FA">
        <w:rPr>
          <w:rFonts w:ascii="Helvetica" w:eastAsia="宋体" w:hAnsi="Helvetica" w:cs="Helvetica"/>
          <w:b/>
          <w:bCs/>
          <w:color w:val="333333"/>
          <w:kern w:val="0"/>
          <w:sz w:val="24"/>
          <w:szCs w:val="24"/>
        </w:rPr>
        <w:t>左右</w:t>
      </w:r>
      <w:r w:rsidRPr="00CF17FA">
        <w:rPr>
          <w:rFonts w:ascii="Helvetica" w:eastAsia="宋体" w:hAnsi="Helvetica" w:cs="Helvetica"/>
          <w:color w:val="333333"/>
          <w:kern w:val="0"/>
          <w:sz w:val="24"/>
          <w:szCs w:val="24"/>
        </w:rPr>
        <w:t>：偏高</w:t>
      </w:r>
    </w:p>
    <w:p w:rsidR="00CF17FA" w:rsidRPr="00CF17FA" w:rsidRDefault="00CF17FA" w:rsidP="00CF17FA">
      <w:pPr>
        <w:widowControl/>
        <w:numPr>
          <w:ilvl w:val="0"/>
          <w:numId w:val="16"/>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1.0</w:t>
      </w:r>
      <w:r w:rsidRPr="00CF17FA">
        <w:rPr>
          <w:rFonts w:ascii="Helvetica" w:eastAsia="宋体" w:hAnsi="Helvetica" w:cs="Helvetica"/>
          <w:color w:val="333333"/>
          <w:kern w:val="0"/>
          <w:sz w:val="24"/>
          <w:szCs w:val="24"/>
        </w:rPr>
        <w:t>：极高或高度典型</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评分时可以使用小数，例如</w:t>
      </w:r>
      <w:r w:rsidRPr="00CF17FA">
        <w:rPr>
          <w:rFonts w:ascii="Helvetica" w:eastAsia="宋体" w:hAnsi="Helvetica" w:cs="Helvetica"/>
          <w:color w:val="333333"/>
          <w:kern w:val="0"/>
          <w:sz w:val="24"/>
          <w:szCs w:val="24"/>
        </w:rPr>
        <w:t xml:space="preserve"> 0.20</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0.35</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0.60</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0.72</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 xml:space="preserve">0.85 </w:t>
      </w:r>
      <w:r w:rsidRPr="00CF17FA">
        <w:rPr>
          <w:rFonts w:ascii="Helvetica" w:eastAsia="宋体" w:hAnsi="Helvetica" w:cs="Helvetica"/>
          <w:color w:val="333333"/>
          <w:kern w:val="0"/>
          <w:sz w:val="24"/>
          <w:szCs w:val="24"/>
        </w:rPr>
        <w:t>等，但不建议为了制造</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精确感</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而使用过度细碎的小数。基础版评分建议将精度控制在</w:t>
      </w:r>
      <w:r w:rsidRPr="00CF17FA">
        <w:rPr>
          <w:rFonts w:ascii="Helvetica" w:eastAsia="宋体" w:hAnsi="Helvetica" w:cs="Helvetica"/>
          <w:color w:val="333333"/>
          <w:kern w:val="0"/>
          <w:sz w:val="24"/>
          <w:szCs w:val="24"/>
        </w:rPr>
        <w:t xml:space="preserve"> </w:t>
      </w:r>
      <w:r w:rsidRPr="00CF17FA">
        <w:rPr>
          <w:rFonts w:ascii="Helvetica" w:eastAsia="宋体" w:hAnsi="Helvetica" w:cs="Helvetica"/>
          <w:b/>
          <w:bCs/>
          <w:color w:val="333333"/>
          <w:kern w:val="0"/>
          <w:sz w:val="24"/>
          <w:szCs w:val="24"/>
        </w:rPr>
        <w:t xml:space="preserve">0.05 </w:t>
      </w:r>
      <w:r w:rsidRPr="00CF17FA">
        <w:rPr>
          <w:rFonts w:ascii="Helvetica" w:eastAsia="宋体" w:hAnsi="Helvetica" w:cs="Helvetica"/>
          <w:b/>
          <w:bCs/>
          <w:color w:val="333333"/>
          <w:kern w:val="0"/>
          <w:sz w:val="24"/>
          <w:szCs w:val="24"/>
        </w:rPr>
        <w:t>或</w:t>
      </w:r>
      <w:r w:rsidRPr="00CF17FA">
        <w:rPr>
          <w:rFonts w:ascii="Helvetica" w:eastAsia="宋体" w:hAnsi="Helvetica" w:cs="Helvetica"/>
          <w:b/>
          <w:bCs/>
          <w:color w:val="333333"/>
          <w:kern w:val="0"/>
          <w:sz w:val="24"/>
          <w:szCs w:val="24"/>
        </w:rPr>
        <w:t xml:space="preserve"> 0.10</w:t>
      </w:r>
      <w:r w:rsidRPr="00CF17FA">
        <w:rPr>
          <w:rFonts w:ascii="Helvetica" w:eastAsia="宋体" w:hAnsi="Helvetica" w:cs="Helvetica"/>
          <w:color w:val="333333"/>
          <w:kern w:val="0"/>
          <w:sz w:val="24"/>
          <w:szCs w:val="24"/>
        </w:rPr>
        <w:t xml:space="preserve"> </w:t>
      </w:r>
      <w:r w:rsidRPr="00CF17FA">
        <w:rPr>
          <w:rFonts w:ascii="Helvetica" w:eastAsia="宋体" w:hAnsi="Helvetica" w:cs="Helvetica"/>
          <w:color w:val="333333"/>
          <w:kern w:val="0"/>
          <w:sz w:val="24"/>
          <w:szCs w:val="24"/>
        </w:rPr>
        <w:t>的层级上，以兼顾区分度与可复核性。如果评分者无法清楚说明</w:t>
      </w:r>
      <w:r w:rsidRPr="00CF17FA">
        <w:rPr>
          <w:rFonts w:ascii="Helvetica" w:eastAsia="宋体" w:hAnsi="Helvetica" w:cs="Helvetica"/>
          <w:color w:val="333333"/>
          <w:kern w:val="0"/>
          <w:sz w:val="24"/>
          <w:szCs w:val="24"/>
        </w:rPr>
        <w:t xml:space="preserve"> 0.55 </w:t>
      </w:r>
      <w:r w:rsidRPr="00CF17FA">
        <w:rPr>
          <w:rFonts w:ascii="Helvetica" w:eastAsia="宋体" w:hAnsi="Helvetica" w:cs="Helvetica"/>
          <w:color w:val="333333"/>
          <w:kern w:val="0"/>
          <w:sz w:val="24"/>
          <w:szCs w:val="24"/>
        </w:rPr>
        <w:t>与</w:t>
      </w:r>
      <w:r w:rsidRPr="00CF17FA">
        <w:rPr>
          <w:rFonts w:ascii="Helvetica" w:eastAsia="宋体" w:hAnsi="Helvetica" w:cs="Helvetica"/>
          <w:color w:val="333333"/>
          <w:kern w:val="0"/>
          <w:sz w:val="24"/>
          <w:szCs w:val="24"/>
        </w:rPr>
        <w:t xml:space="preserve"> 0.60 </w:t>
      </w:r>
      <w:r w:rsidRPr="00CF17FA">
        <w:rPr>
          <w:rFonts w:ascii="Helvetica" w:eastAsia="宋体" w:hAnsi="Helvetica" w:cs="Helvetica"/>
          <w:color w:val="333333"/>
          <w:kern w:val="0"/>
          <w:sz w:val="24"/>
          <w:szCs w:val="24"/>
        </w:rPr>
        <w:t>之间的差异，则不应强行细分。换言之，分值精细度应与理由清晰度相匹配，以避免伪精确。</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4. </w:t>
      </w:r>
      <w:r w:rsidRPr="00CF17FA">
        <w:rPr>
          <w:rFonts w:ascii="Helvetica" w:eastAsia="宋体" w:hAnsi="Helvetica" w:cs="Helvetica"/>
          <w:b/>
          <w:bCs/>
          <w:color w:val="333333"/>
          <w:kern w:val="0"/>
          <w:sz w:val="27"/>
          <w:szCs w:val="27"/>
        </w:rPr>
        <w:t>六维评分框架与锚点</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 xml:space="preserve">ASRI V1.0 </w:t>
      </w:r>
      <w:r w:rsidRPr="00CF17FA">
        <w:rPr>
          <w:rFonts w:ascii="Helvetica" w:eastAsia="宋体" w:hAnsi="Helvetica" w:cs="Helvetica"/>
          <w:color w:val="333333"/>
          <w:kern w:val="0"/>
          <w:sz w:val="24"/>
          <w:szCs w:val="24"/>
        </w:rPr>
        <w:t>将六个维度分为两组。</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其中，</w:t>
      </w:r>
      <w:r w:rsidRPr="00CF17FA">
        <w:rPr>
          <w:rFonts w:ascii="Helvetica" w:eastAsia="宋体" w:hAnsi="Helvetica" w:cs="Helvetica"/>
          <w:color w:val="333333"/>
          <w:kern w:val="0"/>
          <w:sz w:val="24"/>
          <w:szCs w:val="24"/>
        </w:rPr>
        <w:t xml:space="preserve">S </w:t>
      </w:r>
      <w:r w:rsidRPr="00CF17FA">
        <w:rPr>
          <w:rFonts w:ascii="Helvetica" w:eastAsia="宋体" w:hAnsi="Helvetica" w:cs="Helvetica"/>
          <w:color w:val="333333"/>
          <w:kern w:val="0"/>
          <w:sz w:val="24"/>
          <w:szCs w:val="24"/>
        </w:rPr>
        <w:t>组用于表示结构性替代压力的形成条件，包括流程化程度、数字化程度与结果可验证性；</w:t>
      </w:r>
      <w:r w:rsidRPr="00CF17FA">
        <w:rPr>
          <w:rFonts w:ascii="Helvetica" w:eastAsia="宋体" w:hAnsi="Helvetica" w:cs="Helvetica"/>
          <w:color w:val="333333"/>
          <w:kern w:val="0"/>
          <w:sz w:val="24"/>
          <w:szCs w:val="24"/>
        </w:rPr>
        <w:t xml:space="preserve">D </w:t>
      </w:r>
      <w:r w:rsidRPr="00CF17FA">
        <w:rPr>
          <w:rFonts w:ascii="Helvetica" w:eastAsia="宋体" w:hAnsi="Helvetica" w:cs="Helvetica"/>
          <w:color w:val="333333"/>
          <w:kern w:val="0"/>
          <w:sz w:val="24"/>
          <w:szCs w:val="24"/>
        </w:rPr>
        <w:t>组用于表示职业任务中的防御性结构，包括模糊应变力、人际共情力与非标操作力。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其计算公式如下：</w:t>
      </w:r>
    </w:p>
    <w:p w:rsidR="00CF17FA" w:rsidRPr="00CF17FA" w:rsidRDefault="00CF17FA" w:rsidP="00CF17FA">
      <w:pPr>
        <w:widowControl/>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br/>
        <w:t>S = (</w:t>
      </w:r>
      <w:r w:rsidRPr="00CF17FA">
        <w:rPr>
          <w:rFonts w:ascii="Helvetica" w:eastAsia="宋体" w:hAnsi="Helvetica" w:cs="Helvetica"/>
          <w:color w:val="333333"/>
          <w:kern w:val="0"/>
          <w:sz w:val="24"/>
          <w:szCs w:val="24"/>
        </w:rPr>
        <w:t>流程化程度</w:t>
      </w:r>
      <w:r w:rsidRPr="00CF17FA">
        <w:rPr>
          <w:rFonts w:ascii="Helvetica" w:eastAsia="宋体" w:hAnsi="Helvetica" w:cs="Helvetica"/>
          <w:color w:val="333333"/>
          <w:kern w:val="0"/>
          <w:sz w:val="24"/>
          <w:szCs w:val="24"/>
        </w:rPr>
        <w:t xml:space="preserve"> \times 0.5) + (</w:t>
      </w:r>
      <w:r w:rsidRPr="00CF17FA">
        <w:rPr>
          <w:rFonts w:ascii="Helvetica" w:eastAsia="宋体" w:hAnsi="Helvetica" w:cs="Helvetica"/>
          <w:color w:val="333333"/>
          <w:kern w:val="0"/>
          <w:sz w:val="24"/>
          <w:szCs w:val="24"/>
        </w:rPr>
        <w:t>数字化程度</w:t>
      </w:r>
      <w:r w:rsidRPr="00CF17FA">
        <w:rPr>
          <w:rFonts w:ascii="Helvetica" w:eastAsia="宋体" w:hAnsi="Helvetica" w:cs="Helvetica"/>
          <w:color w:val="333333"/>
          <w:kern w:val="0"/>
          <w:sz w:val="24"/>
          <w:szCs w:val="24"/>
        </w:rPr>
        <w:t xml:space="preserve"> \times 0.3) + (</w:t>
      </w:r>
      <w:r w:rsidRPr="00CF17FA">
        <w:rPr>
          <w:rFonts w:ascii="Helvetica" w:eastAsia="宋体" w:hAnsi="Helvetica" w:cs="Helvetica"/>
          <w:color w:val="333333"/>
          <w:kern w:val="0"/>
          <w:sz w:val="24"/>
          <w:szCs w:val="24"/>
        </w:rPr>
        <w:t>结果可验证性</w:t>
      </w:r>
      <w:r w:rsidRPr="00CF17FA">
        <w:rPr>
          <w:rFonts w:ascii="Helvetica" w:eastAsia="宋体" w:hAnsi="Helvetica" w:cs="Helvetica"/>
          <w:color w:val="333333"/>
          <w:kern w:val="0"/>
          <w:sz w:val="24"/>
          <w:szCs w:val="24"/>
        </w:rPr>
        <w:t xml:space="preserve"> \times 0.2)</w:t>
      </w:r>
      <w:r w:rsidRPr="00CF17FA">
        <w:rPr>
          <w:rFonts w:ascii="Helvetica" w:eastAsia="宋体" w:hAnsi="Helvetica" w:cs="Helvetica"/>
          <w:color w:val="333333"/>
          <w:kern w:val="0"/>
          <w:sz w:val="24"/>
          <w:szCs w:val="24"/>
        </w:rPr>
        <w:br/>
        <w:t>$$</w:t>
      </w:r>
    </w:p>
    <w:p w:rsidR="00CF17FA" w:rsidRPr="00CF17FA" w:rsidRDefault="00CF17FA" w:rsidP="00CF17FA">
      <w:pPr>
        <w:widowControl/>
        <w:jc w:val="left"/>
        <w:rPr>
          <w:rFonts w:ascii="宋体" w:eastAsia="宋体" w:hAnsi="宋体" w:cs="宋体"/>
          <w:kern w:val="0"/>
          <w:sz w:val="24"/>
          <w:szCs w:val="24"/>
        </w:rPr>
      </w:pPr>
    </w:p>
    <w:p w:rsidR="00CF17FA" w:rsidRPr="00CF17FA" w:rsidRDefault="00CF17FA" w:rsidP="00CF17FA">
      <w:pPr>
        <w:widowControl/>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br/>
        <w:t>D = (</w:t>
      </w:r>
      <w:r w:rsidRPr="00CF17FA">
        <w:rPr>
          <w:rFonts w:ascii="Helvetica" w:eastAsia="宋体" w:hAnsi="Helvetica" w:cs="Helvetica"/>
          <w:color w:val="333333"/>
          <w:kern w:val="0"/>
          <w:sz w:val="24"/>
          <w:szCs w:val="24"/>
        </w:rPr>
        <w:t>模糊应变力</w:t>
      </w:r>
      <w:r w:rsidRPr="00CF17FA">
        <w:rPr>
          <w:rFonts w:ascii="Helvetica" w:eastAsia="宋体" w:hAnsi="Helvetica" w:cs="Helvetica"/>
          <w:color w:val="333333"/>
          <w:kern w:val="0"/>
          <w:sz w:val="24"/>
          <w:szCs w:val="24"/>
        </w:rPr>
        <w:t xml:space="preserve"> \times 0.35) + (</w:t>
      </w:r>
      <w:r w:rsidRPr="00CF17FA">
        <w:rPr>
          <w:rFonts w:ascii="Helvetica" w:eastAsia="宋体" w:hAnsi="Helvetica" w:cs="Helvetica"/>
          <w:color w:val="333333"/>
          <w:kern w:val="0"/>
          <w:sz w:val="24"/>
          <w:szCs w:val="24"/>
        </w:rPr>
        <w:t>人际共情力</w:t>
      </w:r>
      <w:r w:rsidRPr="00CF17FA">
        <w:rPr>
          <w:rFonts w:ascii="Helvetica" w:eastAsia="宋体" w:hAnsi="Helvetica" w:cs="Helvetica"/>
          <w:color w:val="333333"/>
          <w:kern w:val="0"/>
          <w:sz w:val="24"/>
          <w:szCs w:val="24"/>
        </w:rPr>
        <w:t xml:space="preserve"> \times 0.35) + (</w:t>
      </w:r>
      <w:r w:rsidRPr="00CF17FA">
        <w:rPr>
          <w:rFonts w:ascii="Helvetica" w:eastAsia="宋体" w:hAnsi="Helvetica" w:cs="Helvetica"/>
          <w:color w:val="333333"/>
          <w:kern w:val="0"/>
          <w:sz w:val="24"/>
          <w:szCs w:val="24"/>
        </w:rPr>
        <w:t>非标操作力</w:t>
      </w:r>
      <w:r w:rsidRPr="00CF17FA">
        <w:rPr>
          <w:rFonts w:ascii="Helvetica" w:eastAsia="宋体" w:hAnsi="Helvetica" w:cs="Helvetica"/>
          <w:color w:val="333333"/>
          <w:kern w:val="0"/>
          <w:sz w:val="24"/>
          <w:szCs w:val="24"/>
        </w:rPr>
        <w:t xml:space="preserve"> \times 0.3)</w:t>
      </w:r>
      <w:r w:rsidRPr="00CF17FA">
        <w:rPr>
          <w:rFonts w:ascii="Helvetica" w:eastAsia="宋体" w:hAnsi="Helvetica" w:cs="Helvetica"/>
          <w:color w:val="333333"/>
          <w:kern w:val="0"/>
          <w:sz w:val="24"/>
          <w:szCs w:val="24"/>
        </w:rPr>
        <w:br/>
        <w:t>$$</w:t>
      </w:r>
    </w:p>
    <w:p w:rsidR="00CF17FA" w:rsidRPr="00CF17FA" w:rsidRDefault="00CF17FA" w:rsidP="00CF17FA">
      <w:pPr>
        <w:widowControl/>
        <w:jc w:val="left"/>
        <w:rPr>
          <w:rFonts w:ascii="宋体" w:eastAsia="宋体" w:hAnsi="宋体" w:cs="宋体"/>
          <w:kern w:val="0"/>
          <w:sz w:val="24"/>
          <w:szCs w:val="24"/>
        </w:rPr>
      </w:pPr>
    </w:p>
    <w:p w:rsidR="00CF17FA" w:rsidRPr="00CF17FA" w:rsidRDefault="00CF17FA" w:rsidP="00CF17FA">
      <w:pPr>
        <w:widowControl/>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br/>
        <w:t>ASRI = (S \times 0.6) - (D \times 0.4)</w:t>
      </w:r>
      <w:r w:rsidRPr="00CF17FA">
        <w:rPr>
          <w:rFonts w:ascii="Helvetica" w:eastAsia="宋体" w:hAnsi="Helvetica" w:cs="Helvetica"/>
          <w:color w:val="333333"/>
          <w:kern w:val="0"/>
          <w:sz w:val="24"/>
          <w:szCs w:val="24"/>
        </w:rPr>
        <w:br/>
        <w:t>$$</w:t>
      </w:r>
    </w:p>
    <w:p w:rsidR="00CF17FA" w:rsidRPr="00CF17FA" w:rsidRDefault="00CF17FA" w:rsidP="00CF17FA">
      <w:pPr>
        <w:widowControl/>
        <w:jc w:val="left"/>
        <w:rPr>
          <w:rFonts w:ascii="宋体" w:eastAsia="宋体" w:hAnsi="宋体" w:cs="宋体"/>
          <w:kern w:val="0"/>
          <w:sz w:val="24"/>
          <w:szCs w:val="24"/>
        </w:rPr>
      </w:pPr>
      <w:r w:rsidRPr="00CF17FA">
        <w:rPr>
          <w:rFonts w:ascii="宋体" w:eastAsia="宋体" w:hAnsi="宋体" w:cs="宋体"/>
          <w:kern w:val="0"/>
          <w:sz w:val="24"/>
          <w:szCs w:val="24"/>
        </w:rPr>
        <w:br/>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的理论结果区间为</w:t>
      </w:r>
      <w:r w:rsidRPr="00CF17FA">
        <w:rPr>
          <w:rFonts w:ascii="Helvetica" w:eastAsia="宋体" w:hAnsi="Helvetica" w:cs="Helvetica"/>
          <w:color w:val="333333"/>
          <w:kern w:val="0"/>
          <w:sz w:val="24"/>
          <w:szCs w:val="24"/>
        </w:rPr>
        <w:t xml:space="preserve"> </w:t>
      </w:r>
      <w:r w:rsidRPr="00CF17FA">
        <w:rPr>
          <w:rFonts w:ascii="Helvetica" w:eastAsia="宋体" w:hAnsi="Helvetica" w:cs="Helvetica"/>
          <w:b/>
          <w:bCs/>
          <w:color w:val="333333"/>
          <w:kern w:val="0"/>
          <w:sz w:val="24"/>
          <w:szCs w:val="24"/>
        </w:rPr>
        <w:t xml:space="preserve">-0.4 </w:t>
      </w:r>
      <w:r w:rsidRPr="00CF17FA">
        <w:rPr>
          <w:rFonts w:ascii="Helvetica" w:eastAsia="宋体" w:hAnsi="Helvetica" w:cs="Helvetica"/>
          <w:b/>
          <w:bCs/>
          <w:color w:val="333333"/>
          <w:kern w:val="0"/>
          <w:sz w:val="24"/>
          <w:szCs w:val="24"/>
        </w:rPr>
        <w:t>至</w:t>
      </w:r>
      <w:r w:rsidRPr="00CF17FA">
        <w:rPr>
          <w:rFonts w:ascii="Helvetica" w:eastAsia="宋体" w:hAnsi="Helvetica" w:cs="Helvetica"/>
          <w:b/>
          <w:bCs/>
          <w:color w:val="333333"/>
          <w:kern w:val="0"/>
          <w:sz w:val="24"/>
          <w:szCs w:val="24"/>
        </w:rPr>
        <w:t xml:space="preserve"> 0.6</w:t>
      </w:r>
      <w:r w:rsidRPr="00CF17FA">
        <w:rPr>
          <w:rFonts w:ascii="Helvetica" w:eastAsia="宋体" w:hAnsi="Helvetica" w:cs="Helvetica"/>
          <w:color w:val="333333"/>
          <w:kern w:val="0"/>
          <w:sz w:val="24"/>
          <w:szCs w:val="24"/>
        </w:rPr>
        <w:t>。</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分值越高，表示该职业场景下的任务构成承受的结构性替代压力越高；</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分值越低，则表示该场景中的防御性任务结构更强。</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需要强调的是，下列锚点的作用在于提高评分者之间的相对一致性，但它们并不构成机械打分模板。最终分值仍应回到具体任务构成与场景边界进行判断。</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4.1 </w:t>
      </w:r>
      <w:r w:rsidRPr="00CF17FA">
        <w:rPr>
          <w:rFonts w:ascii="Helvetica" w:eastAsia="宋体" w:hAnsi="Helvetica" w:cs="Helvetica"/>
          <w:b/>
          <w:bCs/>
          <w:color w:val="333333"/>
          <w:kern w:val="0"/>
          <w:sz w:val="30"/>
        </w:rPr>
        <w:t>流程化程度</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流程化程度指任务是否具有较稳定、可重复、可拆解为标准流程的执行结构。</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观察时可重点考虑以下问题：</w:t>
      </w:r>
    </w:p>
    <w:p w:rsidR="00CF17FA" w:rsidRPr="00CF17FA" w:rsidRDefault="00CF17FA" w:rsidP="00CF17FA">
      <w:pPr>
        <w:widowControl/>
        <w:numPr>
          <w:ilvl w:val="0"/>
          <w:numId w:val="17"/>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是否存在明确步骤顺序；</w:t>
      </w:r>
    </w:p>
    <w:p w:rsidR="00CF17FA" w:rsidRPr="00CF17FA" w:rsidRDefault="00CF17FA" w:rsidP="00CF17FA">
      <w:pPr>
        <w:widowControl/>
        <w:numPr>
          <w:ilvl w:val="0"/>
          <w:numId w:val="17"/>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是否经常重复类似处理逻辑；</w:t>
      </w:r>
    </w:p>
    <w:p w:rsidR="00CF17FA" w:rsidRPr="00CF17FA" w:rsidRDefault="00CF17FA" w:rsidP="00CF17FA">
      <w:pPr>
        <w:widowControl/>
        <w:numPr>
          <w:ilvl w:val="0"/>
          <w:numId w:val="17"/>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是否容易形成</w:t>
      </w:r>
      <w:r w:rsidRPr="00CF17FA">
        <w:rPr>
          <w:rFonts w:ascii="Helvetica" w:eastAsia="宋体" w:hAnsi="Helvetica" w:cs="Helvetica"/>
          <w:color w:val="333333"/>
          <w:kern w:val="0"/>
          <w:sz w:val="24"/>
          <w:szCs w:val="24"/>
        </w:rPr>
        <w:t xml:space="preserve"> SOP</w:t>
      </w:r>
      <w:r w:rsidRPr="00CF17FA">
        <w:rPr>
          <w:rFonts w:ascii="Helvetica" w:eastAsia="宋体" w:hAnsi="Helvetica" w:cs="Helvetica"/>
          <w:color w:val="333333"/>
          <w:kern w:val="0"/>
          <w:sz w:val="24"/>
          <w:szCs w:val="24"/>
        </w:rPr>
        <w:t>；</w:t>
      </w:r>
    </w:p>
    <w:p w:rsidR="00CF17FA" w:rsidRPr="00CF17FA" w:rsidRDefault="00CF17FA" w:rsidP="00CF17FA">
      <w:pPr>
        <w:widowControl/>
        <w:numPr>
          <w:ilvl w:val="0"/>
          <w:numId w:val="17"/>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例外情况是否较少；</w:t>
      </w:r>
    </w:p>
    <w:p w:rsidR="00CF17FA" w:rsidRPr="00CF17FA" w:rsidRDefault="00CF17FA" w:rsidP="00CF17FA">
      <w:pPr>
        <w:widowControl/>
        <w:numPr>
          <w:ilvl w:val="0"/>
          <w:numId w:val="17"/>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新人是否可通过流程训练较快接手。</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参考锚点如下：</w:t>
      </w:r>
    </w:p>
    <w:p w:rsidR="00CF17FA" w:rsidRPr="00CF17FA" w:rsidRDefault="00CF17FA" w:rsidP="00CF17FA">
      <w:pPr>
        <w:widowControl/>
        <w:numPr>
          <w:ilvl w:val="0"/>
          <w:numId w:val="18"/>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0.0–0.2</w:t>
      </w:r>
      <w:r w:rsidRPr="00CF17FA">
        <w:rPr>
          <w:rFonts w:ascii="Helvetica" w:eastAsia="宋体" w:hAnsi="Helvetica" w:cs="Helvetica"/>
          <w:color w:val="333333"/>
          <w:kern w:val="0"/>
          <w:sz w:val="24"/>
          <w:szCs w:val="24"/>
        </w:rPr>
        <w:t>：任务高度开放，处理路径频繁变化，难以形成固定流程</w:t>
      </w:r>
    </w:p>
    <w:p w:rsidR="00CF17FA" w:rsidRPr="00CF17FA" w:rsidRDefault="00CF17FA" w:rsidP="00CF17FA">
      <w:pPr>
        <w:widowControl/>
        <w:numPr>
          <w:ilvl w:val="0"/>
          <w:numId w:val="18"/>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0.3–0.4</w:t>
      </w:r>
      <w:r w:rsidRPr="00CF17FA">
        <w:rPr>
          <w:rFonts w:ascii="Helvetica" w:eastAsia="宋体" w:hAnsi="Helvetica" w:cs="Helvetica"/>
          <w:color w:val="333333"/>
          <w:kern w:val="0"/>
          <w:sz w:val="24"/>
          <w:szCs w:val="24"/>
        </w:rPr>
        <w:t>：存在部分固定步骤，但例外情况较多，流程稳定性有限</w:t>
      </w:r>
    </w:p>
    <w:p w:rsidR="00CF17FA" w:rsidRPr="00CF17FA" w:rsidRDefault="00CF17FA" w:rsidP="00CF17FA">
      <w:pPr>
        <w:widowControl/>
        <w:numPr>
          <w:ilvl w:val="0"/>
          <w:numId w:val="18"/>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0.5–0.6</w:t>
      </w:r>
      <w:r w:rsidRPr="00CF17FA">
        <w:rPr>
          <w:rFonts w:ascii="Helvetica" w:eastAsia="宋体" w:hAnsi="Helvetica" w:cs="Helvetica"/>
          <w:color w:val="333333"/>
          <w:kern w:val="0"/>
          <w:sz w:val="24"/>
          <w:szCs w:val="24"/>
        </w:rPr>
        <w:t>：主要工作可按相对稳定流程执行，但仍需一定临场调整</w:t>
      </w:r>
    </w:p>
    <w:p w:rsidR="00CF17FA" w:rsidRPr="00CF17FA" w:rsidRDefault="00CF17FA" w:rsidP="00CF17FA">
      <w:pPr>
        <w:widowControl/>
        <w:numPr>
          <w:ilvl w:val="0"/>
          <w:numId w:val="18"/>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lastRenderedPageBreak/>
        <w:t>0.7–0.8</w:t>
      </w:r>
      <w:r w:rsidRPr="00CF17FA">
        <w:rPr>
          <w:rFonts w:ascii="Helvetica" w:eastAsia="宋体" w:hAnsi="Helvetica" w:cs="Helvetica"/>
          <w:color w:val="333333"/>
          <w:kern w:val="0"/>
          <w:sz w:val="24"/>
          <w:szCs w:val="24"/>
        </w:rPr>
        <w:t>：大部分任务已具有明确步骤、重复性高、可形成标准流程</w:t>
      </w:r>
    </w:p>
    <w:p w:rsidR="00CF17FA" w:rsidRPr="00CF17FA" w:rsidRDefault="00CF17FA" w:rsidP="00CF17FA">
      <w:pPr>
        <w:widowControl/>
        <w:numPr>
          <w:ilvl w:val="0"/>
          <w:numId w:val="18"/>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0.9–1.0</w:t>
      </w:r>
      <w:r w:rsidRPr="00CF17FA">
        <w:rPr>
          <w:rFonts w:ascii="Helvetica" w:eastAsia="宋体" w:hAnsi="Helvetica" w:cs="Helvetica"/>
          <w:color w:val="333333"/>
          <w:kern w:val="0"/>
          <w:sz w:val="24"/>
          <w:szCs w:val="24"/>
        </w:rPr>
        <w:t>：任务几乎完全流程化，执行路径高度稳定，替换执行者影响较小</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评分时应避免将</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专业性高</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自动等同于</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流程化低</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。在特定组织场景中，许多高技能岗位同样可能高度流程化。</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4.2 </w:t>
      </w:r>
      <w:r w:rsidRPr="00CF17FA">
        <w:rPr>
          <w:rFonts w:ascii="Helvetica" w:eastAsia="宋体" w:hAnsi="Helvetica" w:cs="Helvetica"/>
          <w:b/>
          <w:bCs/>
          <w:color w:val="333333"/>
          <w:kern w:val="0"/>
          <w:sz w:val="30"/>
        </w:rPr>
        <w:t>数字化程度</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数字化程度指任务的输入、处理与输出是否主要发生在数字系统中，是否能够以数字形式被记录、传输、处理和重组。</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观察时可重点考虑：</w:t>
      </w:r>
    </w:p>
    <w:p w:rsidR="00CF17FA" w:rsidRPr="00CF17FA" w:rsidRDefault="00CF17FA" w:rsidP="00CF17FA">
      <w:pPr>
        <w:widowControl/>
        <w:numPr>
          <w:ilvl w:val="0"/>
          <w:numId w:val="19"/>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工作是否主要在电脑、平台、软件或数据库中完成；</w:t>
      </w:r>
    </w:p>
    <w:p w:rsidR="00CF17FA" w:rsidRPr="00CF17FA" w:rsidRDefault="00CF17FA" w:rsidP="00CF17FA">
      <w:pPr>
        <w:widowControl/>
        <w:numPr>
          <w:ilvl w:val="0"/>
          <w:numId w:val="19"/>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输入材料是否为数字文本、图像、语音、代码或结构化数据；</w:t>
      </w:r>
    </w:p>
    <w:p w:rsidR="00CF17FA" w:rsidRPr="00CF17FA" w:rsidRDefault="00CF17FA" w:rsidP="00CF17FA">
      <w:pPr>
        <w:widowControl/>
        <w:numPr>
          <w:ilvl w:val="0"/>
          <w:numId w:val="19"/>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输出结果是否可直接在数字系统中生成与交付；</w:t>
      </w:r>
    </w:p>
    <w:p w:rsidR="00CF17FA" w:rsidRPr="00CF17FA" w:rsidRDefault="00CF17FA" w:rsidP="00CF17FA">
      <w:pPr>
        <w:widowControl/>
        <w:numPr>
          <w:ilvl w:val="0"/>
          <w:numId w:val="19"/>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是否高度依赖线上协作、数字平台或软件管线；</w:t>
      </w:r>
    </w:p>
    <w:p w:rsidR="00CF17FA" w:rsidRPr="00CF17FA" w:rsidRDefault="00CF17FA" w:rsidP="00CF17FA">
      <w:pPr>
        <w:widowControl/>
        <w:numPr>
          <w:ilvl w:val="0"/>
          <w:numId w:val="19"/>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任务过程是否容易被系统捕捉和嵌入。</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参考锚点如下：</w:t>
      </w:r>
    </w:p>
    <w:p w:rsidR="00CF17FA" w:rsidRPr="00CF17FA" w:rsidRDefault="00CF17FA" w:rsidP="00CF17FA">
      <w:pPr>
        <w:widowControl/>
        <w:numPr>
          <w:ilvl w:val="0"/>
          <w:numId w:val="20"/>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0.0–0.2</w:t>
      </w:r>
      <w:r w:rsidRPr="00CF17FA">
        <w:rPr>
          <w:rFonts w:ascii="Helvetica" w:eastAsia="宋体" w:hAnsi="Helvetica" w:cs="Helvetica"/>
          <w:color w:val="333333"/>
          <w:kern w:val="0"/>
          <w:sz w:val="24"/>
          <w:szCs w:val="24"/>
        </w:rPr>
        <w:t>：任务主要发生在线下现实环境，数字系统参与极少</w:t>
      </w:r>
    </w:p>
    <w:p w:rsidR="00CF17FA" w:rsidRPr="00CF17FA" w:rsidRDefault="00CF17FA" w:rsidP="00CF17FA">
      <w:pPr>
        <w:widowControl/>
        <w:numPr>
          <w:ilvl w:val="0"/>
          <w:numId w:val="20"/>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0.3–0.4</w:t>
      </w:r>
      <w:r w:rsidRPr="00CF17FA">
        <w:rPr>
          <w:rFonts w:ascii="Helvetica" w:eastAsia="宋体" w:hAnsi="Helvetica" w:cs="Helvetica"/>
          <w:color w:val="333333"/>
          <w:kern w:val="0"/>
          <w:sz w:val="24"/>
          <w:szCs w:val="24"/>
        </w:rPr>
        <w:t>：数字工具有辅助作用，但任务核心不在数字环境中完成</w:t>
      </w:r>
    </w:p>
    <w:p w:rsidR="00CF17FA" w:rsidRPr="00CF17FA" w:rsidRDefault="00CF17FA" w:rsidP="00CF17FA">
      <w:pPr>
        <w:widowControl/>
        <w:numPr>
          <w:ilvl w:val="0"/>
          <w:numId w:val="20"/>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0.5–0.6</w:t>
      </w:r>
      <w:r w:rsidRPr="00CF17FA">
        <w:rPr>
          <w:rFonts w:ascii="Helvetica" w:eastAsia="宋体" w:hAnsi="Helvetica" w:cs="Helvetica"/>
          <w:color w:val="333333"/>
          <w:kern w:val="0"/>
          <w:sz w:val="24"/>
          <w:szCs w:val="24"/>
        </w:rPr>
        <w:t>：任务相当部分已数字化，但仍明显依赖线下情境或实体执行</w:t>
      </w:r>
    </w:p>
    <w:p w:rsidR="00CF17FA" w:rsidRPr="00CF17FA" w:rsidRDefault="00CF17FA" w:rsidP="00CF17FA">
      <w:pPr>
        <w:widowControl/>
        <w:numPr>
          <w:ilvl w:val="0"/>
          <w:numId w:val="20"/>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0.7–0.8</w:t>
      </w:r>
      <w:r w:rsidRPr="00CF17FA">
        <w:rPr>
          <w:rFonts w:ascii="Helvetica" w:eastAsia="宋体" w:hAnsi="Helvetica" w:cs="Helvetica"/>
          <w:color w:val="333333"/>
          <w:kern w:val="0"/>
          <w:sz w:val="24"/>
          <w:szCs w:val="24"/>
        </w:rPr>
        <w:t>：任务主要在数字环境中完成，输入输出基本可数字化</w:t>
      </w:r>
    </w:p>
    <w:p w:rsidR="00CF17FA" w:rsidRPr="00CF17FA" w:rsidRDefault="00CF17FA" w:rsidP="00CF17FA">
      <w:pPr>
        <w:widowControl/>
        <w:numPr>
          <w:ilvl w:val="0"/>
          <w:numId w:val="20"/>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0.9–1.0</w:t>
      </w:r>
      <w:r w:rsidRPr="00CF17FA">
        <w:rPr>
          <w:rFonts w:ascii="Helvetica" w:eastAsia="宋体" w:hAnsi="Helvetica" w:cs="Helvetica"/>
          <w:color w:val="333333"/>
          <w:kern w:val="0"/>
          <w:sz w:val="24"/>
          <w:szCs w:val="24"/>
        </w:rPr>
        <w:t>：任务几乎完全嵌入数字系统，可被完整记录、传输和处理</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需要指出的是，数字化程度高，并不自动等于容易被替代；它只是</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接入与接管的重要前提之一。</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4.3 </w:t>
      </w:r>
      <w:r w:rsidRPr="00CF17FA">
        <w:rPr>
          <w:rFonts w:ascii="Helvetica" w:eastAsia="宋体" w:hAnsi="Helvetica" w:cs="Helvetica"/>
          <w:b/>
          <w:bCs/>
          <w:color w:val="333333"/>
          <w:kern w:val="0"/>
          <w:sz w:val="30"/>
        </w:rPr>
        <w:t>结果可验证性</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结果可验证性指任务结果是否容易依据明确标准被检验、比较、判定对错或衡量质量。</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观察时可重点考虑：</w:t>
      </w:r>
    </w:p>
    <w:p w:rsidR="00CF17FA" w:rsidRPr="00CF17FA" w:rsidRDefault="00CF17FA" w:rsidP="00CF17FA">
      <w:pPr>
        <w:widowControl/>
        <w:numPr>
          <w:ilvl w:val="0"/>
          <w:numId w:val="21"/>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是否存在统一验收标准；</w:t>
      </w:r>
    </w:p>
    <w:p w:rsidR="00CF17FA" w:rsidRPr="00CF17FA" w:rsidRDefault="00CF17FA" w:rsidP="00CF17FA">
      <w:pPr>
        <w:widowControl/>
        <w:numPr>
          <w:ilvl w:val="0"/>
          <w:numId w:val="21"/>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是否能较明确地判断</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对</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错</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或</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合格</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不合格</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w:t>
      </w:r>
    </w:p>
    <w:p w:rsidR="00CF17FA" w:rsidRPr="00CF17FA" w:rsidRDefault="00CF17FA" w:rsidP="00CF17FA">
      <w:pPr>
        <w:widowControl/>
        <w:numPr>
          <w:ilvl w:val="0"/>
          <w:numId w:val="21"/>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不同执行者的产出是否易于横向比较；</w:t>
      </w:r>
    </w:p>
    <w:p w:rsidR="00CF17FA" w:rsidRPr="00CF17FA" w:rsidRDefault="00CF17FA" w:rsidP="00CF17FA">
      <w:pPr>
        <w:widowControl/>
        <w:numPr>
          <w:ilvl w:val="0"/>
          <w:numId w:val="21"/>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结果是否可量化评估；</w:t>
      </w:r>
    </w:p>
    <w:p w:rsidR="00CF17FA" w:rsidRPr="00CF17FA" w:rsidRDefault="00CF17FA" w:rsidP="00CF17FA">
      <w:pPr>
        <w:widowControl/>
        <w:numPr>
          <w:ilvl w:val="0"/>
          <w:numId w:val="21"/>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错误是否容易识别。</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参考锚点如下：</w:t>
      </w:r>
    </w:p>
    <w:p w:rsidR="00CF17FA" w:rsidRPr="00CF17FA" w:rsidRDefault="00CF17FA" w:rsidP="00CF17FA">
      <w:pPr>
        <w:widowControl/>
        <w:numPr>
          <w:ilvl w:val="0"/>
          <w:numId w:val="22"/>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lastRenderedPageBreak/>
        <w:t>0.0–0.2</w:t>
      </w:r>
      <w:r w:rsidRPr="00CF17FA">
        <w:rPr>
          <w:rFonts w:ascii="Helvetica" w:eastAsia="宋体" w:hAnsi="Helvetica" w:cs="Helvetica"/>
          <w:color w:val="333333"/>
          <w:kern w:val="0"/>
          <w:sz w:val="24"/>
          <w:szCs w:val="24"/>
        </w:rPr>
        <w:t>：结果高度主观，优劣难以统一判断</w:t>
      </w:r>
    </w:p>
    <w:p w:rsidR="00CF17FA" w:rsidRPr="00CF17FA" w:rsidRDefault="00CF17FA" w:rsidP="00CF17FA">
      <w:pPr>
        <w:widowControl/>
        <w:numPr>
          <w:ilvl w:val="0"/>
          <w:numId w:val="22"/>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0.3–0.4</w:t>
      </w:r>
      <w:r w:rsidRPr="00CF17FA">
        <w:rPr>
          <w:rFonts w:ascii="Helvetica" w:eastAsia="宋体" w:hAnsi="Helvetica" w:cs="Helvetica"/>
          <w:color w:val="333333"/>
          <w:kern w:val="0"/>
          <w:sz w:val="24"/>
          <w:szCs w:val="24"/>
        </w:rPr>
        <w:t>：存在部分标准，但评价仍高度依赖情境与主观解释</w:t>
      </w:r>
    </w:p>
    <w:p w:rsidR="00CF17FA" w:rsidRPr="00CF17FA" w:rsidRDefault="00CF17FA" w:rsidP="00CF17FA">
      <w:pPr>
        <w:widowControl/>
        <w:numPr>
          <w:ilvl w:val="0"/>
          <w:numId w:val="22"/>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0.5–0.6</w:t>
      </w:r>
      <w:r w:rsidRPr="00CF17FA">
        <w:rPr>
          <w:rFonts w:ascii="Helvetica" w:eastAsia="宋体" w:hAnsi="Helvetica" w:cs="Helvetica"/>
          <w:color w:val="333333"/>
          <w:kern w:val="0"/>
          <w:sz w:val="24"/>
          <w:szCs w:val="24"/>
        </w:rPr>
        <w:t>：可进行基本验证，但仍有较大灰度空间</w:t>
      </w:r>
    </w:p>
    <w:p w:rsidR="00CF17FA" w:rsidRPr="00CF17FA" w:rsidRDefault="00CF17FA" w:rsidP="00CF17FA">
      <w:pPr>
        <w:widowControl/>
        <w:numPr>
          <w:ilvl w:val="0"/>
          <w:numId w:val="22"/>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0.7–0.8</w:t>
      </w:r>
      <w:r w:rsidRPr="00CF17FA">
        <w:rPr>
          <w:rFonts w:ascii="Helvetica" w:eastAsia="宋体" w:hAnsi="Helvetica" w:cs="Helvetica"/>
          <w:color w:val="333333"/>
          <w:kern w:val="0"/>
          <w:sz w:val="24"/>
          <w:szCs w:val="24"/>
        </w:rPr>
        <w:t>：大多数结果可依据明确规则或目标进行验证</w:t>
      </w:r>
    </w:p>
    <w:p w:rsidR="00CF17FA" w:rsidRPr="00CF17FA" w:rsidRDefault="00CF17FA" w:rsidP="00CF17FA">
      <w:pPr>
        <w:widowControl/>
        <w:numPr>
          <w:ilvl w:val="0"/>
          <w:numId w:val="22"/>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0.9–1.0</w:t>
      </w:r>
      <w:r w:rsidRPr="00CF17FA">
        <w:rPr>
          <w:rFonts w:ascii="Helvetica" w:eastAsia="宋体" w:hAnsi="Helvetica" w:cs="Helvetica"/>
          <w:color w:val="333333"/>
          <w:kern w:val="0"/>
          <w:sz w:val="24"/>
          <w:szCs w:val="24"/>
        </w:rPr>
        <w:t>：结果具有高度清晰的验收标准，对错或达标性容易判定</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评分时应注意，</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创意工作</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并不必然意味着低可验证性。若其产出在产业管线中具有明确技术标准、格式标准或交付要求，则仍可能具有较高可验证性。</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4.4 </w:t>
      </w:r>
      <w:r w:rsidRPr="00CF17FA">
        <w:rPr>
          <w:rFonts w:ascii="Helvetica" w:eastAsia="宋体" w:hAnsi="Helvetica" w:cs="Helvetica"/>
          <w:b/>
          <w:bCs/>
          <w:color w:val="333333"/>
          <w:kern w:val="0"/>
          <w:sz w:val="30"/>
        </w:rPr>
        <w:t>模糊应变力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模糊应变力指任务是否需要在信息不完整、情境多变、规则不足或目标冲突的情况下持续判断与临场调整。</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观察时可重点考虑：</w:t>
      </w:r>
    </w:p>
    <w:p w:rsidR="00CF17FA" w:rsidRPr="00CF17FA" w:rsidRDefault="00CF17FA" w:rsidP="00CF17FA">
      <w:pPr>
        <w:widowControl/>
        <w:numPr>
          <w:ilvl w:val="0"/>
          <w:numId w:val="23"/>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是否经常面对未被预设的问题；</w:t>
      </w:r>
    </w:p>
    <w:p w:rsidR="00CF17FA" w:rsidRPr="00CF17FA" w:rsidRDefault="00CF17FA" w:rsidP="00CF17FA">
      <w:pPr>
        <w:widowControl/>
        <w:numPr>
          <w:ilvl w:val="0"/>
          <w:numId w:val="23"/>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是否需要根据现场变化重构处理方式；</w:t>
      </w:r>
    </w:p>
    <w:p w:rsidR="00CF17FA" w:rsidRPr="00CF17FA" w:rsidRDefault="00CF17FA" w:rsidP="00CF17FA">
      <w:pPr>
        <w:widowControl/>
        <w:numPr>
          <w:ilvl w:val="0"/>
          <w:numId w:val="23"/>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是否需要在信息不足时作判断；</w:t>
      </w:r>
    </w:p>
    <w:p w:rsidR="00CF17FA" w:rsidRPr="00CF17FA" w:rsidRDefault="00CF17FA" w:rsidP="00CF17FA">
      <w:pPr>
        <w:widowControl/>
        <w:numPr>
          <w:ilvl w:val="0"/>
          <w:numId w:val="23"/>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是否存在多个目标之间的平衡与取舍；</w:t>
      </w:r>
    </w:p>
    <w:p w:rsidR="00CF17FA" w:rsidRPr="00CF17FA" w:rsidRDefault="00CF17FA" w:rsidP="00CF17FA">
      <w:pPr>
        <w:widowControl/>
        <w:numPr>
          <w:ilvl w:val="0"/>
          <w:numId w:val="23"/>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是否不能简单依赖固定规则完成任务。</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参考锚点如下：</w:t>
      </w:r>
    </w:p>
    <w:p w:rsidR="00CF17FA" w:rsidRPr="00CF17FA" w:rsidRDefault="00CF17FA" w:rsidP="00CF17FA">
      <w:pPr>
        <w:widowControl/>
        <w:numPr>
          <w:ilvl w:val="0"/>
          <w:numId w:val="24"/>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0.0–0.2</w:t>
      </w:r>
      <w:r w:rsidRPr="00CF17FA">
        <w:rPr>
          <w:rFonts w:ascii="Helvetica" w:eastAsia="宋体" w:hAnsi="Helvetica" w:cs="Helvetica"/>
          <w:color w:val="333333"/>
          <w:kern w:val="0"/>
          <w:sz w:val="24"/>
          <w:szCs w:val="24"/>
        </w:rPr>
        <w:t>：任务基本按既定规则执行，模糊情境极少</w:t>
      </w:r>
    </w:p>
    <w:p w:rsidR="00CF17FA" w:rsidRPr="00CF17FA" w:rsidRDefault="00CF17FA" w:rsidP="00CF17FA">
      <w:pPr>
        <w:widowControl/>
        <w:numPr>
          <w:ilvl w:val="0"/>
          <w:numId w:val="24"/>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0.3–0.4</w:t>
      </w:r>
      <w:r w:rsidRPr="00CF17FA">
        <w:rPr>
          <w:rFonts w:ascii="Helvetica" w:eastAsia="宋体" w:hAnsi="Helvetica" w:cs="Helvetica"/>
          <w:color w:val="333333"/>
          <w:kern w:val="0"/>
          <w:sz w:val="24"/>
          <w:szCs w:val="24"/>
        </w:rPr>
        <w:t>：偶尔需要应对变化，但主要仍可按既定框架处理</w:t>
      </w:r>
    </w:p>
    <w:p w:rsidR="00CF17FA" w:rsidRPr="00CF17FA" w:rsidRDefault="00CF17FA" w:rsidP="00CF17FA">
      <w:pPr>
        <w:widowControl/>
        <w:numPr>
          <w:ilvl w:val="0"/>
          <w:numId w:val="24"/>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0.5–0.6</w:t>
      </w:r>
      <w:r w:rsidRPr="00CF17FA">
        <w:rPr>
          <w:rFonts w:ascii="Helvetica" w:eastAsia="宋体" w:hAnsi="Helvetica" w:cs="Helvetica"/>
          <w:color w:val="333333"/>
          <w:kern w:val="0"/>
          <w:sz w:val="24"/>
          <w:szCs w:val="24"/>
        </w:rPr>
        <w:t>：规则与判断并存，工作中经常需要一定程度的灵活调整</w:t>
      </w:r>
    </w:p>
    <w:p w:rsidR="00CF17FA" w:rsidRPr="00CF17FA" w:rsidRDefault="00CF17FA" w:rsidP="00CF17FA">
      <w:pPr>
        <w:widowControl/>
        <w:numPr>
          <w:ilvl w:val="0"/>
          <w:numId w:val="24"/>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0.7–0.8</w:t>
      </w:r>
      <w:r w:rsidRPr="00CF17FA">
        <w:rPr>
          <w:rFonts w:ascii="Helvetica" w:eastAsia="宋体" w:hAnsi="Helvetica" w:cs="Helvetica"/>
          <w:color w:val="333333"/>
          <w:kern w:val="0"/>
          <w:sz w:val="24"/>
          <w:szCs w:val="24"/>
        </w:rPr>
        <w:t>：大量任务依赖临场判断、例外处理与情境适配</w:t>
      </w:r>
    </w:p>
    <w:p w:rsidR="00CF17FA" w:rsidRPr="00CF17FA" w:rsidRDefault="00CF17FA" w:rsidP="00CF17FA">
      <w:pPr>
        <w:widowControl/>
        <w:numPr>
          <w:ilvl w:val="0"/>
          <w:numId w:val="24"/>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0.9–1.0</w:t>
      </w:r>
      <w:r w:rsidRPr="00CF17FA">
        <w:rPr>
          <w:rFonts w:ascii="Helvetica" w:eastAsia="宋体" w:hAnsi="Helvetica" w:cs="Helvetica"/>
          <w:color w:val="333333"/>
          <w:kern w:val="0"/>
          <w:sz w:val="24"/>
          <w:szCs w:val="24"/>
        </w:rPr>
        <w:t>：任务长期处于高不确定情境中，核心价值即在模糊中判断与应变</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评分时应避免将</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工作很忙</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误判为</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模糊应变力高</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。该维度衡量的是不确定性下的判断负荷，而非劳动强度。</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4.5 </w:t>
      </w:r>
      <w:r w:rsidRPr="00CF17FA">
        <w:rPr>
          <w:rFonts w:ascii="Helvetica" w:eastAsia="宋体" w:hAnsi="Helvetica" w:cs="Helvetica"/>
          <w:b/>
          <w:bCs/>
          <w:color w:val="333333"/>
          <w:kern w:val="0"/>
          <w:sz w:val="30"/>
        </w:rPr>
        <w:t>人际共情力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人际共情力指任务是否依赖信任建立、情绪处理、关系维持与情境化理解，并要求从业者对互动后果承担责任。</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观察时可重点考虑：</w:t>
      </w:r>
    </w:p>
    <w:p w:rsidR="00CF17FA" w:rsidRPr="00CF17FA" w:rsidRDefault="00CF17FA" w:rsidP="00CF17FA">
      <w:pPr>
        <w:widowControl/>
        <w:numPr>
          <w:ilvl w:val="0"/>
          <w:numId w:val="25"/>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是否需要建立持续信任关系；</w:t>
      </w:r>
    </w:p>
    <w:p w:rsidR="00CF17FA" w:rsidRPr="00CF17FA" w:rsidRDefault="00CF17FA" w:rsidP="00CF17FA">
      <w:pPr>
        <w:widowControl/>
        <w:numPr>
          <w:ilvl w:val="0"/>
          <w:numId w:val="25"/>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是否需要处理复杂情绪反应；</w:t>
      </w:r>
    </w:p>
    <w:p w:rsidR="00CF17FA" w:rsidRPr="00CF17FA" w:rsidRDefault="00CF17FA" w:rsidP="00CF17FA">
      <w:pPr>
        <w:widowControl/>
        <w:numPr>
          <w:ilvl w:val="0"/>
          <w:numId w:val="25"/>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是否要理解话语背后的处境与意图；</w:t>
      </w:r>
    </w:p>
    <w:p w:rsidR="00CF17FA" w:rsidRPr="00CF17FA" w:rsidRDefault="00CF17FA" w:rsidP="00CF17FA">
      <w:pPr>
        <w:widowControl/>
        <w:numPr>
          <w:ilvl w:val="0"/>
          <w:numId w:val="25"/>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是否需要对互动后果承担职业责任、伦理责任或持续关系责任；</w:t>
      </w:r>
    </w:p>
    <w:p w:rsidR="00CF17FA" w:rsidRPr="00CF17FA" w:rsidRDefault="00CF17FA" w:rsidP="00CF17FA">
      <w:pPr>
        <w:widowControl/>
        <w:numPr>
          <w:ilvl w:val="0"/>
          <w:numId w:val="25"/>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该互动是否超越</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礼貌沟通</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，进入真正的责任性交互。</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在这一维度中尤其强调</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表演性共情</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与</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责任性共情</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的区分。前者主要表现为安慰、理解、温和、陪伴等语言姿态，其外观在一定程度上可以被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模仿；后者则要求从业者不仅表达理解，还必须对理解是否准确、回应是否适当、互动后果是否可承受承担责任。</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所重视的防御性来源，主要来自后者。</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参考锚点如下：</w:t>
      </w:r>
    </w:p>
    <w:p w:rsidR="00CF17FA" w:rsidRPr="00CF17FA" w:rsidRDefault="00CF17FA" w:rsidP="00CF17FA">
      <w:pPr>
        <w:widowControl/>
        <w:numPr>
          <w:ilvl w:val="0"/>
          <w:numId w:val="26"/>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0.0–0.2</w:t>
      </w:r>
      <w:r w:rsidRPr="00CF17FA">
        <w:rPr>
          <w:rFonts w:ascii="Helvetica" w:eastAsia="宋体" w:hAnsi="Helvetica" w:cs="Helvetica"/>
          <w:color w:val="333333"/>
          <w:kern w:val="0"/>
          <w:sz w:val="24"/>
          <w:szCs w:val="24"/>
        </w:rPr>
        <w:t>：几乎不需要真实人际理解，互动极少或极浅</w:t>
      </w:r>
    </w:p>
    <w:p w:rsidR="00CF17FA" w:rsidRPr="00CF17FA" w:rsidRDefault="00CF17FA" w:rsidP="00CF17FA">
      <w:pPr>
        <w:widowControl/>
        <w:numPr>
          <w:ilvl w:val="0"/>
          <w:numId w:val="26"/>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0.3–0.4</w:t>
      </w:r>
      <w:r w:rsidRPr="00CF17FA">
        <w:rPr>
          <w:rFonts w:ascii="Helvetica" w:eastAsia="宋体" w:hAnsi="Helvetica" w:cs="Helvetica"/>
          <w:color w:val="333333"/>
          <w:kern w:val="0"/>
          <w:sz w:val="24"/>
          <w:szCs w:val="24"/>
        </w:rPr>
        <w:t>：需要基本沟通，但关系浅、责任轻、可替代性高</w:t>
      </w:r>
    </w:p>
    <w:p w:rsidR="00CF17FA" w:rsidRPr="00CF17FA" w:rsidRDefault="00CF17FA" w:rsidP="00CF17FA">
      <w:pPr>
        <w:widowControl/>
        <w:numPr>
          <w:ilvl w:val="0"/>
          <w:numId w:val="26"/>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0.5–0.6</w:t>
      </w:r>
      <w:r w:rsidRPr="00CF17FA">
        <w:rPr>
          <w:rFonts w:ascii="Helvetica" w:eastAsia="宋体" w:hAnsi="Helvetica" w:cs="Helvetica"/>
          <w:color w:val="333333"/>
          <w:kern w:val="0"/>
          <w:sz w:val="24"/>
          <w:szCs w:val="24"/>
        </w:rPr>
        <w:t>：互动具有一定情境理解要求，但责任深度有限</w:t>
      </w:r>
    </w:p>
    <w:p w:rsidR="00CF17FA" w:rsidRPr="00CF17FA" w:rsidRDefault="00CF17FA" w:rsidP="00CF17FA">
      <w:pPr>
        <w:widowControl/>
        <w:numPr>
          <w:ilvl w:val="0"/>
          <w:numId w:val="26"/>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0.7–0.8</w:t>
      </w:r>
      <w:r w:rsidRPr="00CF17FA">
        <w:rPr>
          <w:rFonts w:ascii="Helvetica" w:eastAsia="宋体" w:hAnsi="Helvetica" w:cs="Helvetica"/>
          <w:color w:val="333333"/>
          <w:kern w:val="0"/>
          <w:sz w:val="24"/>
          <w:szCs w:val="24"/>
        </w:rPr>
        <w:t>：需要持续处理信任、情绪与关系，并对互动质量承担责任</w:t>
      </w:r>
    </w:p>
    <w:p w:rsidR="00CF17FA" w:rsidRPr="00CF17FA" w:rsidRDefault="00CF17FA" w:rsidP="00CF17FA">
      <w:pPr>
        <w:widowControl/>
        <w:numPr>
          <w:ilvl w:val="0"/>
          <w:numId w:val="26"/>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0.9–1.0</w:t>
      </w:r>
      <w:r w:rsidRPr="00CF17FA">
        <w:rPr>
          <w:rFonts w:ascii="Helvetica" w:eastAsia="宋体" w:hAnsi="Helvetica" w:cs="Helvetica"/>
          <w:color w:val="333333"/>
          <w:kern w:val="0"/>
          <w:sz w:val="24"/>
          <w:szCs w:val="24"/>
        </w:rPr>
        <w:t>：人际判断与责任性共情构成职业核心，失误后果显著</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评分时应避免将</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经常和人打交道</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直接等同于高人际共情力。标准化销售话术、基础接待或简单客服虽然互动频繁，但责任性深度未必较高。</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4.6 </w:t>
      </w:r>
      <w:r w:rsidRPr="00CF17FA">
        <w:rPr>
          <w:rFonts w:ascii="Helvetica" w:eastAsia="宋体" w:hAnsi="Helvetica" w:cs="Helvetica"/>
          <w:b/>
          <w:bCs/>
          <w:color w:val="333333"/>
          <w:kern w:val="0"/>
          <w:sz w:val="30"/>
        </w:rPr>
        <w:t>非标操作力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非标操作力指任务是否依赖复杂、变化、难以完全脚本化的现实操作，尤其是在物理环境中需要精细动作、手眼协调与现场调整的执行能力。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观察时可重点考虑：</w:t>
      </w:r>
    </w:p>
    <w:p w:rsidR="00CF17FA" w:rsidRPr="00CF17FA" w:rsidRDefault="00CF17FA" w:rsidP="00CF17FA">
      <w:pPr>
        <w:widowControl/>
        <w:numPr>
          <w:ilvl w:val="0"/>
          <w:numId w:val="27"/>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是否涉及复杂的现实环境操作；</w:t>
      </w:r>
    </w:p>
    <w:p w:rsidR="00CF17FA" w:rsidRPr="00CF17FA" w:rsidRDefault="00CF17FA" w:rsidP="00CF17FA">
      <w:pPr>
        <w:widowControl/>
        <w:numPr>
          <w:ilvl w:val="0"/>
          <w:numId w:val="27"/>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是否需要精细动作或现场手工处理；</w:t>
      </w:r>
    </w:p>
    <w:p w:rsidR="00CF17FA" w:rsidRPr="00CF17FA" w:rsidRDefault="00CF17FA" w:rsidP="00CF17FA">
      <w:pPr>
        <w:widowControl/>
        <w:numPr>
          <w:ilvl w:val="0"/>
          <w:numId w:val="27"/>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是否经常遇到对象差异、环境差异或材料差异；</w:t>
      </w:r>
    </w:p>
    <w:p w:rsidR="00CF17FA" w:rsidRPr="00CF17FA" w:rsidRDefault="00CF17FA" w:rsidP="00CF17FA">
      <w:pPr>
        <w:widowControl/>
        <w:numPr>
          <w:ilvl w:val="0"/>
          <w:numId w:val="27"/>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是否难以通过固定脚本完整描述所有操作细节；</w:t>
      </w:r>
    </w:p>
    <w:p w:rsidR="00CF17FA" w:rsidRPr="00CF17FA" w:rsidRDefault="00CF17FA" w:rsidP="00CF17FA">
      <w:pPr>
        <w:widowControl/>
        <w:numPr>
          <w:ilvl w:val="0"/>
          <w:numId w:val="27"/>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是否必须到场并实时调整动作。</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参考锚点如下：</w:t>
      </w:r>
    </w:p>
    <w:p w:rsidR="00CF17FA" w:rsidRPr="00CF17FA" w:rsidRDefault="00CF17FA" w:rsidP="00CF17FA">
      <w:pPr>
        <w:widowControl/>
        <w:numPr>
          <w:ilvl w:val="0"/>
          <w:numId w:val="28"/>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0.0–0.2</w:t>
      </w:r>
      <w:r w:rsidRPr="00CF17FA">
        <w:rPr>
          <w:rFonts w:ascii="Helvetica" w:eastAsia="宋体" w:hAnsi="Helvetica" w:cs="Helvetica"/>
          <w:color w:val="333333"/>
          <w:kern w:val="0"/>
          <w:sz w:val="24"/>
          <w:szCs w:val="24"/>
        </w:rPr>
        <w:t>：几乎没有现实操作要求，任务主要是纯数字或纯认知处理</w:t>
      </w:r>
    </w:p>
    <w:p w:rsidR="00CF17FA" w:rsidRPr="00CF17FA" w:rsidRDefault="00CF17FA" w:rsidP="00CF17FA">
      <w:pPr>
        <w:widowControl/>
        <w:numPr>
          <w:ilvl w:val="0"/>
          <w:numId w:val="28"/>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0.3–0.4</w:t>
      </w:r>
      <w:r w:rsidRPr="00CF17FA">
        <w:rPr>
          <w:rFonts w:ascii="Helvetica" w:eastAsia="宋体" w:hAnsi="Helvetica" w:cs="Helvetica"/>
          <w:color w:val="333333"/>
          <w:kern w:val="0"/>
          <w:sz w:val="24"/>
          <w:szCs w:val="24"/>
        </w:rPr>
        <w:t>：存在一定操作成分，但标准化程度较高，变化不大</w:t>
      </w:r>
    </w:p>
    <w:p w:rsidR="00CF17FA" w:rsidRPr="00CF17FA" w:rsidRDefault="00CF17FA" w:rsidP="00CF17FA">
      <w:pPr>
        <w:widowControl/>
        <w:numPr>
          <w:ilvl w:val="0"/>
          <w:numId w:val="28"/>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0.5–0.6</w:t>
      </w:r>
      <w:r w:rsidRPr="00CF17FA">
        <w:rPr>
          <w:rFonts w:ascii="Helvetica" w:eastAsia="宋体" w:hAnsi="Helvetica" w:cs="Helvetica"/>
          <w:color w:val="333333"/>
          <w:kern w:val="0"/>
          <w:sz w:val="24"/>
          <w:szCs w:val="24"/>
        </w:rPr>
        <w:t>：需要一定现场执行与调整，但仍有较多标准动作可依赖</w:t>
      </w:r>
    </w:p>
    <w:p w:rsidR="00CF17FA" w:rsidRPr="00CF17FA" w:rsidRDefault="00CF17FA" w:rsidP="00CF17FA">
      <w:pPr>
        <w:widowControl/>
        <w:numPr>
          <w:ilvl w:val="0"/>
          <w:numId w:val="28"/>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0.7–0.8</w:t>
      </w:r>
      <w:r w:rsidRPr="00CF17FA">
        <w:rPr>
          <w:rFonts w:ascii="Helvetica" w:eastAsia="宋体" w:hAnsi="Helvetica" w:cs="Helvetica"/>
          <w:color w:val="333333"/>
          <w:kern w:val="0"/>
          <w:sz w:val="24"/>
          <w:szCs w:val="24"/>
        </w:rPr>
        <w:t>：大量操作依赖具体环境、对象状态与手工经验</w:t>
      </w:r>
    </w:p>
    <w:p w:rsidR="00CF17FA" w:rsidRPr="00CF17FA" w:rsidRDefault="00CF17FA" w:rsidP="00CF17FA">
      <w:pPr>
        <w:widowControl/>
        <w:numPr>
          <w:ilvl w:val="0"/>
          <w:numId w:val="28"/>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0.9–1.0</w:t>
      </w:r>
      <w:r w:rsidRPr="00CF17FA">
        <w:rPr>
          <w:rFonts w:ascii="Helvetica" w:eastAsia="宋体" w:hAnsi="Helvetica" w:cs="Helvetica"/>
          <w:color w:val="333333"/>
          <w:kern w:val="0"/>
          <w:sz w:val="24"/>
          <w:szCs w:val="24"/>
        </w:rPr>
        <w:t>：任务核心建立在复杂、即时、强情境依赖的非标准执行之上</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本维度强调的是现实环境中的非标准执行，而不是一般性的工具使用。例如，大量鼠标键盘操作本身，并不自动构成高非标操作力。</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5. </w:t>
      </w:r>
      <w:r w:rsidRPr="00CF17FA">
        <w:rPr>
          <w:rFonts w:ascii="Helvetica" w:eastAsia="宋体" w:hAnsi="Helvetica" w:cs="Helvetica"/>
          <w:b/>
          <w:bCs/>
          <w:color w:val="333333"/>
          <w:kern w:val="0"/>
          <w:sz w:val="27"/>
          <w:szCs w:val="27"/>
        </w:rPr>
        <w:t>标准评分流程</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为提高评分过程的规范性与可复核性，</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基础版建议采用以下步骤。</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第一步：界定评分对象</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明确写出职业名称、场景范围、核心任务描述与不纳入本次评分的边缘任务。若对象边界不清，则不进入正式评分。</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第二步：列出主要任务构成</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建议先用</w:t>
      </w:r>
      <w:r w:rsidRPr="00CF17FA">
        <w:rPr>
          <w:rFonts w:ascii="Helvetica" w:eastAsia="宋体" w:hAnsi="Helvetica" w:cs="Helvetica"/>
          <w:color w:val="333333"/>
          <w:kern w:val="0"/>
          <w:sz w:val="24"/>
          <w:szCs w:val="24"/>
        </w:rPr>
        <w:t xml:space="preserve"> 3–8 </w:t>
      </w:r>
      <w:r w:rsidRPr="00CF17FA">
        <w:rPr>
          <w:rFonts w:ascii="Helvetica" w:eastAsia="宋体" w:hAnsi="Helvetica" w:cs="Helvetica"/>
          <w:color w:val="333333"/>
          <w:kern w:val="0"/>
          <w:sz w:val="24"/>
          <w:szCs w:val="24"/>
        </w:rPr>
        <w:t>条概括该场景中的主要任务。例如：</w:t>
      </w:r>
    </w:p>
    <w:p w:rsidR="00CF17FA" w:rsidRPr="00CF17FA" w:rsidRDefault="00CF17FA" w:rsidP="00CF17FA">
      <w:pPr>
        <w:widowControl/>
        <w:numPr>
          <w:ilvl w:val="0"/>
          <w:numId w:val="29"/>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接收需求并澄清修改方向；</w:t>
      </w:r>
    </w:p>
    <w:p w:rsidR="00CF17FA" w:rsidRPr="00CF17FA" w:rsidRDefault="00CF17FA" w:rsidP="00CF17FA">
      <w:pPr>
        <w:widowControl/>
        <w:numPr>
          <w:ilvl w:val="0"/>
          <w:numId w:val="29"/>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根据模板完成标准化建模；</w:t>
      </w:r>
    </w:p>
    <w:p w:rsidR="00CF17FA" w:rsidRPr="00CF17FA" w:rsidRDefault="00CF17FA" w:rsidP="00CF17FA">
      <w:pPr>
        <w:widowControl/>
        <w:numPr>
          <w:ilvl w:val="0"/>
          <w:numId w:val="29"/>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处理贴图与基础材质配置；</w:t>
      </w:r>
    </w:p>
    <w:p w:rsidR="00CF17FA" w:rsidRPr="00CF17FA" w:rsidRDefault="00CF17FA" w:rsidP="00CF17FA">
      <w:pPr>
        <w:widowControl/>
        <w:numPr>
          <w:ilvl w:val="0"/>
          <w:numId w:val="29"/>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根据项目标准进行返修与适配；</w:t>
      </w:r>
    </w:p>
    <w:p w:rsidR="00CF17FA" w:rsidRPr="00CF17FA" w:rsidRDefault="00CF17FA" w:rsidP="00CF17FA">
      <w:pPr>
        <w:widowControl/>
        <w:numPr>
          <w:ilvl w:val="0"/>
          <w:numId w:val="29"/>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与上下游环节配合完成交付。</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这一步的目的在于将评分建立在任务事实上，而不是职业印象上。</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第三步：逐维评分</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对六个维度分别给出</w:t>
      </w:r>
      <w:r w:rsidRPr="00CF17FA">
        <w:rPr>
          <w:rFonts w:ascii="Helvetica" w:eastAsia="宋体" w:hAnsi="Helvetica" w:cs="Helvetica"/>
          <w:color w:val="333333"/>
          <w:kern w:val="0"/>
          <w:sz w:val="24"/>
          <w:szCs w:val="24"/>
        </w:rPr>
        <w:t xml:space="preserve"> 0.0–1.0 </w:t>
      </w:r>
      <w:r w:rsidRPr="00CF17FA">
        <w:rPr>
          <w:rFonts w:ascii="Helvetica" w:eastAsia="宋体" w:hAnsi="Helvetica" w:cs="Helvetica"/>
          <w:color w:val="333333"/>
          <w:kern w:val="0"/>
          <w:sz w:val="24"/>
          <w:szCs w:val="24"/>
        </w:rPr>
        <w:t>分值，并为每一维写出</w:t>
      </w:r>
      <w:r w:rsidRPr="00CF17FA">
        <w:rPr>
          <w:rFonts w:ascii="Helvetica" w:eastAsia="宋体" w:hAnsi="Helvetica" w:cs="Helvetica"/>
          <w:color w:val="333333"/>
          <w:kern w:val="0"/>
          <w:sz w:val="24"/>
          <w:szCs w:val="24"/>
        </w:rPr>
        <w:t xml:space="preserve"> 1–3 </w:t>
      </w:r>
      <w:r w:rsidRPr="00CF17FA">
        <w:rPr>
          <w:rFonts w:ascii="Helvetica" w:eastAsia="宋体" w:hAnsi="Helvetica" w:cs="Helvetica"/>
          <w:color w:val="333333"/>
          <w:kern w:val="0"/>
          <w:sz w:val="24"/>
          <w:szCs w:val="24"/>
        </w:rPr>
        <w:t>句简要理由。</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第四步：计算</w:t>
      </w:r>
      <w:r w:rsidRPr="00CF17FA">
        <w:rPr>
          <w:rFonts w:ascii="Helvetica" w:eastAsia="宋体" w:hAnsi="Helvetica" w:cs="Helvetica"/>
          <w:b/>
          <w:bCs/>
          <w:color w:val="333333"/>
          <w:kern w:val="0"/>
          <w:sz w:val="30"/>
        </w:rPr>
        <w:t xml:space="preserve"> S</w:t>
      </w:r>
      <w:r w:rsidRPr="00CF17FA">
        <w:rPr>
          <w:rFonts w:ascii="Helvetica" w:eastAsia="宋体" w:hAnsi="Helvetica" w:cs="Helvetica"/>
          <w:b/>
          <w:bCs/>
          <w:color w:val="333333"/>
          <w:kern w:val="0"/>
          <w:sz w:val="30"/>
        </w:rPr>
        <w:t>、</w:t>
      </w:r>
      <w:r w:rsidRPr="00CF17FA">
        <w:rPr>
          <w:rFonts w:ascii="Helvetica" w:eastAsia="宋体" w:hAnsi="Helvetica" w:cs="Helvetica"/>
          <w:b/>
          <w:bCs/>
          <w:color w:val="333333"/>
          <w:kern w:val="0"/>
          <w:sz w:val="30"/>
        </w:rPr>
        <w:t xml:space="preserve">D </w:t>
      </w:r>
      <w:r w:rsidRPr="00CF17FA">
        <w:rPr>
          <w:rFonts w:ascii="Helvetica" w:eastAsia="宋体" w:hAnsi="Helvetica" w:cs="Helvetica"/>
          <w:b/>
          <w:bCs/>
          <w:color w:val="333333"/>
          <w:kern w:val="0"/>
          <w:sz w:val="30"/>
        </w:rPr>
        <w:t>与</w:t>
      </w:r>
      <w:r w:rsidRPr="00CF17FA">
        <w:rPr>
          <w:rFonts w:ascii="Helvetica" w:eastAsia="宋体" w:hAnsi="Helvetica" w:cs="Helvetica"/>
          <w:b/>
          <w:bCs/>
          <w:color w:val="333333"/>
          <w:kern w:val="0"/>
          <w:sz w:val="30"/>
        </w:rPr>
        <w:t xml:space="preserve"> ASRI</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根据前述六维评分，使用下列公式计算结果：</w:t>
      </w:r>
    </w:p>
    <w:p w:rsidR="00CF17FA" w:rsidRPr="00CF17FA" w:rsidRDefault="00CF17FA" w:rsidP="00CF17FA">
      <w:pPr>
        <w:widowControl/>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br/>
        <w:t>S = (</w:t>
      </w:r>
      <w:r w:rsidRPr="00CF17FA">
        <w:rPr>
          <w:rFonts w:ascii="Helvetica" w:eastAsia="宋体" w:hAnsi="Helvetica" w:cs="Helvetica"/>
          <w:color w:val="333333"/>
          <w:kern w:val="0"/>
          <w:sz w:val="24"/>
          <w:szCs w:val="24"/>
        </w:rPr>
        <w:t>流程化程度</w:t>
      </w:r>
      <w:r w:rsidRPr="00CF17FA">
        <w:rPr>
          <w:rFonts w:ascii="Helvetica" w:eastAsia="宋体" w:hAnsi="Helvetica" w:cs="Helvetica"/>
          <w:color w:val="333333"/>
          <w:kern w:val="0"/>
          <w:sz w:val="24"/>
          <w:szCs w:val="24"/>
        </w:rPr>
        <w:t xml:space="preserve"> \times 0.5) + (</w:t>
      </w:r>
      <w:r w:rsidRPr="00CF17FA">
        <w:rPr>
          <w:rFonts w:ascii="Helvetica" w:eastAsia="宋体" w:hAnsi="Helvetica" w:cs="Helvetica"/>
          <w:color w:val="333333"/>
          <w:kern w:val="0"/>
          <w:sz w:val="24"/>
          <w:szCs w:val="24"/>
        </w:rPr>
        <w:t>数字化程度</w:t>
      </w:r>
      <w:r w:rsidRPr="00CF17FA">
        <w:rPr>
          <w:rFonts w:ascii="Helvetica" w:eastAsia="宋体" w:hAnsi="Helvetica" w:cs="Helvetica"/>
          <w:color w:val="333333"/>
          <w:kern w:val="0"/>
          <w:sz w:val="24"/>
          <w:szCs w:val="24"/>
        </w:rPr>
        <w:t xml:space="preserve"> \times 0.3) + (</w:t>
      </w:r>
      <w:r w:rsidRPr="00CF17FA">
        <w:rPr>
          <w:rFonts w:ascii="Helvetica" w:eastAsia="宋体" w:hAnsi="Helvetica" w:cs="Helvetica"/>
          <w:color w:val="333333"/>
          <w:kern w:val="0"/>
          <w:sz w:val="24"/>
          <w:szCs w:val="24"/>
        </w:rPr>
        <w:t>结果可验证性</w:t>
      </w:r>
      <w:r w:rsidRPr="00CF17FA">
        <w:rPr>
          <w:rFonts w:ascii="Helvetica" w:eastAsia="宋体" w:hAnsi="Helvetica" w:cs="Helvetica"/>
          <w:color w:val="333333"/>
          <w:kern w:val="0"/>
          <w:sz w:val="24"/>
          <w:szCs w:val="24"/>
        </w:rPr>
        <w:t xml:space="preserve"> \times 0.2)</w:t>
      </w:r>
      <w:r w:rsidRPr="00CF17FA">
        <w:rPr>
          <w:rFonts w:ascii="Helvetica" w:eastAsia="宋体" w:hAnsi="Helvetica" w:cs="Helvetica"/>
          <w:color w:val="333333"/>
          <w:kern w:val="0"/>
          <w:sz w:val="24"/>
          <w:szCs w:val="24"/>
        </w:rPr>
        <w:br/>
        <w:t>$$</w:t>
      </w:r>
    </w:p>
    <w:p w:rsidR="00CF17FA" w:rsidRPr="00CF17FA" w:rsidRDefault="00CF17FA" w:rsidP="00CF17FA">
      <w:pPr>
        <w:widowControl/>
        <w:jc w:val="left"/>
        <w:rPr>
          <w:rFonts w:ascii="宋体" w:eastAsia="宋体" w:hAnsi="宋体" w:cs="宋体"/>
          <w:kern w:val="0"/>
          <w:sz w:val="24"/>
          <w:szCs w:val="24"/>
        </w:rPr>
      </w:pPr>
    </w:p>
    <w:p w:rsidR="00CF17FA" w:rsidRPr="00CF17FA" w:rsidRDefault="00CF17FA" w:rsidP="00CF17FA">
      <w:pPr>
        <w:widowControl/>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br/>
        <w:t>D = (</w:t>
      </w:r>
      <w:r w:rsidRPr="00CF17FA">
        <w:rPr>
          <w:rFonts w:ascii="Helvetica" w:eastAsia="宋体" w:hAnsi="Helvetica" w:cs="Helvetica"/>
          <w:color w:val="333333"/>
          <w:kern w:val="0"/>
          <w:sz w:val="24"/>
          <w:szCs w:val="24"/>
        </w:rPr>
        <w:t>模糊应变力</w:t>
      </w:r>
      <w:r w:rsidRPr="00CF17FA">
        <w:rPr>
          <w:rFonts w:ascii="Helvetica" w:eastAsia="宋体" w:hAnsi="Helvetica" w:cs="Helvetica"/>
          <w:color w:val="333333"/>
          <w:kern w:val="0"/>
          <w:sz w:val="24"/>
          <w:szCs w:val="24"/>
        </w:rPr>
        <w:t xml:space="preserve"> \times 0.35) + (</w:t>
      </w:r>
      <w:r w:rsidRPr="00CF17FA">
        <w:rPr>
          <w:rFonts w:ascii="Helvetica" w:eastAsia="宋体" w:hAnsi="Helvetica" w:cs="Helvetica"/>
          <w:color w:val="333333"/>
          <w:kern w:val="0"/>
          <w:sz w:val="24"/>
          <w:szCs w:val="24"/>
        </w:rPr>
        <w:t>人际共情力</w:t>
      </w:r>
      <w:r w:rsidRPr="00CF17FA">
        <w:rPr>
          <w:rFonts w:ascii="Helvetica" w:eastAsia="宋体" w:hAnsi="Helvetica" w:cs="Helvetica"/>
          <w:color w:val="333333"/>
          <w:kern w:val="0"/>
          <w:sz w:val="24"/>
          <w:szCs w:val="24"/>
        </w:rPr>
        <w:t xml:space="preserve"> \times 0.35) + (</w:t>
      </w:r>
      <w:r w:rsidRPr="00CF17FA">
        <w:rPr>
          <w:rFonts w:ascii="Helvetica" w:eastAsia="宋体" w:hAnsi="Helvetica" w:cs="Helvetica"/>
          <w:color w:val="333333"/>
          <w:kern w:val="0"/>
          <w:sz w:val="24"/>
          <w:szCs w:val="24"/>
        </w:rPr>
        <w:t>非标操作力</w:t>
      </w:r>
      <w:r w:rsidRPr="00CF17FA">
        <w:rPr>
          <w:rFonts w:ascii="Helvetica" w:eastAsia="宋体" w:hAnsi="Helvetica" w:cs="Helvetica"/>
          <w:color w:val="333333"/>
          <w:kern w:val="0"/>
          <w:sz w:val="24"/>
          <w:szCs w:val="24"/>
        </w:rPr>
        <w:t xml:space="preserve"> \times 0.3)</w:t>
      </w:r>
      <w:r w:rsidRPr="00CF17FA">
        <w:rPr>
          <w:rFonts w:ascii="Helvetica" w:eastAsia="宋体" w:hAnsi="Helvetica" w:cs="Helvetica"/>
          <w:color w:val="333333"/>
          <w:kern w:val="0"/>
          <w:sz w:val="24"/>
          <w:szCs w:val="24"/>
        </w:rPr>
        <w:br/>
        <w:t>$$</w:t>
      </w:r>
    </w:p>
    <w:p w:rsidR="00CF17FA" w:rsidRPr="00CF17FA" w:rsidRDefault="00CF17FA" w:rsidP="00CF17FA">
      <w:pPr>
        <w:widowControl/>
        <w:jc w:val="left"/>
        <w:rPr>
          <w:rFonts w:ascii="宋体" w:eastAsia="宋体" w:hAnsi="宋体" w:cs="宋体"/>
          <w:kern w:val="0"/>
          <w:sz w:val="24"/>
          <w:szCs w:val="24"/>
        </w:rPr>
      </w:pPr>
    </w:p>
    <w:p w:rsidR="00CF17FA" w:rsidRPr="00CF17FA" w:rsidRDefault="00CF17FA" w:rsidP="00CF17FA">
      <w:pPr>
        <w:widowControl/>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br/>
        <w:t>ASRI = (S \times 0.6) - (D \times 0.4)</w:t>
      </w:r>
      <w:r w:rsidRPr="00CF17FA">
        <w:rPr>
          <w:rFonts w:ascii="Helvetica" w:eastAsia="宋体" w:hAnsi="Helvetica" w:cs="Helvetica"/>
          <w:color w:val="333333"/>
          <w:kern w:val="0"/>
          <w:sz w:val="24"/>
          <w:szCs w:val="24"/>
        </w:rPr>
        <w:br/>
        <w:t>$$</w:t>
      </w:r>
    </w:p>
    <w:p w:rsidR="00CF17FA" w:rsidRPr="00CF17FA" w:rsidRDefault="00CF17FA" w:rsidP="00CF17FA">
      <w:pPr>
        <w:widowControl/>
        <w:jc w:val="left"/>
        <w:rPr>
          <w:rFonts w:ascii="宋体" w:eastAsia="宋体" w:hAnsi="宋体" w:cs="宋体"/>
          <w:kern w:val="0"/>
          <w:sz w:val="24"/>
          <w:szCs w:val="24"/>
        </w:rPr>
      </w:pPr>
      <w:r w:rsidRPr="00CF17FA">
        <w:rPr>
          <w:rFonts w:ascii="宋体" w:eastAsia="宋体" w:hAnsi="宋体" w:cs="宋体"/>
          <w:kern w:val="0"/>
          <w:sz w:val="24"/>
          <w:szCs w:val="24"/>
        </w:rPr>
        <w:br/>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lastRenderedPageBreak/>
        <w:t>第五步：撰写结果解释</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结果解释至少应回答以下问题：</w:t>
      </w:r>
    </w:p>
    <w:p w:rsidR="00CF17FA" w:rsidRPr="00CF17FA" w:rsidRDefault="00CF17FA" w:rsidP="00CF17FA">
      <w:pPr>
        <w:widowControl/>
        <w:numPr>
          <w:ilvl w:val="0"/>
          <w:numId w:val="30"/>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为什么</w:t>
      </w:r>
      <w:r w:rsidRPr="00CF17FA">
        <w:rPr>
          <w:rFonts w:ascii="Helvetica" w:eastAsia="宋体" w:hAnsi="Helvetica" w:cs="Helvetica"/>
          <w:color w:val="333333"/>
          <w:kern w:val="0"/>
          <w:sz w:val="24"/>
          <w:szCs w:val="24"/>
        </w:rPr>
        <w:t xml:space="preserve"> S </w:t>
      </w:r>
      <w:r w:rsidRPr="00CF17FA">
        <w:rPr>
          <w:rFonts w:ascii="Helvetica" w:eastAsia="宋体" w:hAnsi="Helvetica" w:cs="Helvetica"/>
          <w:color w:val="333333"/>
          <w:kern w:val="0"/>
          <w:sz w:val="24"/>
          <w:szCs w:val="24"/>
        </w:rPr>
        <w:t>较高或较低；</w:t>
      </w:r>
    </w:p>
    <w:p w:rsidR="00CF17FA" w:rsidRPr="00CF17FA" w:rsidRDefault="00CF17FA" w:rsidP="00CF17FA">
      <w:pPr>
        <w:widowControl/>
        <w:numPr>
          <w:ilvl w:val="0"/>
          <w:numId w:val="30"/>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为什么</w:t>
      </w:r>
      <w:r w:rsidRPr="00CF17FA">
        <w:rPr>
          <w:rFonts w:ascii="Helvetica" w:eastAsia="宋体" w:hAnsi="Helvetica" w:cs="Helvetica"/>
          <w:color w:val="333333"/>
          <w:kern w:val="0"/>
          <w:sz w:val="24"/>
          <w:szCs w:val="24"/>
        </w:rPr>
        <w:t xml:space="preserve"> D </w:t>
      </w:r>
      <w:r w:rsidRPr="00CF17FA">
        <w:rPr>
          <w:rFonts w:ascii="Helvetica" w:eastAsia="宋体" w:hAnsi="Helvetica" w:cs="Helvetica"/>
          <w:color w:val="333333"/>
          <w:kern w:val="0"/>
          <w:sz w:val="24"/>
          <w:szCs w:val="24"/>
        </w:rPr>
        <w:t>较高或较低；</w:t>
      </w:r>
    </w:p>
    <w:p w:rsidR="00CF17FA" w:rsidRPr="00CF17FA" w:rsidRDefault="00CF17FA" w:rsidP="00CF17FA">
      <w:pPr>
        <w:widowControl/>
        <w:numPr>
          <w:ilvl w:val="0"/>
          <w:numId w:val="30"/>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该职业场景更可能被替代、被重塑，还是呈现明显内部分化；</w:t>
      </w:r>
    </w:p>
    <w:p w:rsidR="00CF17FA" w:rsidRPr="00CF17FA" w:rsidRDefault="00CF17FA" w:rsidP="00CF17FA">
      <w:pPr>
        <w:widowControl/>
        <w:numPr>
          <w:ilvl w:val="0"/>
          <w:numId w:val="30"/>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本次评分最关键的场景假设是什么。</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第六步：进行复核</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评分完成后应检查以下问题：</w:t>
      </w:r>
    </w:p>
    <w:p w:rsidR="00CF17FA" w:rsidRPr="00CF17FA" w:rsidRDefault="00CF17FA" w:rsidP="00CF17FA">
      <w:pPr>
        <w:widowControl/>
        <w:numPr>
          <w:ilvl w:val="0"/>
          <w:numId w:val="31"/>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是否把职业标签本身当成评分依据；</w:t>
      </w:r>
    </w:p>
    <w:p w:rsidR="00CF17FA" w:rsidRPr="00CF17FA" w:rsidRDefault="00CF17FA" w:rsidP="00CF17FA">
      <w:pPr>
        <w:widowControl/>
        <w:numPr>
          <w:ilvl w:val="0"/>
          <w:numId w:val="31"/>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是否把个体优秀程度误当成职业结构特征；</w:t>
      </w:r>
    </w:p>
    <w:p w:rsidR="00CF17FA" w:rsidRPr="00CF17FA" w:rsidRDefault="00CF17FA" w:rsidP="00CF17FA">
      <w:pPr>
        <w:widowControl/>
        <w:numPr>
          <w:ilvl w:val="0"/>
          <w:numId w:val="31"/>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是否存在某个维度理由明显不足；</w:t>
      </w:r>
    </w:p>
    <w:p w:rsidR="00CF17FA" w:rsidRPr="00CF17FA" w:rsidRDefault="00CF17FA" w:rsidP="00CF17FA">
      <w:pPr>
        <w:widowControl/>
        <w:numPr>
          <w:ilvl w:val="0"/>
          <w:numId w:val="31"/>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是否评分与文字说明不一致；</w:t>
      </w:r>
    </w:p>
    <w:p w:rsidR="00CF17FA" w:rsidRPr="00CF17FA" w:rsidRDefault="00CF17FA" w:rsidP="00CF17FA">
      <w:pPr>
        <w:widowControl/>
        <w:numPr>
          <w:ilvl w:val="0"/>
          <w:numId w:val="31"/>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是否场景界定过粗。</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6. </w:t>
      </w:r>
      <w:r w:rsidRPr="00CF17FA">
        <w:rPr>
          <w:rFonts w:ascii="Helvetica" w:eastAsia="宋体" w:hAnsi="Helvetica" w:cs="Helvetica"/>
          <w:b/>
          <w:bCs/>
          <w:color w:val="333333"/>
          <w:kern w:val="0"/>
          <w:sz w:val="27"/>
          <w:szCs w:val="27"/>
        </w:rPr>
        <w:t>评分记录模板</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为方便案例积累与复核，建议每个评分对象采用统一记录格式。一个基础记录模板可包括：</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6.1 </w:t>
      </w:r>
      <w:r w:rsidRPr="00CF17FA">
        <w:rPr>
          <w:rFonts w:ascii="Helvetica" w:eastAsia="宋体" w:hAnsi="Helvetica" w:cs="Helvetica"/>
          <w:b/>
          <w:bCs/>
          <w:color w:val="333333"/>
          <w:kern w:val="0"/>
          <w:sz w:val="30"/>
        </w:rPr>
        <w:t>评分对象信息</w:t>
      </w:r>
    </w:p>
    <w:p w:rsidR="00CF17FA" w:rsidRPr="00CF17FA" w:rsidRDefault="00CF17FA" w:rsidP="00CF17FA">
      <w:pPr>
        <w:widowControl/>
        <w:numPr>
          <w:ilvl w:val="0"/>
          <w:numId w:val="32"/>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职业名称</w:t>
      </w:r>
    </w:p>
    <w:p w:rsidR="00CF17FA" w:rsidRPr="00CF17FA" w:rsidRDefault="00CF17FA" w:rsidP="00CF17FA">
      <w:pPr>
        <w:widowControl/>
        <w:numPr>
          <w:ilvl w:val="0"/>
          <w:numId w:val="32"/>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场景限定</w:t>
      </w:r>
    </w:p>
    <w:p w:rsidR="00CF17FA" w:rsidRPr="00CF17FA" w:rsidRDefault="00CF17FA" w:rsidP="00CF17FA">
      <w:pPr>
        <w:widowControl/>
        <w:numPr>
          <w:ilvl w:val="0"/>
          <w:numId w:val="32"/>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任务重心说明</w:t>
      </w:r>
    </w:p>
    <w:p w:rsidR="00CF17FA" w:rsidRPr="00CF17FA" w:rsidRDefault="00CF17FA" w:rsidP="00CF17FA">
      <w:pPr>
        <w:widowControl/>
        <w:numPr>
          <w:ilvl w:val="0"/>
          <w:numId w:val="32"/>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评分日期</w:t>
      </w:r>
    </w:p>
    <w:p w:rsidR="00CF17FA" w:rsidRPr="00CF17FA" w:rsidRDefault="00CF17FA" w:rsidP="00CF17FA">
      <w:pPr>
        <w:widowControl/>
        <w:numPr>
          <w:ilvl w:val="0"/>
          <w:numId w:val="32"/>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评分者</w:t>
      </w:r>
    </w:p>
    <w:p w:rsidR="00CF17FA" w:rsidRPr="00CF17FA" w:rsidRDefault="00CF17FA" w:rsidP="00CF17FA">
      <w:pPr>
        <w:widowControl/>
        <w:numPr>
          <w:ilvl w:val="0"/>
          <w:numId w:val="32"/>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资料来源</w:t>
      </w:r>
    </w:p>
    <w:p w:rsidR="00CF17FA" w:rsidRPr="00CF17FA" w:rsidRDefault="00CF17FA" w:rsidP="00CF17FA">
      <w:pPr>
        <w:widowControl/>
        <w:numPr>
          <w:ilvl w:val="0"/>
          <w:numId w:val="32"/>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备注</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6.2 </w:t>
      </w:r>
      <w:r w:rsidRPr="00CF17FA">
        <w:rPr>
          <w:rFonts w:ascii="Helvetica" w:eastAsia="宋体" w:hAnsi="Helvetica" w:cs="Helvetica"/>
          <w:b/>
          <w:bCs/>
          <w:color w:val="333333"/>
          <w:kern w:val="0"/>
          <w:sz w:val="30"/>
        </w:rPr>
        <w:t>主要任务构成</w:t>
      </w:r>
    </w:p>
    <w:p w:rsidR="00CF17FA" w:rsidRPr="00CF17FA" w:rsidRDefault="00CF17FA" w:rsidP="00CF17FA">
      <w:pPr>
        <w:widowControl/>
        <w:numPr>
          <w:ilvl w:val="0"/>
          <w:numId w:val="33"/>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任务</w:t>
      </w:r>
      <w:r w:rsidRPr="00CF17FA">
        <w:rPr>
          <w:rFonts w:ascii="Helvetica" w:eastAsia="宋体" w:hAnsi="Helvetica" w:cs="Helvetica"/>
          <w:color w:val="333333"/>
          <w:kern w:val="0"/>
          <w:sz w:val="24"/>
          <w:szCs w:val="24"/>
        </w:rPr>
        <w:t xml:space="preserve"> 1</w:t>
      </w:r>
    </w:p>
    <w:p w:rsidR="00CF17FA" w:rsidRPr="00CF17FA" w:rsidRDefault="00CF17FA" w:rsidP="00CF17FA">
      <w:pPr>
        <w:widowControl/>
        <w:numPr>
          <w:ilvl w:val="0"/>
          <w:numId w:val="33"/>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任务</w:t>
      </w:r>
      <w:r w:rsidRPr="00CF17FA">
        <w:rPr>
          <w:rFonts w:ascii="Helvetica" w:eastAsia="宋体" w:hAnsi="Helvetica" w:cs="Helvetica"/>
          <w:color w:val="333333"/>
          <w:kern w:val="0"/>
          <w:sz w:val="24"/>
          <w:szCs w:val="24"/>
        </w:rPr>
        <w:t xml:space="preserve"> 2</w:t>
      </w:r>
    </w:p>
    <w:p w:rsidR="00CF17FA" w:rsidRPr="00CF17FA" w:rsidRDefault="00CF17FA" w:rsidP="00CF17FA">
      <w:pPr>
        <w:widowControl/>
        <w:numPr>
          <w:ilvl w:val="0"/>
          <w:numId w:val="33"/>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任务</w:t>
      </w:r>
      <w:r w:rsidRPr="00CF17FA">
        <w:rPr>
          <w:rFonts w:ascii="Helvetica" w:eastAsia="宋体" w:hAnsi="Helvetica" w:cs="Helvetica"/>
          <w:color w:val="333333"/>
          <w:kern w:val="0"/>
          <w:sz w:val="24"/>
          <w:szCs w:val="24"/>
        </w:rPr>
        <w:t xml:space="preserve"> 3</w:t>
      </w:r>
    </w:p>
    <w:p w:rsidR="00CF17FA" w:rsidRPr="00CF17FA" w:rsidRDefault="00CF17FA" w:rsidP="00CF17FA">
      <w:pPr>
        <w:widowControl/>
        <w:numPr>
          <w:ilvl w:val="0"/>
          <w:numId w:val="33"/>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任务</w:t>
      </w:r>
      <w:r w:rsidRPr="00CF17FA">
        <w:rPr>
          <w:rFonts w:ascii="Helvetica" w:eastAsia="宋体" w:hAnsi="Helvetica" w:cs="Helvetica"/>
          <w:color w:val="333333"/>
          <w:kern w:val="0"/>
          <w:sz w:val="24"/>
          <w:szCs w:val="24"/>
        </w:rPr>
        <w:t xml:space="preserve"> 4</w:t>
      </w:r>
    </w:p>
    <w:p w:rsidR="00CF17FA" w:rsidRPr="00CF17FA" w:rsidRDefault="00CF17FA" w:rsidP="00CF17FA">
      <w:pPr>
        <w:widowControl/>
        <w:numPr>
          <w:ilvl w:val="0"/>
          <w:numId w:val="33"/>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任务</w:t>
      </w:r>
      <w:r w:rsidRPr="00CF17FA">
        <w:rPr>
          <w:rFonts w:ascii="Helvetica" w:eastAsia="宋体" w:hAnsi="Helvetica" w:cs="Helvetica"/>
          <w:color w:val="333333"/>
          <w:kern w:val="0"/>
          <w:sz w:val="24"/>
          <w:szCs w:val="24"/>
        </w:rPr>
        <w:t xml:space="preserve"> 5</w:t>
      </w:r>
    </w:p>
    <w:p w:rsidR="00CF17FA" w:rsidRPr="00CF17FA" w:rsidRDefault="00CF17FA" w:rsidP="00CF17FA">
      <w:pPr>
        <w:widowControl/>
        <w:numPr>
          <w:ilvl w:val="0"/>
          <w:numId w:val="33"/>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任务</w:t>
      </w:r>
      <w:r w:rsidRPr="00CF17FA">
        <w:rPr>
          <w:rFonts w:ascii="Helvetica" w:eastAsia="宋体" w:hAnsi="Helvetica" w:cs="Helvetica"/>
          <w:color w:val="333333"/>
          <w:kern w:val="0"/>
          <w:sz w:val="24"/>
          <w:szCs w:val="24"/>
        </w:rPr>
        <w:t xml:space="preserve"> 6</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6.3 </w:t>
      </w:r>
      <w:r w:rsidRPr="00CF17FA">
        <w:rPr>
          <w:rFonts w:ascii="Helvetica" w:eastAsia="宋体" w:hAnsi="Helvetica" w:cs="Helvetica"/>
          <w:b/>
          <w:bCs/>
          <w:color w:val="333333"/>
          <w:kern w:val="0"/>
          <w:sz w:val="30"/>
        </w:rPr>
        <w:t>不纳入任务</w:t>
      </w:r>
    </w:p>
    <w:p w:rsidR="00CF17FA" w:rsidRPr="00CF17FA" w:rsidRDefault="00CF17FA" w:rsidP="00CF17FA">
      <w:pPr>
        <w:widowControl/>
        <w:numPr>
          <w:ilvl w:val="0"/>
          <w:numId w:val="34"/>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不纳入项</w:t>
      </w:r>
      <w:r w:rsidRPr="00CF17FA">
        <w:rPr>
          <w:rFonts w:ascii="Helvetica" w:eastAsia="宋体" w:hAnsi="Helvetica" w:cs="Helvetica"/>
          <w:color w:val="333333"/>
          <w:kern w:val="0"/>
          <w:sz w:val="24"/>
          <w:szCs w:val="24"/>
        </w:rPr>
        <w:t xml:space="preserve"> 1</w:t>
      </w:r>
    </w:p>
    <w:p w:rsidR="00CF17FA" w:rsidRPr="00CF17FA" w:rsidRDefault="00CF17FA" w:rsidP="00CF17FA">
      <w:pPr>
        <w:widowControl/>
        <w:numPr>
          <w:ilvl w:val="0"/>
          <w:numId w:val="34"/>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不纳入项</w:t>
      </w:r>
      <w:r w:rsidRPr="00CF17FA">
        <w:rPr>
          <w:rFonts w:ascii="Helvetica" w:eastAsia="宋体" w:hAnsi="Helvetica" w:cs="Helvetica"/>
          <w:color w:val="333333"/>
          <w:kern w:val="0"/>
          <w:sz w:val="24"/>
          <w:szCs w:val="24"/>
        </w:rPr>
        <w:t xml:space="preserve"> 2</w:t>
      </w:r>
    </w:p>
    <w:p w:rsidR="00CF17FA" w:rsidRPr="00CF17FA" w:rsidRDefault="00CF17FA" w:rsidP="00CF17FA">
      <w:pPr>
        <w:widowControl/>
        <w:numPr>
          <w:ilvl w:val="0"/>
          <w:numId w:val="34"/>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不纳入项</w:t>
      </w:r>
      <w:r w:rsidRPr="00CF17FA">
        <w:rPr>
          <w:rFonts w:ascii="Helvetica" w:eastAsia="宋体" w:hAnsi="Helvetica" w:cs="Helvetica"/>
          <w:color w:val="333333"/>
          <w:kern w:val="0"/>
          <w:sz w:val="24"/>
          <w:szCs w:val="24"/>
        </w:rPr>
        <w:t xml:space="preserve"> 3</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6.4 </w:t>
      </w:r>
      <w:r w:rsidRPr="00CF17FA">
        <w:rPr>
          <w:rFonts w:ascii="Helvetica" w:eastAsia="宋体" w:hAnsi="Helvetica" w:cs="Helvetica"/>
          <w:b/>
          <w:bCs/>
          <w:color w:val="333333"/>
          <w:kern w:val="0"/>
          <w:sz w:val="30"/>
        </w:rPr>
        <w:t>六维评分表</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对流程化程度、数字化程度、结果可验证性、模糊应变力、人际共情力与非标操作力分别记录：</w:t>
      </w:r>
    </w:p>
    <w:p w:rsidR="00CF17FA" w:rsidRPr="00CF17FA" w:rsidRDefault="00CF17FA" w:rsidP="00CF17FA">
      <w:pPr>
        <w:widowControl/>
        <w:numPr>
          <w:ilvl w:val="0"/>
          <w:numId w:val="35"/>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分值</w:t>
      </w:r>
    </w:p>
    <w:p w:rsidR="00CF17FA" w:rsidRPr="00CF17FA" w:rsidRDefault="00CF17FA" w:rsidP="00CF17FA">
      <w:pPr>
        <w:widowControl/>
        <w:numPr>
          <w:ilvl w:val="0"/>
          <w:numId w:val="35"/>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理由</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6.5 </w:t>
      </w:r>
      <w:r w:rsidRPr="00CF17FA">
        <w:rPr>
          <w:rFonts w:ascii="Helvetica" w:eastAsia="宋体" w:hAnsi="Helvetica" w:cs="Helvetica"/>
          <w:b/>
          <w:bCs/>
          <w:color w:val="333333"/>
          <w:kern w:val="0"/>
          <w:sz w:val="30"/>
        </w:rPr>
        <w:t>结果计算</w:t>
      </w:r>
    </w:p>
    <w:p w:rsidR="00CF17FA" w:rsidRPr="00CF17FA" w:rsidRDefault="00CF17FA" w:rsidP="00CF17FA">
      <w:pPr>
        <w:widowControl/>
        <w:numPr>
          <w:ilvl w:val="0"/>
          <w:numId w:val="36"/>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S =</w:t>
      </w:r>
    </w:p>
    <w:p w:rsidR="00CF17FA" w:rsidRPr="00CF17FA" w:rsidRDefault="00CF17FA" w:rsidP="00CF17FA">
      <w:pPr>
        <w:widowControl/>
        <w:numPr>
          <w:ilvl w:val="0"/>
          <w:numId w:val="36"/>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D =</w:t>
      </w:r>
    </w:p>
    <w:p w:rsidR="00CF17FA" w:rsidRPr="00CF17FA" w:rsidRDefault="00CF17FA" w:rsidP="00CF17FA">
      <w:pPr>
        <w:widowControl/>
        <w:numPr>
          <w:ilvl w:val="0"/>
          <w:numId w:val="36"/>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ASRI =</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6.6 </w:t>
      </w:r>
      <w:r w:rsidRPr="00CF17FA">
        <w:rPr>
          <w:rFonts w:ascii="Helvetica" w:eastAsia="宋体" w:hAnsi="Helvetica" w:cs="Helvetica"/>
          <w:b/>
          <w:bCs/>
          <w:color w:val="333333"/>
          <w:kern w:val="0"/>
          <w:sz w:val="30"/>
        </w:rPr>
        <w:t>简要解释</w:t>
      </w:r>
    </w:p>
    <w:p w:rsidR="00CF17FA" w:rsidRPr="00CF17FA" w:rsidRDefault="00CF17FA" w:rsidP="00CF17FA">
      <w:pPr>
        <w:widowControl/>
        <w:numPr>
          <w:ilvl w:val="0"/>
          <w:numId w:val="37"/>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替代压力的主要来源</w:t>
      </w:r>
    </w:p>
    <w:p w:rsidR="00CF17FA" w:rsidRPr="00CF17FA" w:rsidRDefault="00CF17FA" w:rsidP="00CF17FA">
      <w:pPr>
        <w:widowControl/>
        <w:numPr>
          <w:ilvl w:val="0"/>
          <w:numId w:val="37"/>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防御性的主要来源</w:t>
      </w:r>
    </w:p>
    <w:p w:rsidR="00CF17FA" w:rsidRPr="00CF17FA" w:rsidRDefault="00CF17FA" w:rsidP="00CF17FA">
      <w:pPr>
        <w:widowControl/>
        <w:numPr>
          <w:ilvl w:val="0"/>
          <w:numId w:val="37"/>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该职业场景更可能被替代、重塑，还是内部分化</w:t>
      </w:r>
    </w:p>
    <w:p w:rsidR="00CF17FA" w:rsidRPr="00CF17FA" w:rsidRDefault="00CF17FA" w:rsidP="00CF17FA">
      <w:pPr>
        <w:widowControl/>
        <w:numPr>
          <w:ilvl w:val="0"/>
          <w:numId w:val="37"/>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本次评分的关键场景假设</w:t>
      </w:r>
    </w:p>
    <w:p w:rsidR="00CF17FA" w:rsidRPr="00CF17FA" w:rsidRDefault="00CF17FA" w:rsidP="00CF17FA">
      <w:pPr>
        <w:widowControl/>
        <w:numPr>
          <w:ilvl w:val="0"/>
          <w:numId w:val="37"/>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需提醒读者的边界条件</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在资料来源方面，评分可综合参考岗位描述、招聘信息、从业者访谈、公开工作流程材料、行业实践观察与研究者整理的典型案例等信息。若资料严重不足，或来源过于单一，则不宜强行评分；若仍作初步评分，应在备注中明确说明其不确定性。</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7. </w:t>
      </w:r>
      <w:r w:rsidRPr="00CF17FA">
        <w:rPr>
          <w:rFonts w:ascii="Helvetica" w:eastAsia="宋体" w:hAnsi="Helvetica" w:cs="Helvetica"/>
          <w:b/>
          <w:bCs/>
          <w:color w:val="333333"/>
          <w:kern w:val="0"/>
          <w:sz w:val="27"/>
          <w:szCs w:val="27"/>
        </w:rPr>
        <w:t>示例评分：</w:t>
      </w:r>
      <w:r w:rsidRPr="00CF17FA">
        <w:rPr>
          <w:rFonts w:ascii="Helvetica" w:eastAsia="宋体" w:hAnsi="Helvetica" w:cs="Helvetica"/>
          <w:b/>
          <w:bCs/>
          <w:color w:val="333333"/>
          <w:kern w:val="0"/>
          <w:sz w:val="27"/>
          <w:szCs w:val="27"/>
        </w:rPr>
        <w:t>3D</w:t>
      </w:r>
      <w:r w:rsidRPr="00CF17FA">
        <w:rPr>
          <w:rFonts w:ascii="Helvetica" w:eastAsia="宋体" w:hAnsi="Helvetica" w:cs="Helvetica"/>
          <w:b/>
          <w:bCs/>
          <w:color w:val="333333"/>
          <w:kern w:val="0"/>
          <w:sz w:val="27"/>
          <w:szCs w:val="27"/>
        </w:rPr>
        <w:t>建模师（游戏资产量产管线场景）</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以下示例仅用于展示</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的评分方法，不应被视为对</w:t>
      </w:r>
      <w:r w:rsidRPr="00CF17FA">
        <w:rPr>
          <w:rFonts w:ascii="Helvetica" w:eastAsia="宋体" w:hAnsi="Helvetica" w:cs="Helvetica"/>
          <w:color w:val="333333"/>
          <w:kern w:val="0"/>
          <w:sz w:val="24"/>
          <w:szCs w:val="24"/>
        </w:rPr>
        <w:t>“3D</w:t>
      </w:r>
      <w:r w:rsidRPr="00CF17FA">
        <w:rPr>
          <w:rFonts w:ascii="Helvetica" w:eastAsia="宋体" w:hAnsi="Helvetica" w:cs="Helvetica"/>
          <w:color w:val="333333"/>
          <w:kern w:val="0"/>
          <w:sz w:val="24"/>
          <w:szCs w:val="24"/>
        </w:rPr>
        <w:t>建模师</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这一职业整体的一次性结论。</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lastRenderedPageBreak/>
        <w:t xml:space="preserve">7.1 </w:t>
      </w:r>
      <w:r w:rsidRPr="00CF17FA">
        <w:rPr>
          <w:rFonts w:ascii="Helvetica" w:eastAsia="宋体" w:hAnsi="Helvetica" w:cs="Helvetica"/>
          <w:b/>
          <w:bCs/>
          <w:color w:val="333333"/>
          <w:kern w:val="0"/>
          <w:sz w:val="30"/>
        </w:rPr>
        <w:t>评分对象</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3D</w:t>
      </w:r>
      <w:r w:rsidRPr="00CF17FA">
        <w:rPr>
          <w:rFonts w:ascii="Helvetica" w:eastAsia="宋体" w:hAnsi="Helvetica" w:cs="Helvetica"/>
          <w:b/>
          <w:bCs/>
          <w:color w:val="333333"/>
          <w:kern w:val="0"/>
          <w:sz w:val="24"/>
          <w:szCs w:val="24"/>
        </w:rPr>
        <w:t>建模师（游戏资产量产管线场景）</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7.2 </w:t>
      </w:r>
      <w:r w:rsidRPr="00CF17FA">
        <w:rPr>
          <w:rFonts w:ascii="Helvetica" w:eastAsia="宋体" w:hAnsi="Helvetica" w:cs="Helvetica"/>
          <w:b/>
          <w:bCs/>
          <w:color w:val="333333"/>
          <w:kern w:val="0"/>
          <w:sz w:val="30"/>
        </w:rPr>
        <w:t>场景说明</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该场景中的</w:t>
      </w:r>
      <w:r w:rsidRPr="00CF17FA">
        <w:rPr>
          <w:rFonts w:ascii="Helvetica" w:eastAsia="宋体" w:hAnsi="Helvetica" w:cs="Helvetica"/>
          <w:color w:val="333333"/>
          <w:kern w:val="0"/>
          <w:sz w:val="24"/>
          <w:szCs w:val="24"/>
        </w:rPr>
        <w:t xml:space="preserve"> 3D </w:t>
      </w:r>
      <w:r w:rsidRPr="00CF17FA">
        <w:rPr>
          <w:rFonts w:ascii="Helvetica" w:eastAsia="宋体" w:hAnsi="Helvetica" w:cs="Helvetica"/>
          <w:color w:val="333333"/>
          <w:kern w:val="0"/>
          <w:sz w:val="24"/>
          <w:szCs w:val="24"/>
        </w:rPr>
        <w:t>建模师主要负责面向游戏生产管线的大批量资产制作，其工作受到明确项目规范、格式要求、交付标准与上下游协作流程约束，任务重心偏向量产型执行，而非高度开放的原创角色或世界观构建。</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7.3 </w:t>
      </w:r>
      <w:r w:rsidRPr="00CF17FA">
        <w:rPr>
          <w:rFonts w:ascii="Helvetica" w:eastAsia="宋体" w:hAnsi="Helvetica" w:cs="Helvetica"/>
          <w:b/>
          <w:bCs/>
          <w:color w:val="333333"/>
          <w:kern w:val="0"/>
          <w:sz w:val="30"/>
        </w:rPr>
        <w:t>主要任务构成</w:t>
      </w:r>
    </w:p>
    <w:p w:rsidR="00CF17FA" w:rsidRPr="00CF17FA" w:rsidRDefault="00CF17FA" w:rsidP="00CF17FA">
      <w:pPr>
        <w:widowControl/>
        <w:numPr>
          <w:ilvl w:val="0"/>
          <w:numId w:val="38"/>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根据需求单与概念稿制作标准化模型资产</w:t>
      </w:r>
    </w:p>
    <w:p w:rsidR="00CF17FA" w:rsidRPr="00CF17FA" w:rsidRDefault="00CF17FA" w:rsidP="00CF17FA">
      <w:pPr>
        <w:widowControl/>
        <w:numPr>
          <w:ilvl w:val="0"/>
          <w:numId w:val="38"/>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按项目规范控制面数、结构与命名方式</w:t>
      </w:r>
    </w:p>
    <w:p w:rsidR="00CF17FA" w:rsidRPr="00CF17FA" w:rsidRDefault="00CF17FA" w:rsidP="00CF17FA">
      <w:pPr>
        <w:widowControl/>
        <w:numPr>
          <w:ilvl w:val="0"/>
          <w:numId w:val="38"/>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处理基础贴图、材质与格式适配</w:t>
      </w:r>
    </w:p>
    <w:p w:rsidR="00CF17FA" w:rsidRPr="00CF17FA" w:rsidRDefault="00CF17FA" w:rsidP="00CF17FA">
      <w:pPr>
        <w:widowControl/>
        <w:numPr>
          <w:ilvl w:val="0"/>
          <w:numId w:val="38"/>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配合引擎或上下游环节修正交付问题</w:t>
      </w:r>
    </w:p>
    <w:p w:rsidR="00CF17FA" w:rsidRPr="00CF17FA" w:rsidRDefault="00CF17FA" w:rsidP="00CF17FA">
      <w:pPr>
        <w:widowControl/>
        <w:numPr>
          <w:ilvl w:val="0"/>
          <w:numId w:val="38"/>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在既定管线中完成版本迭代与返修</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7.4 </w:t>
      </w:r>
      <w:r w:rsidRPr="00CF17FA">
        <w:rPr>
          <w:rFonts w:ascii="Helvetica" w:eastAsia="宋体" w:hAnsi="Helvetica" w:cs="Helvetica"/>
          <w:b/>
          <w:bCs/>
          <w:color w:val="333333"/>
          <w:kern w:val="0"/>
          <w:sz w:val="30"/>
        </w:rPr>
        <w:t>六维评分与理由</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流程化程度：</w:t>
      </w:r>
      <w:r w:rsidRPr="00CF17FA">
        <w:rPr>
          <w:rFonts w:ascii="Helvetica" w:eastAsia="宋体" w:hAnsi="Helvetica" w:cs="Helvetica"/>
          <w:b/>
          <w:bCs/>
          <w:color w:val="333333"/>
          <w:kern w:val="0"/>
          <w:sz w:val="24"/>
          <w:szCs w:val="24"/>
        </w:rPr>
        <w:t>0.75</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该场景中的工作流程较清晰，通常遵循</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接收需求</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建模</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调整</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验收</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返修</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的稳定路径。虽然仍需一定经验与审美判断，但整体管线重复性较高。</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数字化程度：</w:t>
      </w:r>
      <w:r w:rsidRPr="00CF17FA">
        <w:rPr>
          <w:rFonts w:ascii="Helvetica" w:eastAsia="宋体" w:hAnsi="Helvetica" w:cs="Helvetica"/>
          <w:b/>
          <w:bCs/>
          <w:color w:val="333333"/>
          <w:kern w:val="0"/>
          <w:sz w:val="24"/>
          <w:szCs w:val="24"/>
        </w:rPr>
        <w:t>0.95</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任务输入、处理和输出几乎完全发生在数字系统中，包括概念稿接收、软件建模、文件协作与最终交付。这是高度嵌入数字环境的典型职业场景。</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结果可验证性：</w:t>
      </w:r>
      <w:r w:rsidRPr="00CF17FA">
        <w:rPr>
          <w:rFonts w:ascii="Helvetica" w:eastAsia="宋体" w:hAnsi="Helvetica" w:cs="Helvetica"/>
          <w:b/>
          <w:bCs/>
          <w:color w:val="333333"/>
          <w:kern w:val="0"/>
          <w:sz w:val="24"/>
          <w:szCs w:val="24"/>
        </w:rPr>
        <w:t>0.70</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交付结果通常可根据项目标准、面数控制、格式兼容性、贴图要求与视觉一致性进行较清晰检验。尽管审美上仍有一定灰度，但在量产管线中，多数结果具有相对明确的验收标准。</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模糊应变力：</w:t>
      </w:r>
      <w:r w:rsidRPr="00CF17FA">
        <w:rPr>
          <w:rFonts w:ascii="Helvetica" w:eastAsia="宋体" w:hAnsi="Helvetica" w:cs="Helvetica"/>
          <w:b/>
          <w:bCs/>
          <w:color w:val="333333"/>
          <w:kern w:val="0"/>
          <w:sz w:val="24"/>
          <w:szCs w:val="24"/>
        </w:rPr>
        <w:t>0.40</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该场景下虽存在一定修改与沟通，但多数问题仍可在既定规范和项目框架内处理。真正高度开放、目标不清的判断任务占比相对有限。</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人际共情力：</w:t>
      </w:r>
      <w:r w:rsidRPr="00CF17FA">
        <w:rPr>
          <w:rFonts w:ascii="Helvetica" w:eastAsia="宋体" w:hAnsi="Helvetica" w:cs="Helvetica"/>
          <w:b/>
          <w:bCs/>
          <w:color w:val="333333"/>
          <w:kern w:val="0"/>
          <w:sz w:val="24"/>
          <w:szCs w:val="24"/>
        </w:rPr>
        <w:t>0.20</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此类工作需要沟通协作，但通常不依赖深度信任关系、复杂情绪处理或责任性共情。沟通存在，但并非职业防御性的核心来源。</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b/>
          <w:bCs/>
          <w:color w:val="333333"/>
          <w:kern w:val="0"/>
          <w:sz w:val="24"/>
          <w:szCs w:val="24"/>
        </w:rPr>
        <w:t>非标操作力：</w:t>
      </w:r>
      <w:r w:rsidRPr="00CF17FA">
        <w:rPr>
          <w:rFonts w:ascii="Helvetica" w:eastAsia="宋体" w:hAnsi="Helvetica" w:cs="Helvetica"/>
          <w:b/>
          <w:bCs/>
          <w:color w:val="333333"/>
          <w:kern w:val="0"/>
          <w:sz w:val="24"/>
          <w:szCs w:val="24"/>
        </w:rPr>
        <w:t>0.10</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该岗位属于典型数字生产工作，几乎不依赖现实环境中的复杂非标准操作，因此本维度较低。</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7.5 </w:t>
      </w:r>
      <w:r w:rsidRPr="00CF17FA">
        <w:rPr>
          <w:rFonts w:ascii="Helvetica" w:eastAsia="宋体" w:hAnsi="Helvetica" w:cs="Helvetica"/>
          <w:b/>
          <w:bCs/>
          <w:color w:val="333333"/>
          <w:kern w:val="0"/>
          <w:sz w:val="30"/>
        </w:rPr>
        <w:t>计算结果</w:t>
      </w:r>
    </w:p>
    <w:p w:rsidR="00CF17FA" w:rsidRPr="00CF17FA" w:rsidRDefault="00CF17FA" w:rsidP="00CF17FA">
      <w:pPr>
        <w:widowControl/>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w:t>
      </w:r>
      <w:r w:rsidRPr="00CF17FA">
        <w:rPr>
          <w:rFonts w:ascii="Helvetica" w:eastAsia="宋体" w:hAnsi="Helvetica" w:cs="Helvetica"/>
          <w:color w:val="333333"/>
          <w:kern w:val="0"/>
          <w:sz w:val="24"/>
          <w:szCs w:val="24"/>
        </w:rPr>
        <w:br/>
        <w:t>S = (0.75 \times 0.5) + (0.95 \times 0.3) + (0.70 \times 0.2) = 0.800</w:t>
      </w:r>
      <w:r w:rsidRPr="00CF17FA">
        <w:rPr>
          <w:rFonts w:ascii="Helvetica" w:eastAsia="宋体" w:hAnsi="Helvetica" w:cs="Helvetica"/>
          <w:color w:val="333333"/>
          <w:kern w:val="0"/>
          <w:sz w:val="24"/>
          <w:szCs w:val="24"/>
        </w:rPr>
        <w:br/>
        <w:t>$$</w:t>
      </w:r>
    </w:p>
    <w:p w:rsidR="00CF17FA" w:rsidRPr="00CF17FA" w:rsidRDefault="00CF17FA" w:rsidP="00CF17FA">
      <w:pPr>
        <w:widowControl/>
        <w:jc w:val="left"/>
        <w:rPr>
          <w:rFonts w:ascii="宋体" w:eastAsia="宋体" w:hAnsi="宋体" w:cs="宋体"/>
          <w:kern w:val="0"/>
          <w:sz w:val="24"/>
          <w:szCs w:val="24"/>
        </w:rPr>
      </w:pPr>
    </w:p>
    <w:p w:rsidR="00CF17FA" w:rsidRPr="00CF17FA" w:rsidRDefault="00CF17FA" w:rsidP="00CF17FA">
      <w:pPr>
        <w:widowControl/>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br/>
        <w:t>D = (0.40 \times 0.35) + (0.20 \times 0.35) + (0.10 \times 0.3) = 0.240</w:t>
      </w:r>
      <w:r w:rsidRPr="00CF17FA">
        <w:rPr>
          <w:rFonts w:ascii="Helvetica" w:eastAsia="宋体" w:hAnsi="Helvetica" w:cs="Helvetica"/>
          <w:color w:val="333333"/>
          <w:kern w:val="0"/>
          <w:sz w:val="24"/>
          <w:szCs w:val="24"/>
        </w:rPr>
        <w:br/>
        <w:t>$$</w:t>
      </w:r>
    </w:p>
    <w:p w:rsidR="00CF17FA" w:rsidRPr="00CF17FA" w:rsidRDefault="00CF17FA" w:rsidP="00CF17FA">
      <w:pPr>
        <w:widowControl/>
        <w:jc w:val="left"/>
        <w:rPr>
          <w:rFonts w:ascii="宋体" w:eastAsia="宋体" w:hAnsi="宋体" w:cs="宋体"/>
          <w:kern w:val="0"/>
          <w:sz w:val="24"/>
          <w:szCs w:val="24"/>
        </w:rPr>
      </w:pPr>
    </w:p>
    <w:p w:rsidR="00CF17FA" w:rsidRPr="00CF17FA" w:rsidRDefault="00CF17FA" w:rsidP="00CF17FA">
      <w:pPr>
        <w:widowControl/>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br/>
        <w:t>ASRI = (0.800 \times 0.6) - (0.240 \times 0.4) = 0.384</w:t>
      </w:r>
      <w:r w:rsidRPr="00CF17FA">
        <w:rPr>
          <w:rFonts w:ascii="Helvetica" w:eastAsia="宋体" w:hAnsi="Helvetica" w:cs="Helvetica"/>
          <w:color w:val="333333"/>
          <w:kern w:val="0"/>
          <w:sz w:val="24"/>
          <w:szCs w:val="24"/>
        </w:rPr>
        <w:br/>
        <w:t>$$</w:t>
      </w:r>
    </w:p>
    <w:p w:rsidR="00CF17FA" w:rsidRPr="00CF17FA" w:rsidRDefault="00CF17FA" w:rsidP="00CF17FA">
      <w:pPr>
        <w:widowControl/>
        <w:jc w:val="left"/>
        <w:rPr>
          <w:rFonts w:ascii="宋体" w:eastAsia="宋体" w:hAnsi="宋体" w:cs="宋体"/>
          <w:kern w:val="0"/>
          <w:sz w:val="24"/>
          <w:szCs w:val="24"/>
        </w:rPr>
      </w:pPr>
      <w:r w:rsidRPr="00CF17FA">
        <w:rPr>
          <w:rFonts w:ascii="宋体" w:eastAsia="宋体" w:hAnsi="宋体" w:cs="宋体"/>
          <w:kern w:val="0"/>
          <w:sz w:val="24"/>
          <w:szCs w:val="24"/>
        </w:rPr>
        <w:br/>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7.6 </w:t>
      </w:r>
      <w:r w:rsidRPr="00CF17FA">
        <w:rPr>
          <w:rFonts w:ascii="Helvetica" w:eastAsia="宋体" w:hAnsi="Helvetica" w:cs="Helvetica"/>
          <w:b/>
          <w:bCs/>
          <w:color w:val="333333"/>
          <w:kern w:val="0"/>
          <w:sz w:val="30"/>
        </w:rPr>
        <w:t>示例解释</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该案例显示，游戏资产量产管线中的</w:t>
      </w:r>
      <w:r w:rsidRPr="00CF17FA">
        <w:rPr>
          <w:rFonts w:ascii="Helvetica" w:eastAsia="宋体" w:hAnsi="Helvetica" w:cs="Helvetica"/>
          <w:color w:val="333333"/>
          <w:kern w:val="0"/>
          <w:sz w:val="24"/>
          <w:szCs w:val="24"/>
        </w:rPr>
        <w:t xml:space="preserve"> 3D </w:t>
      </w:r>
      <w:r w:rsidRPr="00CF17FA">
        <w:rPr>
          <w:rFonts w:ascii="Helvetica" w:eastAsia="宋体" w:hAnsi="Helvetica" w:cs="Helvetica"/>
          <w:color w:val="333333"/>
          <w:kern w:val="0"/>
          <w:sz w:val="24"/>
          <w:szCs w:val="24"/>
        </w:rPr>
        <w:t>建模工作具有较高数字化程度、较高流程稳定性以及相对清晰的验收标准，因此</w:t>
      </w:r>
      <w:r w:rsidRPr="00CF17FA">
        <w:rPr>
          <w:rFonts w:ascii="Helvetica" w:eastAsia="宋体" w:hAnsi="Helvetica" w:cs="Helvetica"/>
          <w:color w:val="333333"/>
          <w:kern w:val="0"/>
          <w:sz w:val="24"/>
          <w:szCs w:val="24"/>
        </w:rPr>
        <w:t xml:space="preserve"> S </w:t>
      </w:r>
      <w:r w:rsidRPr="00CF17FA">
        <w:rPr>
          <w:rFonts w:ascii="Helvetica" w:eastAsia="宋体" w:hAnsi="Helvetica" w:cs="Helvetica"/>
          <w:color w:val="333333"/>
          <w:kern w:val="0"/>
          <w:sz w:val="24"/>
          <w:szCs w:val="24"/>
        </w:rPr>
        <w:t>组得分较高。与此同时，其防御性维度整体偏弱：人际共情力与非标操作力较低，模糊应变力也未达到高度开放水平。因此，该场景整体表现出较明显的结构性替代压力。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但需要强调的是，这一结论仅适用于</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游戏资产量产管线场景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，并不自动代表高端影视定制、原创世界观开发或强跨部门创意统筹型</w:t>
      </w:r>
      <w:r w:rsidRPr="00CF17FA">
        <w:rPr>
          <w:rFonts w:ascii="Helvetica" w:eastAsia="宋体" w:hAnsi="Helvetica" w:cs="Helvetica"/>
          <w:color w:val="333333"/>
          <w:kern w:val="0"/>
          <w:sz w:val="24"/>
          <w:szCs w:val="24"/>
        </w:rPr>
        <w:t xml:space="preserve"> 3D </w:t>
      </w:r>
      <w:r w:rsidRPr="00CF17FA">
        <w:rPr>
          <w:rFonts w:ascii="Helvetica" w:eastAsia="宋体" w:hAnsi="Helvetica" w:cs="Helvetica"/>
          <w:color w:val="333333"/>
          <w:kern w:val="0"/>
          <w:sz w:val="24"/>
          <w:szCs w:val="24"/>
        </w:rPr>
        <w:t>建模工作。</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8. </w:t>
      </w:r>
      <w:r w:rsidRPr="00CF17FA">
        <w:rPr>
          <w:rFonts w:ascii="Helvetica" w:eastAsia="宋体" w:hAnsi="Helvetica" w:cs="Helvetica"/>
          <w:b/>
          <w:bCs/>
          <w:color w:val="333333"/>
          <w:kern w:val="0"/>
          <w:sz w:val="27"/>
          <w:szCs w:val="27"/>
        </w:rPr>
        <w:t>评分主观性与一致性控制</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目前仍属于理论驱动型结构评分工具，因此不可避免地包含一定程度的评分主观性。不同评分者对同一职业场景的理解、资料掌握情况、行业熟悉度与任务拆解方式可能存在差异，从而导致分值差异。这种差异在早期版本中是可以预期的，也是模型逐步完善过程中需要正视的问题。</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因此，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不应通过</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消除主观性</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的方式假装获得绝对客观，而应通过明确原则、锚点参照、评分说明与复核机制，尽量提高评分的一致性与可讨论性。基础版建议采用以下控制方式：</w:t>
      </w:r>
    </w:p>
    <w:p w:rsidR="00CF17FA" w:rsidRPr="00CF17FA" w:rsidRDefault="00CF17FA" w:rsidP="00CF17FA">
      <w:pPr>
        <w:widowControl/>
        <w:numPr>
          <w:ilvl w:val="0"/>
          <w:numId w:val="39"/>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要求每一维评分附带简要理由；</w:t>
      </w:r>
    </w:p>
    <w:p w:rsidR="00CF17FA" w:rsidRPr="00CF17FA" w:rsidRDefault="00CF17FA" w:rsidP="00CF17FA">
      <w:pPr>
        <w:widowControl/>
        <w:numPr>
          <w:ilvl w:val="0"/>
          <w:numId w:val="39"/>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尽量依据公开资料、任务描述与场景事实，而非印象式判断；</w:t>
      </w:r>
    </w:p>
    <w:p w:rsidR="00CF17FA" w:rsidRPr="00CF17FA" w:rsidRDefault="00CF17FA" w:rsidP="00CF17FA">
      <w:pPr>
        <w:widowControl/>
        <w:numPr>
          <w:ilvl w:val="0"/>
          <w:numId w:val="39"/>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在重要案例中采用多人独立评分后再进行比较；</w:t>
      </w:r>
    </w:p>
    <w:p w:rsidR="00CF17FA" w:rsidRPr="00CF17FA" w:rsidRDefault="00CF17FA" w:rsidP="00CF17FA">
      <w:pPr>
        <w:widowControl/>
        <w:numPr>
          <w:ilvl w:val="0"/>
          <w:numId w:val="39"/>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对差异较大的案例保留分歧说明，而不是强行统一；</w:t>
      </w:r>
    </w:p>
    <w:p w:rsidR="00CF17FA" w:rsidRPr="00CF17FA" w:rsidRDefault="00CF17FA" w:rsidP="00CF17FA">
      <w:pPr>
        <w:widowControl/>
        <w:numPr>
          <w:ilvl w:val="0"/>
          <w:numId w:val="39"/>
        </w:numPr>
        <w:spacing w:before="100" w:beforeAutospacing="1" w:after="100" w:afterAutospacing="1"/>
        <w:ind w:left="0"/>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在未来版本中逐步引入评分者间一致性检验、专家校准或德尔菲法修订。</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在这一意义上，评分分歧本身并不必然意味着模型失效；相反，它常常暴露出职业场景边界界定不清、任务描述不充分或维度理解尚未完全统一的问题。因此，保留必要分歧并说明其来源，是</w:t>
      </w:r>
      <w:r w:rsidRPr="00CF17FA">
        <w:rPr>
          <w:rFonts w:ascii="Helvetica" w:eastAsia="宋体" w:hAnsi="Helvetica" w:cs="Helvetica"/>
          <w:color w:val="333333"/>
          <w:kern w:val="0"/>
          <w:sz w:val="24"/>
          <w:szCs w:val="24"/>
        </w:rPr>
        <w:t xml:space="preserve"> ASRI V1.0 </w:t>
      </w:r>
      <w:r w:rsidRPr="00CF17FA">
        <w:rPr>
          <w:rFonts w:ascii="Helvetica" w:eastAsia="宋体" w:hAnsi="Helvetica" w:cs="Helvetica"/>
          <w:color w:val="333333"/>
          <w:kern w:val="0"/>
          <w:sz w:val="24"/>
          <w:szCs w:val="24"/>
        </w:rPr>
        <w:t>方法透明性的一部分。</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lastRenderedPageBreak/>
        <w:t xml:space="preserve">9. </w:t>
      </w:r>
      <w:r w:rsidRPr="00CF17FA">
        <w:rPr>
          <w:rFonts w:ascii="Helvetica" w:eastAsia="宋体" w:hAnsi="Helvetica" w:cs="Helvetica"/>
          <w:b/>
          <w:bCs/>
          <w:color w:val="333333"/>
          <w:kern w:val="0"/>
          <w:sz w:val="27"/>
          <w:szCs w:val="27"/>
        </w:rPr>
        <w:t>常见误区与适用边界</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在实际使用中，</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的评分过程容易出现若干典型误区，需加以避免。</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第一，将职业名称直接当作评分对象，而忽略具体场景差异。</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第二，用职业声望、学历门槛或社会印象替代任务结构分析。</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第三，将少数顶尖从业者的高阶任务误当作该职业的普遍任务。</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第四，将</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工作很忙</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责任很大</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直接等同于高模糊应变力或高人际共情力。</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第五，将</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经常与人沟通</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误判为高责任性共情。</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第六，将数字化程度高简单等同于必然高替代。</w:t>
      </w:r>
      <w:r w:rsidRPr="00CF17FA">
        <w:rPr>
          <w:rFonts w:ascii="var(--monospace)" w:eastAsia="宋体" w:hAnsi="var(--monospace)" w:cs="Helvetica"/>
          <w:color w:val="333333"/>
          <w:kern w:val="0"/>
          <w:sz w:val="24"/>
          <w:szCs w:val="24"/>
        </w:rPr>
        <w:t xml:space="preserve"> </w:t>
      </w:r>
      <w:r w:rsidRPr="00CF17FA">
        <w:rPr>
          <w:rFonts w:ascii="Helvetica" w:eastAsia="宋体" w:hAnsi="Helvetica" w:cs="Helvetica"/>
          <w:color w:val="333333"/>
          <w:kern w:val="0"/>
          <w:sz w:val="24"/>
          <w:szCs w:val="24"/>
        </w:rPr>
        <w:t>第七，将</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总分机械理解为某种失业概率或职业生死判决。</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同时需要说明的是，</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当前并不主张将总分机械划分为若干固定等级，例如</w:t>
      </w:r>
      <w:r w:rsidRPr="00CF17FA">
        <w:rPr>
          <w:rFonts w:ascii="Helvetica" w:eastAsia="宋体" w:hAnsi="Helvetica" w:cs="Helvetica"/>
          <w:color w:val="333333"/>
          <w:kern w:val="0"/>
          <w:sz w:val="24"/>
          <w:szCs w:val="24"/>
        </w:rPr>
        <w:t xml:space="preserve">“0.4 </w:t>
      </w:r>
      <w:r w:rsidRPr="00CF17FA">
        <w:rPr>
          <w:rFonts w:ascii="Helvetica" w:eastAsia="宋体" w:hAnsi="Helvetica" w:cs="Helvetica"/>
          <w:color w:val="333333"/>
          <w:kern w:val="0"/>
          <w:sz w:val="24"/>
          <w:szCs w:val="24"/>
        </w:rPr>
        <w:t>以上即高危</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。与其追求僵化阈值，不如结合</w:t>
      </w:r>
      <w:r w:rsidRPr="00CF17FA">
        <w:rPr>
          <w:rFonts w:ascii="Helvetica" w:eastAsia="宋体" w:hAnsi="Helvetica" w:cs="Helvetica"/>
          <w:color w:val="333333"/>
          <w:kern w:val="0"/>
          <w:sz w:val="24"/>
          <w:szCs w:val="24"/>
        </w:rPr>
        <w:t xml:space="preserve"> S </w:t>
      </w:r>
      <w:r w:rsidRPr="00CF17FA">
        <w:rPr>
          <w:rFonts w:ascii="Helvetica" w:eastAsia="宋体" w:hAnsi="Helvetica" w:cs="Helvetica"/>
          <w:color w:val="333333"/>
          <w:kern w:val="0"/>
          <w:sz w:val="24"/>
          <w:szCs w:val="24"/>
        </w:rPr>
        <w:t>与</w:t>
      </w:r>
      <w:r w:rsidRPr="00CF17FA">
        <w:rPr>
          <w:rFonts w:ascii="Helvetica" w:eastAsia="宋体" w:hAnsi="Helvetica" w:cs="Helvetica"/>
          <w:color w:val="333333"/>
          <w:kern w:val="0"/>
          <w:sz w:val="24"/>
          <w:szCs w:val="24"/>
        </w:rPr>
        <w:t xml:space="preserve"> D </w:t>
      </w:r>
      <w:r w:rsidRPr="00CF17FA">
        <w:rPr>
          <w:rFonts w:ascii="Helvetica" w:eastAsia="宋体" w:hAnsi="Helvetica" w:cs="Helvetica"/>
          <w:color w:val="333333"/>
          <w:kern w:val="0"/>
          <w:sz w:val="24"/>
          <w:szCs w:val="24"/>
        </w:rPr>
        <w:t>的内部结构、具体任务构成与场景假设来理解结果来源。</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更适合识别结构性压力的形成方式，而不是替代具体行业研究、劳动市场统计或个体职业诊断。</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10. </w:t>
      </w:r>
      <w:r w:rsidRPr="00CF17FA">
        <w:rPr>
          <w:rFonts w:ascii="Helvetica" w:eastAsia="宋体" w:hAnsi="Helvetica" w:cs="Helvetica"/>
          <w:b/>
          <w:bCs/>
          <w:color w:val="333333"/>
          <w:kern w:val="0"/>
          <w:sz w:val="27"/>
          <w:szCs w:val="27"/>
        </w:rPr>
        <w:t>小结</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总体而言，</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的评分方法手册将</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职业</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风险评估</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从抽象标签判断，推进到基于具体任务结构的可解释评分过程。其核心不在于为职业命运下结论，而在于通过场景界定、六维评分、公式计算与结果解释，识别职业内部的替代压力来源与防御结构来源。由此，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才能够作为一种诊断性指标，在案例研究、职业比较与方法透明性展示中发挥作用。</w:t>
      </w:r>
    </w:p>
    <w:p w:rsidR="00CF17FA" w:rsidRPr="00CF17FA" w:rsidRDefault="00CF17FA" w:rsidP="00CF17FA">
      <w:pPr>
        <w:widowControl/>
        <w:pBdr>
          <w:bottom w:val="single" w:sz="6" w:space="0" w:color="EEEEEE"/>
        </w:pBdr>
        <w:spacing w:before="100" w:beforeAutospacing="1" w:after="100" w:afterAutospacing="1"/>
        <w:jc w:val="left"/>
        <w:outlineLvl w:val="1"/>
        <w:rPr>
          <w:rFonts w:ascii="Helvetica" w:eastAsia="宋体" w:hAnsi="Helvetica" w:cs="Helvetica"/>
          <w:b/>
          <w:bCs/>
          <w:color w:val="333333"/>
          <w:kern w:val="0"/>
          <w:sz w:val="42"/>
          <w:szCs w:val="42"/>
        </w:rPr>
      </w:pPr>
      <w:r w:rsidRPr="00CF17FA">
        <w:rPr>
          <w:rFonts w:ascii="Helvetica" w:eastAsia="宋体" w:hAnsi="Helvetica" w:cs="Helvetica"/>
          <w:b/>
          <w:bCs/>
          <w:color w:val="333333"/>
          <w:kern w:val="0"/>
          <w:sz w:val="42"/>
        </w:rPr>
        <w:t>职业案例</w:t>
      </w:r>
    </w:p>
    <w:p w:rsidR="00CF17FA" w:rsidRPr="00CF17FA" w:rsidRDefault="00CF17FA" w:rsidP="00CF17FA">
      <w:pPr>
        <w:widowControl/>
        <w:pBdr>
          <w:bottom w:val="single" w:sz="6" w:space="0" w:color="EEEEEE"/>
        </w:pBdr>
        <w:spacing w:before="100" w:beforeAutospacing="1" w:after="100" w:afterAutospacing="1"/>
        <w:jc w:val="left"/>
        <w:outlineLvl w:val="1"/>
        <w:rPr>
          <w:rFonts w:ascii="Helvetica" w:eastAsia="宋体" w:hAnsi="Helvetica" w:cs="Helvetica"/>
          <w:b/>
          <w:bCs/>
          <w:color w:val="333333"/>
          <w:kern w:val="0"/>
          <w:sz w:val="42"/>
          <w:szCs w:val="42"/>
        </w:rPr>
      </w:pPr>
      <w:r w:rsidRPr="00CF17FA">
        <w:rPr>
          <w:rFonts w:ascii="Helvetica" w:eastAsia="宋体" w:hAnsi="Helvetica" w:cs="Helvetica"/>
          <w:b/>
          <w:bCs/>
          <w:color w:val="333333"/>
          <w:kern w:val="0"/>
          <w:sz w:val="42"/>
        </w:rPr>
        <w:t>模型局限</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任何试图刻画职业与人工智能关系的结构性指标，都不可能脱离其方法边界而获得无限解释力。</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的目标，并不是提供关于所有职业未来命运的最终答案，而是提出一套可分解、可解释、可比较的结构分析框架，用于衡量特定职业在特定场景下所承受的结构性替代压力。正因如此，明确模型局限并不是对</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的否定，而是其作为方法工具所必须承担的自我限定。</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以下局限中的一部分，并非单纯的技术疏漏，而是</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作为一个从理论成型走向经验校准阶段的方法框架所具有的版本性特征。换言之，</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已经完成了基础结构搭建，但仍处于持续校准、案例扩展与评分一致性提升的过程中。</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1. ASRI </w:t>
      </w:r>
      <w:r w:rsidRPr="00CF17FA">
        <w:rPr>
          <w:rFonts w:ascii="Helvetica" w:eastAsia="宋体" w:hAnsi="Helvetica" w:cs="Helvetica"/>
          <w:b/>
          <w:bCs/>
          <w:color w:val="333333"/>
          <w:kern w:val="0"/>
          <w:sz w:val="27"/>
          <w:szCs w:val="27"/>
        </w:rPr>
        <w:t>衡量的是结构性替代压力，而不是职业命运本身</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 xml:space="preserve">ASRI </w:t>
      </w:r>
      <w:r w:rsidRPr="00CF17FA">
        <w:rPr>
          <w:rFonts w:ascii="Helvetica" w:eastAsia="宋体" w:hAnsi="Helvetica" w:cs="Helvetica"/>
          <w:color w:val="333333"/>
          <w:kern w:val="0"/>
          <w:sz w:val="24"/>
          <w:szCs w:val="24"/>
        </w:rPr>
        <w:t>所测量的是职业任务结构面对人工智能时的</w:t>
      </w:r>
      <w:r w:rsidRPr="00CF17FA">
        <w:rPr>
          <w:rFonts w:ascii="Helvetica" w:eastAsia="宋体" w:hAnsi="Helvetica" w:cs="Helvetica"/>
          <w:b/>
          <w:bCs/>
          <w:color w:val="333333"/>
          <w:kern w:val="0"/>
          <w:sz w:val="24"/>
          <w:szCs w:val="24"/>
        </w:rPr>
        <w:t>结构性替代压力</w:t>
      </w:r>
      <w:r w:rsidRPr="00CF17FA">
        <w:rPr>
          <w:rFonts w:ascii="Helvetica" w:eastAsia="宋体" w:hAnsi="Helvetica" w:cs="Helvetica"/>
          <w:color w:val="333333"/>
          <w:kern w:val="0"/>
          <w:sz w:val="24"/>
          <w:szCs w:val="24"/>
        </w:rPr>
        <w:t>，而不是职业在现实世界中的全部命运变量。因此，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不能直接回答如下问题：某职业会不会消失、会不会出现大规模失业、何时会被完全替代、未来收入一定上升还是下降，或该职业是否</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有前途</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没前途</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其原因在于，现实中的职业变化并不只由任务结构决定，还会受到一系列外部因素的影响，包括但不限于组织制度、法律监管、行业准入、社会信任、责任归属、成本结构、消费者偏好、技术扩散速度、文化接受度以及教育培训供给。由此可见，</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更适合作为一种结构层面的解释工具，用于揭示某类职业场景为何更容易承受</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的接管、嵌入、重组或替代压力，而不应被误读为职业结局预测器。</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2. ASRI </w:t>
      </w:r>
      <w:r w:rsidRPr="00CF17FA">
        <w:rPr>
          <w:rFonts w:ascii="Helvetica" w:eastAsia="宋体" w:hAnsi="Helvetica" w:cs="Helvetica"/>
          <w:b/>
          <w:bCs/>
          <w:color w:val="333333"/>
          <w:kern w:val="0"/>
          <w:sz w:val="27"/>
          <w:szCs w:val="27"/>
        </w:rPr>
        <w:t>不是失业率模型、淘汰概率模型或时间预测模型</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的结果不能被直接翻译为</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某职业有多少概率会消失</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某职业将在几年内被替代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或</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分数高就一定失业、分数低就绝对安全</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分值高，表示该职业场景中的任务结构更容易受到</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的接管、嵌入、重组或替代压力；</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分值低，则表示该场景中的防御性任务结构更强。但这并不等于现实中的替代一定已经发生，也不等于职业数量必然同步下降。</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在许多情形下，</w:t>
      </w:r>
      <w:r w:rsidRPr="00CF17FA">
        <w:rPr>
          <w:rFonts w:ascii="Helvetica" w:eastAsia="宋体" w:hAnsi="Helvetica" w:cs="Helvetica"/>
          <w:color w:val="333333"/>
          <w:kern w:val="0"/>
          <w:sz w:val="24"/>
          <w:szCs w:val="24"/>
        </w:rPr>
        <w:t xml:space="preserve">AI </w:t>
      </w:r>
      <w:r w:rsidRPr="00CF17FA">
        <w:rPr>
          <w:rFonts w:ascii="Helvetica" w:eastAsia="宋体" w:hAnsi="Helvetica" w:cs="Helvetica"/>
          <w:color w:val="333333"/>
          <w:kern w:val="0"/>
          <w:sz w:val="24"/>
          <w:szCs w:val="24"/>
        </w:rPr>
        <w:t>带来的并非职业整体消失，而更可能表现为岗位内部任务重组、初级任务被压缩而高阶任务被抬升、同一职业内部出现两极分化、岗位从</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执行型</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转向</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监督型</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，或从</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独立产出</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转向</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人机协作产出</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。因此，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更接近一种结构性压力指标，而不是就业结果的直接统计预测器。</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3. ASRI </w:t>
      </w:r>
      <w:r w:rsidRPr="00CF17FA">
        <w:rPr>
          <w:rFonts w:ascii="Helvetica" w:eastAsia="宋体" w:hAnsi="Helvetica" w:cs="Helvetica"/>
          <w:b/>
          <w:bCs/>
          <w:color w:val="333333"/>
          <w:kern w:val="0"/>
          <w:sz w:val="27"/>
          <w:szCs w:val="27"/>
        </w:rPr>
        <w:t>以任务构成为单位，但职业现实往往比模型设定更混合</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的一个关键推进，在于将评估对象从抽象职业标签推进到</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特定职业在特定场景下的任务构成结构</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。然而，即便如此，现实中的职业仍常常比模型设定更混合、更流动。许多职业名称之下，实际包含多种任务配置、组织环境与责任结构，它们在替代压力上的差异可能十分显著。</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例如，同样是教师，可能区分为应试内容讲解型、班级管理型、高互动研讨型、课程研发型或平台录播课讲师；同样是律师，也可能区分为合同审查型、标准诉讼文书型、高复杂谈判型、客户关系维护型或高风险责任判断型。这意味着，一旦场景划分过粗，</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的结果就可能掩盖职业内部本已存在的重要分层。换言之，</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已尽力避免</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整职业一刀切</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，但其有效性仍高度依赖研究者在实施时不断细化场景边界，以减少过度概括的风险。</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4. </w:t>
      </w:r>
      <w:r w:rsidRPr="00CF17FA">
        <w:rPr>
          <w:rFonts w:ascii="Helvetica" w:eastAsia="宋体" w:hAnsi="Helvetica" w:cs="Helvetica"/>
          <w:b/>
          <w:bCs/>
          <w:color w:val="333333"/>
          <w:kern w:val="0"/>
          <w:sz w:val="27"/>
          <w:szCs w:val="27"/>
        </w:rPr>
        <w:t>评分仍具有主观性，且尚未完成系统的评分者间信度校准</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这是</w:t>
      </w:r>
      <w:r w:rsidRPr="00CF17FA">
        <w:rPr>
          <w:rFonts w:ascii="Helvetica" w:eastAsia="宋体" w:hAnsi="Helvetica" w:cs="Helvetica"/>
          <w:color w:val="333333"/>
          <w:kern w:val="0"/>
          <w:sz w:val="24"/>
          <w:szCs w:val="24"/>
        </w:rPr>
        <w:t xml:space="preserve"> ASRI V1.0 </w:t>
      </w:r>
      <w:r w:rsidRPr="00CF17FA">
        <w:rPr>
          <w:rFonts w:ascii="Helvetica" w:eastAsia="宋体" w:hAnsi="Helvetica" w:cs="Helvetica"/>
          <w:color w:val="333333"/>
          <w:kern w:val="0"/>
          <w:sz w:val="24"/>
          <w:szCs w:val="24"/>
        </w:rPr>
        <w:t>当前最重要的方法局限之一。虽然</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已通过明确评估对象、采用六维结构、使用</w:t>
      </w:r>
      <w:r w:rsidRPr="00CF17FA">
        <w:rPr>
          <w:rFonts w:ascii="Helvetica" w:eastAsia="宋体" w:hAnsi="Helvetica" w:cs="Helvetica"/>
          <w:color w:val="333333"/>
          <w:kern w:val="0"/>
          <w:sz w:val="24"/>
          <w:szCs w:val="24"/>
        </w:rPr>
        <w:t xml:space="preserve"> 0.0–1.0 </w:t>
      </w:r>
      <w:r w:rsidRPr="00CF17FA">
        <w:rPr>
          <w:rFonts w:ascii="Helvetica" w:eastAsia="宋体" w:hAnsi="Helvetica" w:cs="Helvetica"/>
          <w:color w:val="333333"/>
          <w:kern w:val="0"/>
          <w:sz w:val="24"/>
          <w:szCs w:val="24"/>
        </w:rPr>
        <w:t>连续评分、设置维度锚点、要求书面理由，以及强调场景先行而非职业标签先行等方式尽量降低任意性，但评分本身仍不可避免</w:t>
      </w:r>
      <w:r w:rsidRPr="00CF17FA">
        <w:rPr>
          <w:rFonts w:ascii="Helvetica" w:eastAsia="宋体" w:hAnsi="Helvetica" w:cs="Helvetica"/>
          <w:color w:val="333333"/>
          <w:kern w:val="0"/>
          <w:sz w:val="24"/>
          <w:szCs w:val="24"/>
        </w:rPr>
        <w:lastRenderedPageBreak/>
        <w:t>地包含判断性成分。尤其在流程化程度、结果可验证性、模糊应变力以及人际共情力中的责任性深度等维度上，不同评分者可能出现可辩护但不完全一致的理解。</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因此，</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目前仍应被理解为一种</w:t>
      </w:r>
      <w:r w:rsidRPr="00CF17FA">
        <w:rPr>
          <w:rFonts w:ascii="Helvetica" w:eastAsia="宋体" w:hAnsi="Helvetica" w:cs="Helvetica"/>
          <w:b/>
          <w:bCs/>
          <w:color w:val="333333"/>
          <w:kern w:val="0"/>
          <w:sz w:val="24"/>
          <w:szCs w:val="24"/>
        </w:rPr>
        <w:t>结构化判断工具</w:t>
      </w:r>
      <w:r w:rsidRPr="00CF17FA">
        <w:rPr>
          <w:rFonts w:ascii="Helvetica" w:eastAsia="宋体" w:hAnsi="Helvetica" w:cs="Helvetica"/>
          <w:color w:val="333333"/>
          <w:kern w:val="0"/>
          <w:sz w:val="24"/>
          <w:szCs w:val="24"/>
        </w:rPr>
        <w:t>，而不是已经完成充分校准的机械测量工具。其结果具有方法意义，但其稳定性仍有待进一步检验。</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4.1 </w:t>
      </w:r>
      <w:r w:rsidRPr="00CF17FA">
        <w:rPr>
          <w:rFonts w:ascii="Helvetica" w:eastAsia="宋体" w:hAnsi="Helvetica" w:cs="Helvetica"/>
          <w:b/>
          <w:bCs/>
          <w:color w:val="333333"/>
          <w:kern w:val="0"/>
          <w:sz w:val="30"/>
        </w:rPr>
        <w:t>评分主观性的经验性表现</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在对</w:t>
      </w:r>
      <w:r w:rsidRPr="00CF17FA">
        <w:rPr>
          <w:rFonts w:ascii="Helvetica" w:eastAsia="宋体" w:hAnsi="Helvetica" w:cs="Helvetica"/>
          <w:color w:val="333333"/>
          <w:kern w:val="0"/>
          <w:sz w:val="24"/>
          <w:szCs w:val="24"/>
        </w:rPr>
        <w:t>“3D</w:t>
      </w:r>
      <w:r w:rsidRPr="00CF17FA">
        <w:rPr>
          <w:rFonts w:ascii="Helvetica" w:eastAsia="宋体" w:hAnsi="Helvetica" w:cs="Helvetica"/>
          <w:color w:val="333333"/>
          <w:kern w:val="0"/>
          <w:sz w:val="24"/>
          <w:szCs w:val="24"/>
        </w:rPr>
        <w:t>建模师（游戏资产量产管线场景）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进行方法推演时，曾出现两个不同结果：一次结果为</w:t>
      </w:r>
      <w:r w:rsidRPr="00CF17FA">
        <w:rPr>
          <w:rFonts w:ascii="Helvetica" w:eastAsia="宋体" w:hAnsi="Helvetica" w:cs="Helvetica"/>
          <w:color w:val="333333"/>
          <w:kern w:val="0"/>
          <w:sz w:val="24"/>
          <w:szCs w:val="24"/>
        </w:rPr>
        <w:t xml:space="preserve"> </w:t>
      </w:r>
      <w:r w:rsidRPr="00CF17FA">
        <w:rPr>
          <w:rFonts w:ascii="Helvetica" w:eastAsia="宋体" w:hAnsi="Helvetica" w:cs="Helvetica"/>
          <w:b/>
          <w:bCs/>
          <w:color w:val="333333"/>
          <w:kern w:val="0"/>
          <w:sz w:val="24"/>
          <w:szCs w:val="24"/>
        </w:rPr>
        <w:t>0.30</w:t>
      </w:r>
      <w:r w:rsidRPr="00CF17FA">
        <w:rPr>
          <w:rFonts w:ascii="Helvetica" w:eastAsia="宋体" w:hAnsi="Helvetica" w:cs="Helvetica"/>
          <w:color w:val="333333"/>
          <w:kern w:val="0"/>
          <w:sz w:val="24"/>
          <w:szCs w:val="24"/>
        </w:rPr>
        <w:t>，另一次依据评分手册锚点重推的结果为</w:t>
      </w:r>
      <w:r w:rsidRPr="00CF17FA">
        <w:rPr>
          <w:rFonts w:ascii="Helvetica" w:eastAsia="宋体" w:hAnsi="Helvetica" w:cs="Helvetica"/>
          <w:color w:val="333333"/>
          <w:kern w:val="0"/>
          <w:sz w:val="24"/>
          <w:szCs w:val="24"/>
        </w:rPr>
        <w:t xml:space="preserve"> </w:t>
      </w:r>
      <w:r w:rsidRPr="00CF17FA">
        <w:rPr>
          <w:rFonts w:ascii="Helvetica" w:eastAsia="宋体" w:hAnsi="Helvetica" w:cs="Helvetica"/>
          <w:b/>
          <w:bCs/>
          <w:color w:val="333333"/>
          <w:kern w:val="0"/>
          <w:sz w:val="24"/>
          <w:szCs w:val="24"/>
        </w:rPr>
        <w:t>0.384</w:t>
      </w:r>
      <w:r w:rsidRPr="00CF17FA">
        <w:rPr>
          <w:rFonts w:ascii="Helvetica" w:eastAsia="宋体" w:hAnsi="Helvetica" w:cs="Helvetica"/>
          <w:color w:val="333333"/>
          <w:kern w:val="0"/>
          <w:sz w:val="24"/>
          <w:szCs w:val="24"/>
        </w:rPr>
        <w:t>，二者相差</w:t>
      </w:r>
      <w:r w:rsidRPr="00CF17FA">
        <w:rPr>
          <w:rFonts w:ascii="Helvetica" w:eastAsia="宋体" w:hAnsi="Helvetica" w:cs="Helvetica"/>
          <w:color w:val="333333"/>
          <w:kern w:val="0"/>
          <w:sz w:val="24"/>
          <w:szCs w:val="24"/>
        </w:rPr>
        <w:t xml:space="preserve"> </w:t>
      </w:r>
      <w:r w:rsidRPr="00CF17FA">
        <w:rPr>
          <w:rFonts w:ascii="Helvetica" w:eastAsia="宋体" w:hAnsi="Helvetica" w:cs="Helvetica"/>
          <w:b/>
          <w:bCs/>
          <w:color w:val="333333"/>
          <w:kern w:val="0"/>
          <w:sz w:val="24"/>
          <w:szCs w:val="24"/>
        </w:rPr>
        <w:t>0.084</w:t>
      </w:r>
      <w:r w:rsidRPr="00CF17FA">
        <w:rPr>
          <w:rFonts w:ascii="Helvetica" w:eastAsia="宋体" w:hAnsi="Helvetica" w:cs="Helvetica"/>
          <w:color w:val="333333"/>
          <w:kern w:val="0"/>
          <w:sz w:val="24"/>
          <w:szCs w:val="24"/>
        </w:rPr>
        <w:t>。这一差异并不必然意味着其中某一结果</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错误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，更可能反映出评分者在若干维度上的理解偏移，例如对流程化程度、结果可验证性或模糊应变力占比的判断不同。</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由于</w:t>
      </w:r>
      <w:r w:rsidRPr="00CF17FA">
        <w:rPr>
          <w:rFonts w:ascii="Helvetica" w:eastAsia="宋体" w:hAnsi="Helvetica" w:cs="Helvetica"/>
          <w:color w:val="333333"/>
          <w:kern w:val="0"/>
          <w:sz w:val="24"/>
          <w:szCs w:val="24"/>
        </w:rPr>
        <w:t xml:space="preserve"> ASRI V1.0 </w:t>
      </w:r>
      <w:r w:rsidRPr="00CF17FA">
        <w:rPr>
          <w:rFonts w:ascii="Helvetica" w:eastAsia="宋体" w:hAnsi="Helvetica" w:cs="Helvetica"/>
          <w:color w:val="333333"/>
          <w:kern w:val="0"/>
          <w:sz w:val="24"/>
          <w:szCs w:val="24"/>
        </w:rPr>
        <w:t>采用连续评分机制，多个维度上即便只出现</w:t>
      </w:r>
      <w:r w:rsidRPr="00CF17FA">
        <w:rPr>
          <w:rFonts w:ascii="Helvetica" w:eastAsia="宋体" w:hAnsi="Helvetica" w:cs="Helvetica"/>
          <w:color w:val="333333"/>
          <w:kern w:val="0"/>
          <w:sz w:val="24"/>
          <w:szCs w:val="24"/>
        </w:rPr>
        <w:t xml:space="preserve"> 0.05–0.15 </w:t>
      </w:r>
      <w:r w:rsidRPr="00CF17FA">
        <w:rPr>
          <w:rFonts w:ascii="Helvetica" w:eastAsia="宋体" w:hAnsi="Helvetica" w:cs="Helvetica"/>
          <w:color w:val="333333"/>
          <w:kern w:val="0"/>
          <w:sz w:val="24"/>
          <w:szCs w:val="24"/>
        </w:rPr>
        <w:t>的局部偏差，也可能在加权后形成可见的总分差异。这一现象表明，评分主观性并非抽象担忧，而是已经在试运行案例中可观察到的现实问题。</w:t>
      </w:r>
    </w:p>
    <w:p w:rsidR="00CF17FA" w:rsidRPr="00CF17FA" w:rsidRDefault="00CF17FA" w:rsidP="00CF17FA">
      <w:pPr>
        <w:widowControl/>
        <w:spacing w:before="100" w:beforeAutospacing="1" w:after="100" w:afterAutospacing="1"/>
        <w:jc w:val="left"/>
        <w:outlineLvl w:val="3"/>
        <w:rPr>
          <w:rFonts w:ascii="Helvetica" w:eastAsia="宋体" w:hAnsi="Helvetica" w:cs="Helvetica"/>
          <w:b/>
          <w:bCs/>
          <w:color w:val="333333"/>
          <w:kern w:val="0"/>
          <w:sz w:val="30"/>
          <w:szCs w:val="30"/>
        </w:rPr>
      </w:pPr>
      <w:r w:rsidRPr="00CF17FA">
        <w:rPr>
          <w:rFonts w:ascii="Helvetica" w:eastAsia="宋体" w:hAnsi="Helvetica" w:cs="Helvetica"/>
          <w:b/>
          <w:bCs/>
          <w:color w:val="333333"/>
          <w:kern w:val="0"/>
          <w:sz w:val="30"/>
        </w:rPr>
        <w:t xml:space="preserve">4.2 </w:t>
      </w:r>
      <w:r w:rsidRPr="00CF17FA">
        <w:rPr>
          <w:rFonts w:ascii="Helvetica" w:eastAsia="宋体" w:hAnsi="Helvetica" w:cs="Helvetica"/>
          <w:b/>
          <w:bCs/>
          <w:color w:val="333333"/>
          <w:kern w:val="0"/>
          <w:sz w:val="30"/>
        </w:rPr>
        <w:t>保留评分分歧的意义</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上述两个结果不应被简单删除为</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错误值</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，也不应被强行压缩为一个看似更整齐的单一答案。相反，它们应被保留为</w:t>
      </w:r>
      <w:r w:rsidRPr="00CF17FA">
        <w:rPr>
          <w:rFonts w:ascii="Helvetica" w:eastAsia="宋体" w:hAnsi="Helvetica" w:cs="Helvetica"/>
          <w:color w:val="333333"/>
          <w:kern w:val="0"/>
          <w:sz w:val="24"/>
          <w:szCs w:val="24"/>
        </w:rPr>
        <w:t xml:space="preserve"> ASRI V1.0 </w:t>
      </w:r>
      <w:r w:rsidRPr="00CF17FA">
        <w:rPr>
          <w:rFonts w:ascii="Helvetica" w:eastAsia="宋体" w:hAnsi="Helvetica" w:cs="Helvetica"/>
          <w:color w:val="333333"/>
          <w:kern w:val="0"/>
          <w:sz w:val="24"/>
          <w:szCs w:val="24"/>
        </w:rPr>
        <w:t>方法试运行阶段的真实差异样本，用于说明三个问题：其一，结构化评分已经具备可操作性；其二，评分分歧已经可以被定位到具体维度；其三，后续一致性校准可以围绕这些维度展开。</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从这个意义上说，</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的进步并不在于</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已经消除了所有主观性</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，而在于它已经把原本模糊的职业替代讨论推进到了一个可记录、可比较、可复核、可开展信度检验的阶段。</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5. </w:t>
      </w:r>
      <w:r w:rsidRPr="00CF17FA">
        <w:rPr>
          <w:rFonts w:ascii="Helvetica" w:eastAsia="宋体" w:hAnsi="Helvetica" w:cs="Helvetica"/>
          <w:b/>
          <w:bCs/>
          <w:color w:val="333333"/>
          <w:kern w:val="0"/>
          <w:sz w:val="27"/>
          <w:szCs w:val="27"/>
        </w:rPr>
        <w:t>连续评分提升了细致度，也提高了对评分训练的要求</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使用</w:t>
      </w:r>
      <w:r w:rsidRPr="00CF17FA">
        <w:rPr>
          <w:rFonts w:ascii="Helvetica" w:eastAsia="宋体" w:hAnsi="Helvetica" w:cs="Helvetica"/>
          <w:color w:val="333333"/>
          <w:kern w:val="0"/>
          <w:sz w:val="24"/>
          <w:szCs w:val="24"/>
        </w:rPr>
        <w:t xml:space="preserve"> 0.0–1.0 </w:t>
      </w:r>
      <w:r w:rsidRPr="00CF17FA">
        <w:rPr>
          <w:rFonts w:ascii="Helvetica" w:eastAsia="宋体" w:hAnsi="Helvetica" w:cs="Helvetica"/>
          <w:color w:val="333333"/>
          <w:kern w:val="0"/>
          <w:sz w:val="24"/>
          <w:szCs w:val="24"/>
        </w:rPr>
        <w:t>连续评分，而不是粗粒度的整数评分。这种设计的优势在于，它能够更细腻地表达不同职业场景之间的结构差异；但相应的代价是，评分者需要具备更好的尺度感、锚点感与分值解释能力。例如，</w:t>
      </w:r>
      <w:r w:rsidRPr="00CF17FA">
        <w:rPr>
          <w:rFonts w:ascii="Helvetica" w:eastAsia="宋体" w:hAnsi="Helvetica" w:cs="Helvetica"/>
          <w:color w:val="333333"/>
          <w:kern w:val="0"/>
          <w:sz w:val="24"/>
          <w:szCs w:val="24"/>
        </w:rPr>
        <w:t xml:space="preserve">0.55 </w:t>
      </w:r>
      <w:r w:rsidRPr="00CF17FA">
        <w:rPr>
          <w:rFonts w:ascii="Helvetica" w:eastAsia="宋体" w:hAnsi="Helvetica" w:cs="Helvetica"/>
          <w:color w:val="333333"/>
          <w:kern w:val="0"/>
          <w:sz w:val="24"/>
          <w:szCs w:val="24"/>
        </w:rPr>
        <w:t>与</w:t>
      </w:r>
      <w:r w:rsidRPr="00CF17FA">
        <w:rPr>
          <w:rFonts w:ascii="Helvetica" w:eastAsia="宋体" w:hAnsi="Helvetica" w:cs="Helvetica"/>
          <w:color w:val="333333"/>
          <w:kern w:val="0"/>
          <w:sz w:val="24"/>
          <w:szCs w:val="24"/>
        </w:rPr>
        <w:t xml:space="preserve"> 0.65 </w:t>
      </w:r>
      <w:r w:rsidRPr="00CF17FA">
        <w:rPr>
          <w:rFonts w:ascii="Helvetica" w:eastAsia="宋体" w:hAnsi="Helvetica" w:cs="Helvetica"/>
          <w:color w:val="333333"/>
          <w:kern w:val="0"/>
          <w:sz w:val="24"/>
          <w:szCs w:val="24"/>
        </w:rPr>
        <w:t>的差异在纸面上看似不大，但若同时出现在多个维度上，最终会对</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结果产生累计影响。</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如果评分者缺乏训练，连续评分就可能带来</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伪精确</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风险，即分值看起来很精细，但理由并没有精细到足以支撑该差别。因此，连续评分本身并不会自动带来客观性，它只是在方法上提供了更高分辨率；真正的稳定性仍有赖于评分训练、锚点共识与多评分者复核机制。</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6. </w:t>
      </w:r>
      <w:r w:rsidRPr="00CF17FA">
        <w:rPr>
          <w:rFonts w:ascii="Helvetica" w:eastAsia="宋体" w:hAnsi="Helvetica" w:cs="Helvetica"/>
          <w:b/>
          <w:bCs/>
          <w:color w:val="333333"/>
          <w:kern w:val="0"/>
          <w:sz w:val="27"/>
          <w:szCs w:val="27"/>
        </w:rPr>
        <w:t>部分维度之间可能存在经验性交叉</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 xml:space="preserve">ASRI </w:t>
      </w:r>
      <w:r w:rsidRPr="00CF17FA">
        <w:rPr>
          <w:rFonts w:ascii="Helvetica" w:eastAsia="宋体" w:hAnsi="Helvetica" w:cs="Helvetica"/>
          <w:color w:val="333333"/>
          <w:kern w:val="0"/>
          <w:sz w:val="24"/>
          <w:szCs w:val="24"/>
        </w:rPr>
        <w:t>的六维结构在理论上具有清晰区分，但在实际评分中，某些维度之间可能出现经验性交叉或边界黏连。首先，流程化程度与结果可验证性在经验上常常相关：一项工作一旦流程较稳定，往往也更容易形成明确的验收标准；但两者并不完全等同，一个任务可能流程稳定却仍存在较大结果灰度，也可能结果标准清晰但过程本身并不完全固定。</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其次，模糊应变力与人际共情力在某些高度人际化职业中常常同时出现。例如，在心理咨询、班级管理或复杂谈判等场景中，应变判断与关系责任可能高度重叠，评分者若缺乏训练，就可能把同一部分职业难度重复计入两个维度。再次，数字化程度与流程化程度之间也存在经验相关性：高度数字化的工作常更容易被组织化、记录化和流程化，但数字化本身并不自动等于流程固定，一些数字工作仍可能保持高度开放与非标准。</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这说明，</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虽然已建立了可操作的六维框架，但维度之间的判别边界仍需通过更多案例积累与评分讨论进一步细化。</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7. ASRI </w:t>
      </w:r>
      <w:r w:rsidRPr="00CF17FA">
        <w:rPr>
          <w:rFonts w:ascii="Helvetica" w:eastAsia="宋体" w:hAnsi="Helvetica" w:cs="Helvetica"/>
          <w:b/>
          <w:bCs/>
          <w:color w:val="333333"/>
          <w:kern w:val="0"/>
          <w:sz w:val="27"/>
          <w:szCs w:val="27"/>
        </w:rPr>
        <w:t>对</w:t>
      </w:r>
      <w:r w:rsidRPr="00CF17FA">
        <w:rPr>
          <w:rFonts w:ascii="Helvetica" w:eastAsia="宋体" w:hAnsi="Helvetica" w:cs="Helvetica"/>
          <w:b/>
          <w:bCs/>
          <w:color w:val="333333"/>
          <w:kern w:val="0"/>
          <w:sz w:val="27"/>
          <w:szCs w:val="27"/>
        </w:rPr>
        <w:t>“</w:t>
      </w:r>
      <w:r w:rsidRPr="00CF17FA">
        <w:rPr>
          <w:rFonts w:ascii="Helvetica" w:eastAsia="宋体" w:hAnsi="Helvetica" w:cs="Helvetica"/>
          <w:b/>
          <w:bCs/>
          <w:color w:val="333333"/>
          <w:kern w:val="0"/>
          <w:sz w:val="27"/>
          <w:szCs w:val="27"/>
        </w:rPr>
        <w:t>责任性共情</w:t>
      </w:r>
      <w:r w:rsidRPr="00CF17FA">
        <w:rPr>
          <w:rFonts w:ascii="Helvetica" w:eastAsia="宋体" w:hAnsi="Helvetica" w:cs="Helvetica"/>
          <w:b/>
          <w:bCs/>
          <w:color w:val="333333"/>
          <w:kern w:val="0"/>
          <w:sz w:val="27"/>
          <w:szCs w:val="27"/>
        </w:rPr>
        <w:t>”</w:t>
      </w:r>
      <w:r w:rsidRPr="00CF17FA">
        <w:rPr>
          <w:rFonts w:ascii="Helvetica" w:eastAsia="宋体" w:hAnsi="Helvetica" w:cs="Helvetica"/>
          <w:b/>
          <w:bCs/>
          <w:color w:val="333333"/>
          <w:kern w:val="0"/>
          <w:sz w:val="27"/>
          <w:szCs w:val="27"/>
        </w:rPr>
        <w:t>的把握仍有深化空间</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明确区分了</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表演性共情</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与</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责任性共情</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，这是其相较一般情感劳动讨论的一项重要推进。但在实际应用中，如何稳定地区分两者，仍然是一项具有挑战性的工作。</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有些职业看起来</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很会安慰人</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，却未必承担持续后果责任；另一些职业即便语言表达并不强烈，却需要对互动后果负责。若评分者只看到互动频率或情绪表达强度，就可能高估某些岗位的人际共情力。因此，</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虽已在理论上提出这一重要区分，但在操作层面仍需通过更多案例锚点来训练评分者识别：何种属于可模仿的情绪姿态，何种属于难以轻易替代的责任性交互。</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8. ASRI </w:t>
      </w:r>
      <w:r w:rsidRPr="00CF17FA">
        <w:rPr>
          <w:rFonts w:ascii="Helvetica" w:eastAsia="宋体" w:hAnsi="Helvetica" w:cs="Helvetica"/>
          <w:b/>
          <w:bCs/>
          <w:color w:val="333333"/>
          <w:kern w:val="0"/>
          <w:sz w:val="27"/>
          <w:szCs w:val="27"/>
        </w:rPr>
        <w:t>对技术前沿变化具有一定时间抗性，但不是永恒稳定的尺度</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一个优势在于，它评估的并不是某一短期热门模型的能力上限，而是职业任务构成中的若干相对慢变量，例如是否流程化、是否数字化、是否可验证、是否依赖模糊应变、是否依赖责任性共情，以及是否依赖非标准现实操作。正因如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具有一定的时间抗性，即它不会因为某一周、某一月、某一个产品发布会上的模型表现波动而立即失效。</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然而，这种时间抗性并不意味着</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可以脱离历史情境被无限期直接套用。更准确地说，</w:t>
      </w:r>
      <w:r w:rsidRPr="00CF17FA">
        <w:rPr>
          <w:rFonts w:ascii="Helvetica" w:eastAsia="宋体" w:hAnsi="Helvetica" w:cs="Helvetica"/>
          <w:b/>
          <w:bCs/>
          <w:color w:val="333333"/>
          <w:kern w:val="0"/>
          <w:sz w:val="24"/>
          <w:szCs w:val="24"/>
        </w:rPr>
        <w:t>尺子相对稳定，但被测对象会变化</w:t>
      </w:r>
      <w:r w:rsidRPr="00CF17FA">
        <w:rPr>
          <w:rFonts w:ascii="Helvetica" w:eastAsia="宋体" w:hAnsi="Helvetica" w:cs="Helvetica"/>
          <w:color w:val="333333"/>
          <w:kern w:val="0"/>
          <w:sz w:val="24"/>
          <w:szCs w:val="24"/>
        </w:rPr>
        <w:t>。随着技术扩散、组织再设计、流程再标准化与任务重新分配，某一职业场景本身的任务结构可能被重构。一旦任务结构发生变化，原有分值便不应被视为自动延续。</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因此，在跨时期比较</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结果时，至少应补充说明评分时点、当时的技术背景，以及职业场景本身是否已经发生显著重构。也就是说，</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具有结构层面的时间抗性，但不具备脱离场景演化的静止永恒性。</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lastRenderedPageBreak/>
        <w:t xml:space="preserve">9. ASRI </w:t>
      </w:r>
      <w:r w:rsidRPr="00CF17FA">
        <w:rPr>
          <w:rFonts w:ascii="Helvetica" w:eastAsia="宋体" w:hAnsi="Helvetica" w:cs="Helvetica"/>
          <w:b/>
          <w:bCs/>
          <w:color w:val="333333"/>
          <w:kern w:val="0"/>
          <w:sz w:val="27"/>
          <w:szCs w:val="27"/>
        </w:rPr>
        <w:t>尚未纳入制度、伦理与责任分配的全部摩擦成本</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一个职业是否真的被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替代，不仅取决于</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技术上能不能做</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，还取决于</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组织上敢不敢用、制度上允不允许、责任上谁来承担</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某些工作即使在技术上已有较高可替代性，也可能因为法律责任不可外包、伦理风险过高、社会信任不足、公众偏好仍偏向人类执行、监管制度尚未放行，或错误成本极高而难以归责等因素，而显著延缓替代进程。</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从方法上看，</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当前主要建模的是</w:t>
      </w:r>
      <w:r w:rsidRPr="00CF17FA">
        <w:rPr>
          <w:rFonts w:ascii="Helvetica" w:eastAsia="宋体" w:hAnsi="Helvetica" w:cs="Helvetica"/>
          <w:b/>
          <w:bCs/>
          <w:color w:val="333333"/>
          <w:kern w:val="0"/>
          <w:sz w:val="24"/>
          <w:szCs w:val="24"/>
        </w:rPr>
        <w:t>任务结构层</w:t>
      </w:r>
      <w:r w:rsidRPr="00CF17FA">
        <w:rPr>
          <w:rFonts w:ascii="Helvetica" w:eastAsia="宋体" w:hAnsi="Helvetica" w:cs="Helvetica"/>
          <w:color w:val="333333"/>
          <w:kern w:val="0"/>
          <w:sz w:val="24"/>
          <w:szCs w:val="24"/>
        </w:rPr>
        <w:t>，而尚未单独建模</w:t>
      </w:r>
      <w:r w:rsidRPr="00CF17FA">
        <w:rPr>
          <w:rFonts w:ascii="Helvetica" w:eastAsia="宋体" w:hAnsi="Helvetica" w:cs="Helvetica"/>
          <w:b/>
          <w:bCs/>
          <w:color w:val="333333"/>
          <w:kern w:val="0"/>
          <w:sz w:val="24"/>
          <w:szCs w:val="24"/>
        </w:rPr>
        <w:t>制度实现层</w:t>
      </w:r>
      <w:r w:rsidRPr="00CF17FA">
        <w:rPr>
          <w:rFonts w:ascii="Helvetica" w:eastAsia="宋体" w:hAnsi="Helvetica" w:cs="Helvetica"/>
          <w:color w:val="333333"/>
          <w:kern w:val="0"/>
          <w:sz w:val="24"/>
          <w:szCs w:val="24"/>
        </w:rPr>
        <w:t>。虽然</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人际共情力</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模糊应变力</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等维度能够间接触及其中一部分因素，但制度摩擦、责任归属与监管壁垒并未在</w:t>
      </w:r>
      <w:r w:rsidRPr="00CF17FA">
        <w:rPr>
          <w:rFonts w:ascii="Helvetica" w:eastAsia="宋体" w:hAnsi="Helvetica" w:cs="Helvetica"/>
          <w:color w:val="333333"/>
          <w:kern w:val="0"/>
          <w:sz w:val="24"/>
          <w:szCs w:val="24"/>
        </w:rPr>
        <w:t xml:space="preserve"> V1.0 </w:t>
      </w:r>
      <w:r w:rsidRPr="00CF17FA">
        <w:rPr>
          <w:rFonts w:ascii="Helvetica" w:eastAsia="宋体" w:hAnsi="Helvetica" w:cs="Helvetica"/>
          <w:color w:val="333333"/>
          <w:kern w:val="0"/>
          <w:sz w:val="24"/>
          <w:szCs w:val="24"/>
        </w:rPr>
        <w:t>中作为独立变量纳入。因此，在某些高责任行业中，</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所表达的结构压力可能先于现实替代发生，而现实替代速度则会因制度阻力而明显放缓。</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10. ASRI </w:t>
      </w:r>
      <w:r w:rsidRPr="00CF17FA">
        <w:rPr>
          <w:rFonts w:ascii="Helvetica" w:eastAsia="宋体" w:hAnsi="Helvetica" w:cs="Helvetica"/>
          <w:b/>
          <w:bCs/>
          <w:color w:val="333333"/>
          <w:kern w:val="0"/>
          <w:sz w:val="27"/>
          <w:szCs w:val="27"/>
        </w:rPr>
        <w:t>更适合解释</w:t>
      </w:r>
      <w:r w:rsidRPr="00CF17FA">
        <w:rPr>
          <w:rFonts w:ascii="Helvetica" w:eastAsia="宋体" w:hAnsi="Helvetica" w:cs="Helvetica"/>
          <w:b/>
          <w:bCs/>
          <w:color w:val="333333"/>
          <w:kern w:val="0"/>
          <w:sz w:val="27"/>
          <w:szCs w:val="27"/>
        </w:rPr>
        <w:t>“</w:t>
      </w:r>
      <w:r w:rsidRPr="00CF17FA">
        <w:rPr>
          <w:rFonts w:ascii="Helvetica" w:eastAsia="宋体" w:hAnsi="Helvetica" w:cs="Helvetica"/>
          <w:b/>
          <w:bCs/>
          <w:color w:val="333333"/>
          <w:kern w:val="0"/>
          <w:sz w:val="27"/>
          <w:szCs w:val="27"/>
        </w:rPr>
        <w:t>重塑与分化</w:t>
      </w:r>
      <w:r w:rsidRPr="00CF17FA">
        <w:rPr>
          <w:rFonts w:ascii="Helvetica" w:eastAsia="宋体" w:hAnsi="Helvetica" w:cs="Helvetica"/>
          <w:b/>
          <w:bCs/>
          <w:color w:val="333333"/>
          <w:kern w:val="0"/>
          <w:sz w:val="27"/>
          <w:szCs w:val="27"/>
        </w:rPr>
        <w:t>”</w:t>
      </w:r>
      <w:r w:rsidRPr="00CF17FA">
        <w:rPr>
          <w:rFonts w:ascii="Helvetica" w:eastAsia="宋体" w:hAnsi="Helvetica" w:cs="Helvetica"/>
          <w:b/>
          <w:bCs/>
          <w:color w:val="333333"/>
          <w:kern w:val="0"/>
          <w:sz w:val="27"/>
          <w:szCs w:val="27"/>
        </w:rPr>
        <w:t>，而不适合简单二分</w:t>
      </w:r>
      <w:r w:rsidRPr="00CF17FA">
        <w:rPr>
          <w:rFonts w:ascii="Helvetica" w:eastAsia="宋体" w:hAnsi="Helvetica" w:cs="Helvetica"/>
          <w:b/>
          <w:bCs/>
          <w:color w:val="333333"/>
          <w:kern w:val="0"/>
          <w:sz w:val="27"/>
          <w:szCs w:val="27"/>
        </w:rPr>
        <w:t>“</w:t>
      </w:r>
      <w:r w:rsidRPr="00CF17FA">
        <w:rPr>
          <w:rFonts w:ascii="Helvetica" w:eastAsia="宋体" w:hAnsi="Helvetica" w:cs="Helvetica"/>
          <w:b/>
          <w:bCs/>
          <w:color w:val="333333"/>
          <w:kern w:val="0"/>
          <w:sz w:val="27"/>
          <w:szCs w:val="27"/>
        </w:rPr>
        <w:t>替代或不替代</w:t>
      </w:r>
      <w:r w:rsidRPr="00CF17FA">
        <w:rPr>
          <w:rFonts w:ascii="Helvetica" w:eastAsia="宋体" w:hAnsi="Helvetica" w:cs="Helvetica"/>
          <w:b/>
          <w:bCs/>
          <w:color w:val="333333"/>
          <w:kern w:val="0"/>
          <w:sz w:val="27"/>
          <w:szCs w:val="27"/>
        </w:rPr>
        <w:t>”</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现实中的许多职业并不会被整体抹去，而更可能经历低端任务被压缩、中端岗位被重新定义、高端岗位被进一步强化，以及新的监督、整合、验证与责任岗位出现等变化。同一职业内部，也常会形成更明显的能力分层。</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因此，尽管</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名称中包含</w:t>
      </w:r>
      <w:r w:rsidRPr="00CF17FA">
        <w:rPr>
          <w:rFonts w:ascii="Helvetica" w:eastAsia="宋体" w:hAnsi="Helvetica" w:cs="Helvetica"/>
          <w:color w:val="333333"/>
          <w:kern w:val="0"/>
          <w:sz w:val="24"/>
          <w:szCs w:val="24"/>
        </w:rPr>
        <w:t xml:space="preserve"> substitution</w:t>
      </w:r>
      <w:r w:rsidRPr="00CF17FA">
        <w:rPr>
          <w:rFonts w:ascii="Helvetica" w:eastAsia="宋体" w:hAnsi="Helvetica" w:cs="Helvetica"/>
          <w:color w:val="333333"/>
          <w:kern w:val="0"/>
          <w:sz w:val="24"/>
          <w:szCs w:val="24"/>
        </w:rPr>
        <w:t>（替代），其更具解释力的部分往往体现在</w:t>
      </w:r>
      <w:r w:rsidRPr="00CF17FA">
        <w:rPr>
          <w:rFonts w:ascii="Helvetica" w:eastAsia="宋体" w:hAnsi="Helvetica" w:cs="Helvetica"/>
          <w:color w:val="333333"/>
          <w:kern w:val="0"/>
          <w:sz w:val="24"/>
          <w:szCs w:val="24"/>
        </w:rPr>
        <w:t xml:space="preserve"> reshaping</w:t>
      </w:r>
      <w:r w:rsidRPr="00CF17FA">
        <w:rPr>
          <w:rFonts w:ascii="Helvetica" w:eastAsia="宋体" w:hAnsi="Helvetica" w:cs="Helvetica"/>
          <w:color w:val="333333"/>
          <w:kern w:val="0"/>
          <w:sz w:val="24"/>
          <w:szCs w:val="24"/>
        </w:rPr>
        <w:t>（重塑）上。如果将</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简化为</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谁先消失排行榜</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，就会误读其方法目的。相较于简单回答</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会不会被替代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更适合解释如下问题：哪类任务更可能先被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吸收，哪类职业场景更容易发生岗位重组，哪类防御性能力在短中期内仍然重要，以及哪些职业内部最可能出现分化，而不是整齐划一地一同升降。</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11. ASRI V1.0 </w:t>
      </w:r>
      <w:r w:rsidRPr="00CF17FA">
        <w:rPr>
          <w:rFonts w:ascii="Helvetica" w:eastAsia="宋体" w:hAnsi="Helvetica" w:cs="Helvetica"/>
          <w:b/>
          <w:bCs/>
          <w:color w:val="333333"/>
          <w:kern w:val="0"/>
          <w:sz w:val="27"/>
          <w:szCs w:val="27"/>
        </w:rPr>
        <w:t>仍需通过案例库扩展来提升稳健性</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目前，</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理论结构已经形成，但案例积累仍然有限。案例库不足可能带来若干问题：锚点理解不够稳定，不同行业之间的可比性不够强，评分者容易受个别熟悉职业影响，某些维度在特定行业中的表现也尚缺少代表性样本。</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因此，未来研究需要持续扩展案例库，覆盖更多类型的职业场景，例如高度数字化白领岗位、高责任人际岗位、线下复杂操作岗位、平台化零工岗位，以及教育、医疗、法律、制造、内容产业等关键部门。案例库的扩展不仅有助于扩大解释范围，也有助于提升锚点稳定性、评分训练质量与评分者间一致性。只有在大量案例比较中，</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的锚点体系、场景边界与解释稳定性才可能进一步增强。</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12. </w:t>
      </w:r>
      <w:r w:rsidRPr="00CF17FA">
        <w:rPr>
          <w:rFonts w:ascii="Helvetica" w:eastAsia="宋体" w:hAnsi="Helvetica" w:cs="Helvetica"/>
          <w:b/>
          <w:bCs/>
          <w:color w:val="333333"/>
          <w:kern w:val="0"/>
          <w:sz w:val="27"/>
          <w:szCs w:val="27"/>
        </w:rPr>
        <w:t>后续研究方向</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基于以上局限，</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后续的重点改进方向至少包括以下几项。第一，建立多评分者机制，对同一职业场景实施双评分者或多评分者独立评分，记录差异并开展复核讨论。第二，进行评分者间信度检验，使用一致性统计方法检验不同评分者在六维评分与总分上的稳定程度。第三，采用德尔菲法校准锚点，邀请具有相关职业研究、产业经验或方法训练背景的参与者，对边界案例进行多轮匿名反馈与聚合，逐步提高锚点共识。第四，建立标准化案例数据库，为后续横向比较、训练集构建与评分规则优化提供基础。第五，在保持主框架一致的前提下，探索教育、医疗、法律、制造、内容生产等不同领域的补充锚点说明。第六，探索</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与岗位需求变化、招聘结构变化、薪资分层变化、组织流程变化等外部现实指标之间的关联，以检验其解释力边界。</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13. </w:t>
      </w:r>
      <w:r w:rsidRPr="00CF17FA">
        <w:rPr>
          <w:rFonts w:ascii="Helvetica" w:eastAsia="宋体" w:hAnsi="Helvetica" w:cs="Helvetica"/>
          <w:b/>
          <w:bCs/>
          <w:color w:val="333333"/>
          <w:kern w:val="0"/>
          <w:sz w:val="27"/>
          <w:szCs w:val="27"/>
        </w:rPr>
        <w:t>小结</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不是一个已经封闭完成、无需修正的最终答案，而是一把仍在打磨中的结构分析尺子。它的意义不在于立即给出关于所有职业的绝对真值，而在于把原本高度模糊、充满印象化争论的</w:t>
      </w:r>
      <w:r w:rsidRPr="00CF17FA">
        <w:rPr>
          <w:rFonts w:ascii="Helvetica" w:eastAsia="宋体" w:hAnsi="Helvetica" w:cs="Helvetica"/>
          <w:color w:val="333333"/>
          <w:kern w:val="0"/>
          <w:sz w:val="24"/>
          <w:szCs w:val="24"/>
        </w:rPr>
        <w:t xml:space="preserve">“AI </w:t>
      </w:r>
      <w:r w:rsidRPr="00CF17FA">
        <w:rPr>
          <w:rFonts w:ascii="Helvetica" w:eastAsia="宋体" w:hAnsi="Helvetica" w:cs="Helvetica"/>
          <w:color w:val="333333"/>
          <w:kern w:val="0"/>
          <w:sz w:val="24"/>
          <w:szCs w:val="24"/>
        </w:rPr>
        <w:t>是否会替代某职业</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问题，推进为一个可分解、可解释、可记录、可比较、可复核、可校准的方法框架。</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因此，</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的局限不应被理解为其失败，反而应被理解为其作为严肃方法工具所必须诚实呈现的成长边界。某种意义上，</w:t>
      </w:r>
      <w:r w:rsidRPr="00CF17FA">
        <w:rPr>
          <w:rFonts w:ascii="Helvetica" w:eastAsia="宋体" w:hAnsi="Helvetica" w:cs="Helvetica"/>
          <w:color w:val="333333"/>
          <w:kern w:val="0"/>
          <w:sz w:val="24"/>
          <w:szCs w:val="24"/>
        </w:rPr>
        <w:t xml:space="preserve">V1.0 </w:t>
      </w:r>
      <w:r w:rsidRPr="00CF17FA">
        <w:rPr>
          <w:rFonts w:ascii="Helvetica" w:eastAsia="宋体" w:hAnsi="Helvetica" w:cs="Helvetica"/>
          <w:color w:val="333333"/>
          <w:kern w:val="0"/>
          <w:sz w:val="24"/>
          <w:szCs w:val="24"/>
        </w:rPr>
        <w:t>的局限本身也是其版本诚实性的一部分：它表明该模型并未将自身包装为万能预测器，而是以清晰边界换取可持续积累的解释能力。</w:t>
      </w:r>
    </w:p>
    <w:p w:rsidR="00CF17FA" w:rsidRPr="00CF17FA" w:rsidRDefault="00CF17FA" w:rsidP="00CF17FA">
      <w:pPr>
        <w:widowControl/>
        <w:pBdr>
          <w:bottom w:val="single" w:sz="6" w:space="0" w:color="EEEEEE"/>
        </w:pBdr>
        <w:spacing w:before="100" w:beforeAutospacing="1" w:after="100" w:afterAutospacing="1"/>
        <w:jc w:val="left"/>
        <w:outlineLvl w:val="1"/>
        <w:rPr>
          <w:rFonts w:ascii="Helvetica" w:eastAsia="宋体" w:hAnsi="Helvetica" w:cs="Helvetica"/>
          <w:b/>
          <w:bCs/>
          <w:color w:val="333333"/>
          <w:kern w:val="0"/>
          <w:sz w:val="42"/>
          <w:szCs w:val="42"/>
        </w:rPr>
      </w:pPr>
      <w:r w:rsidRPr="00CF17FA">
        <w:rPr>
          <w:rFonts w:ascii="Helvetica" w:eastAsia="宋体" w:hAnsi="Helvetica" w:cs="Helvetica"/>
          <w:b/>
          <w:bCs/>
          <w:color w:val="333333"/>
          <w:kern w:val="0"/>
          <w:sz w:val="42"/>
        </w:rPr>
        <w:t>讨论</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的提出，并不意味着关于人工智能与职业变化的问题已经获得了最终答案。相反，它更像是一种方法上的重新定位：与其继续在</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某职业会不会被替代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的笼统争论中循环，不如把注意力转向职业内部任务结构的差异，分析替代性因素与防御性因素如何共同构成职业所承受的净结构性替代压力。从这个意义上说，</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的意义并不只在于给出一个分数，而在于提供了一种新的观察角度、一套新的分析语言，以及一个可以持续校准和扩展的方法框架。</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1. </w:t>
      </w:r>
      <w:r w:rsidRPr="00CF17FA">
        <w:rPr>
          <w:rFonts w:ascii="Helvetica" w:eastAsia="宋体" w:hAnsi="Helvetica" w:cs="Helvetica"/>
          <w:b/>
          <w:bCs/>
          <w:color w:val="333333"/>
          <w:kern w:val="0"/>
          <w:sz w:val="27"/>
          <w:szCs w:val="27"/>
        </w:rPr>
        <w:t>从职业标签讨论转向任务结构讨论</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本文最核心的理论推进之一，在于将职业分析的基本单位从抽象职业标签下移到</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特定职业在特定场景下的任务构成结构</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。这一转向具有重要意义。长期以来，公众讨论与部分研究习惯于直接比较职业名称本身，例如教师、律师、设计师、程序员、客服等，进而判断这些职业</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是否会被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取代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。但这种做法容易将职业当作内部均质、边界固定的分析对象，从而忽视职业内部任务差异、组织差异与场景差异。</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所强调的任务结构视角，意味着同一职业名称之下本就可能存在不同的替代压力分布。一个职业的未来，并不取决于名称本身，而取决于其内部由哪些任</w:t>
      </w:r>
      <w:r w:rsidRPr="00CF17FA">
        <w:rPr>
          <w:rFonts w:ascii="Helvetica" w:eastAsia="宋体" w:hAnsi="Helvetica" w:cs="Helvetica"/>
          <w:color w:val="333333"/>
          <w:kern w:val="0"/>
          <w:sz w:val="24"/>
          <w:szCs w:val="24"/>
        </w:rPr>
        <w:lastRenderedPageBreak/>
        <w:t>务构成、这些任务具有什么结构特征、哪些部分更容易被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接管、哪些部分仍需要人类承担。这样的分析方式有助于避免过早下结论，也使职业变化能够被理解为一种内部重组过程，而非职业标签的简单存亡判断。</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2. </w:t>
      </w:r>
      <w:r w:rsidRPr="00CF17FA">
        <w:rPr>
          <w:rFonts w:ascii="Helvetica" w:eastAsia="宋体" w:hAnsi="Helvetica" w:cs="Helvetica"/>
          <w:b/>
          <w:bCs/>
          <w:color w:val="333333"/>
          <w:kern w:val="0"/>
          <w:sz w:val="27"/>
          <w:szCs w:val="27"/>
        </w:rPr>
        <w:t>替代之外，更重要的是重塑</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虽然以</w:t>
      </w:r>
      <w:r w:rsidRPr="00CF17FA">
        <w:rPr>
          <w:rFonts w:ascii="Helvetica" w:eastAsia="宋体" w:hAnsi="Helvetica" w:cs="Helvetica"/>
          <w:color w:val="333333"/>
          <w:kern w:val="0"/>
          <w:sz w:val="24"/>
          <w:szCs w:val="24"/>
        </w:rPr>
        <w:t xml:space="preserve"> substitution </w:t>
      </w:r>
      <w:r w:rsidRPr="00CF17FA">
        <w:rPr>
          <w:rFonts w:ascii="Helvetica" w:eastAsia="宋体" w:hAnsi="Helvetica" w:cs="Helvetica"/>
          <w:color w:val="333333"/>
          <w:kern w:val="0"/>
          <w:sz w:val="24"/>
          <w:szCs w:val="24"/>
        </w:rPr>
        <w:t>为名，但其更有解释力的部分，往往体现在</w:t>
      </w:r>
      <w:r w:rsidRPr="00CF17FA">
        <w:rPr>
          <w:rFonts w:ascii="Helvetica" w:eastAsia="宋体" w:hAnsi="Helvetica" w:cs="Helvetica"/>
          <w:color w:val="333333"/>
          <w:kern w:val="0"/>
          <w:sz w:val="24"/>
          <w:szCs w:val="24"/>
        </w:rPr>
        <w:t xml:space="preserve"> reshaping </w:t>
      </w:r>
      <w:r w:rsidRPr="00CF17FA">
        <w:rPr>
          <w:rFonts w:ascii="Helvetica" w:eastAsia="宋体" w:hAnsi="Helvetica" w:cs="Helvetica"/>
          <w:color w:val="333333"/>
          <w:kern w:val="0"/>
          <w:sz w:val="24"/>
          <w:szCs w:val="24"/>
        </w:rPr>
        <w:t>上。现实中的职业变化，尤其在人工智能扩散条件下，很少表现为整职业的整齐消失。更常见的情况是：低复杂度任务先被自动化，中间层执行任务被压缩，高责任、高判断、高整合性的任务被抬升，岗位从产出型转向验证型、监督型、协同型或整合型。</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因此，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的结果不宜被简化理解为</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高分职业必然消失，低分职业必然安全</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。更合理的理解方式是，高</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结果意味着该职业场景中更大比例的任务结构已经具备被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嵌入、接管、标准化或流程重组的条件；低</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结果则意味着该职业中仍有较强的防御性结构，尤其是在模糊判断、责任性交互和非标准现实执行方面。两者之间的大量中间地带，恰恰可能对应着未来最常见的职业形态：不是完全替代，而是持续重塑。</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从这个角度看，</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的价值并不只是描述</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风险</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，更在于帮助识别职业内部究竟是哪一类任务会先变化，以及变化之后岗位功能会如何迁移。这种解释力比单纯的</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替代或不替代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二元判断更接近现实。</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3. </w:t>
      </w:r>
      <w:r w:rsidRPr="00CF17FA">
        <w:rPr>
          <w:rFonts w:ascii="Helvetica" w:eastAsia="宋体" w:hAnsi="Helvetica" w:cs="Helvetica"/>
          <w:b/>
          <w:bCs/>
          <w:color w:val="333333"/>
          <w:kern w:val="0"/>
          <w:sz w:val="27"/>
          <w:szCs w:val="27"/>
        </w:rPr>
        <w:t>为什么需要双组逻辑而不是单向可替代性判断</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现有关于</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与职业的讨论中，一个常见倾向是只强调</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哪些工作容易被替代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，而较少系统讨论</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哪些部分构成了职业的防御核心</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。如果只从可替代性出发，职业分析就很容易滑向单向技术决定论，把所有职业差异都解释为技术能力边界的暂时延迟，而难以说明为什么某些任务在结构上持续需要人类承担。</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将六个维度划分为替代性维度组与防御性维度组，其意义就在于明确：职业任务并非只有</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被替代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的一面，也有</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抵抗替代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的结构来源。流程化、数字化和结果可验证性确实会增强任务被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接管的条件；但与此同时，模糊应变力、人际共情力与非标操作力则构成了另一组相对稳定的人类防御性来源。职业的净结构性替代压力，正是在这两组力量的对冲中形成的。</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这使</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相较于简单的</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自动化风险</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判断，更能够呈现职业结构的内部张力。某些职业之所以不会快速消失，并不是因为它们完全缺乏可替代部分，而是因为其关键防御性任务仍然足以重构岗位价值。反过来，某些高学历、高地位职业也未必天然安全，如果其大量核心任务在结构上高度流程化、数字化且可验证，那么它们同样可能承受显著的替代压力。</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4. “</w:t>
      </w:r>
      <w:r w:rsidRPr="00CF17FA">
        <w:rPr>
          <w:rFonts w:ascii="Helvetica" w:eastAsia="宋体" w:hAnsi="Helvetica" w:cs="Helvetica"/>
          <w:b/>
          <w:bCs/>
          <w:color w:val="333333"/>
          <w:kern w:val="0"/>
          <w:sz w:val="27"/>
          <w:szCs w:val="27"/>
        </w:rPr>
        <w:t>责任性共情</w:t>
      </w:r>
      <w:r w:rsidRPr="00CF17FA">
        <w:rPr>
          <w:rFonts w:ascii="Helvetica" w:eastAsia="宋体" w:hAnsi="Helvetica" w:cs="Helvetica"/>
          <w:b/>
          <w:bCs/>
          <w:color w:val="333333"/>
          <w:kern w:val="0"/>
          <w:sz w:val="27"/>
          <w:szCs w:val="27"/>
        </w:rPr>
        <w:t>”</w:t>
      </w:r>
      <w:r w:rsidRPr="00CF17FA">
        <w:rPr>
          <w:rFonts w:ascii="Helvetica" w:eastAsia="宋体" w:hAnsi="Helvetica" w:cs="Helvetica"/>
          <w:b/>
          <w:bCs/>
          <w:color w:val="333333"/>
          <w:kern w:val="0"/>
          <w:sz w:val="27"/>
          <w:szCs w:val="27"/>
        </w:rPr>
        <w:t>作为防御性维度的特殊意义</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在六个维度中，人际共情力尤其值得进一步讨论。生成式人工智能的发展使</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会说话</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会安慰人</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会模拟关怀</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不再天然构成人类独占优势。如果仍以传统意义上的情感劳动来理解防御性，就容易高估某些职业的人类不可替代性。因此，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特别强调</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表演性共情</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与</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责任性共情</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的区分。</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这一处理具有理论上的必要性。许多人际互动在形式上看似复杂，但若其核心只是表达礼貌、安抚情绪或生成陪伴感，那么</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在表层表现上已经可以在一定程度上逼近甚至超过许多标准化人际岗位。真正构成防御性的，不是互动表面是否温和、是否有情绪色彩，而是互动者是否需要对关系判断、后续影响和实际后果承担责任。也就是说，防御性的关键不在</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说了什么</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，而在</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要不要为所说的话负责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一点尤其有助于区分不同职业内部的人际任务质量。例如，热线客服、平台陪伴、标准咨询接待等岗位，可能具有较高互动频率，但未必都具有高责任性共情；而心理治疗、危机干预、班级管理、复杂谈判等岗位，即便语言形式未必总是</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温柔表达</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，却可能因为承担高度责任性后果而保有更强防御性。这种区分有助于避免将所有</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与人打交道</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的工作一概视为天然安全。</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5. </w:t>
      </w:r>
      <w:r w:rsidRPr="00CF17FA">
        <w:rPr>
          <w:rFonts w:ascii="Helvetica" w:eastAsia="宋体" w:hAnsi="Helvetica" w:cs="Helvetica"/>
          <w:b/>
          <w:bCs/>
          <w:color w:val="333333"/>
          <w:kern w:val="0"/>
          <w:sz w:val="27"/>
          <w:szCs w:val="27"/>
        </w:rPr>
        <w:t>结构压力与现实替代之间仍存在距离</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尽管</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试图更精确地描述职业面对</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的结构性压力，但结构压力并不等于现实中立即发生的替代结果。一个职业即便在</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上得分较高，也不必然意味着其现实岗位会同步大规模消失；反之，某些得分中等的职业也可能因成本、组织选择或平台逻辑而更早经历明显重组。</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这提醒我们，</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所刻画的是任务结构层面的可替代压力，而不是制度实现层面的落地结果。现实中，技术能否转化为岗位替代，还取决于大量外部变量，包括监管制度是否允许、组织是否愿意重构流程、责任如何分配、社会信任是否足够、错误成本是否可承受，以及人类用户是否愿意接受非人执行者。尤其在高责任、高风险、高信任依赖行业中，制度实现层往往会显著延缓结构压力向现实替代的转化。</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因此，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更适合作为一种</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先验结构尺子</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，帮助识别职业内部哪些部分理论上更容易被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接管，而不是作为对现实替代进程的直接时间表。它为理解变化方向提供依据，但不能单独决定变化速度。</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6. ASRI </w:t>
      </w:r>
      <w:r w:rsidRPr="00CF17FA">
        <w:rPr>
          <w:rFonts w:ascii="Helvetica" w:eastAsia="宋体" w:hAnsi="Helvetica" w:cs="Helvetica"/>
          <w:b/>
          <w:bCs/>
          <w:color w:val="333333"/>
          <w:kern w:val="0"/>
          <w:sz w:val="27"/>
          <w:szCs w:val="27"/>
        </w:rPr>
        <w:t>与职业内部能力分化的解释力</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的另一个重要价值，在于它不仅适用于职业之间的比较，也有助于解释同一职业内部的能力分化。随着人工智能扩散，许多职业内部不会</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整体升</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或</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整体降</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，而更可能出现明显分层：低复杂度、可标准化、可数字接管的部分被压缩，而更高阶的判断、整合、关系责任与复杂执行能力则被抬升。这意味着，同一职业内部不同从业者所面临的压力并不一致。</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在这种情形下，</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不只是职业层面的分析工具，也可被理解为一种岗位功能重排的识别工具。它有助于解释为什么某些职业中的</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初级岗位</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比</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高级岗位</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更先受到冲击，也有助于说明为什么一些看似同名的岗位，在</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时代会迅速走向不同的发展路径。换言之，</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所提供的并非只是横向职业比较，更是一种纵向职业内部结构演化的观察方式。</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7. V1.0 </w:t>
      </w:r>
      <w:r w:rsidRPr="00CF17FA">
        <w:rPr>
          <w:rFonts w:ascii="Helvetica" w:eastAsia="宋体" w:hAnsi="Helvetica" w:cs="Helvetica"/>
          <w:b/>
          <w:bCs/>
          <w:color w:val="333333"/>
          <w:kern w:val="0"/>
          <w:sz w:val="27"/>
          <w:szCs w:val="27"/>
        </w:rPr>
        <w:t>的意义在于提出可校准的框架，而不是给出终局结论</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需要强调的是，</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的价值，不在于它已经完成了关于职业替代问题的所有理论与实证工作，而在于它提出了一套足够清晰、可拆解、可比较、可复核的结构分析框架。与许多停留在印象判断层面的讨论相比，</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的推进在于：它将</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职业替代风险</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从一种泛化判断，转化为一个可以定位到具体维度、具体任务与具体场景的分析对象。</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当然，这也意味着</w:t>
      </w:r>
      <w:r w:rsidRPr="00CF17FA">
        <w:rPr>
          <w:rFonts w:ascii="Helvetica" w:eastAsia="宋体" w:hAnsi="Helvetica" w:cs="Helvetica"/>
          <w:color w:val="333333"/>
          <w:kern w:val="0"/>
          <w:sz w:val="24"/>
          <w:szCs w:val="24"/>
        </w:rPr>
        <w:t xml:space="preserve"> V1.0 </w:t>
      </w:r>
      <w:r w:rsidRPr="00CF17FA">
        <w:rPr>
          <w:rFonts w:ascii="Helvetica" w:eastAsia="宋体" w:hAnsi="Helvetica" w:cs="Helvetica"/>
          <w:color w:val="333333"/>
          <w:kern w:val="0"/>
          <w:sz w:val="24"/>
          <w:szCs w:val="24"/>
        </w:rPr>
        <w:t>必然仍带有版本性局限。评分仍具有主观性，连续评分对锚点理解要求较高，评分者间一致性尚待系统检验，维度边界仍可能存在经验性交叉，制度实现层尚未被显式纳入，案例库也仍需持续扩展。但这些局限并不抵消</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的方法意义。相反，正因为其边界清晰、结构明确，</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才具备了进一步校准、修订与扩展的可能。</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从方法论上说，一个框架是否有价值，不只取决于它是否完美，更取决于它是否能够把问题推进到一个更高分辨率的讨论层次。就这一点而言，</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已经完成了它最关键的任务：它让</w:t>
      </w:r>
      <w:r w:rsidRPr="00CF17FA">
        <w:rPr>
          <w:rFonts w:ascii="Helvetica" w:eastAsia="宋体" w:hAnsi="Helvetica" w:cs="Helvetica"/>
          <w:color w:val="333333"/>
          <w:kern w:val="0"/>
          <w:sz w:val="24"/>
          <w:szCs w:val="24"/>
        </w:rPr>
        <w:t xml:space="preserve">“AI </w:t>
      </w:r>
      <w:r w:rsidRPr="00CF17FA">
        <w:rPr>
          <w:rFonts w:ascii="Helvetica" w:eastAsia="宋体" w:hAnsi="Helvetica" w:cs="Helvetica"/>
          <w:color w:val="333333"/>
          <w:kern w:val="0"/>
          <w:sz w:val="24"/>
          <w:szCs w:val="24"/>
        </w:rPr>
        <w:t>是否会替代某职业</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的问题，不再只能停留在模糊直觉和立场争论中，而开始具备了结构化分析的可能。</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8. </w:t>
      </w:r>
      <w:r w:rsidRPr="00CF17FA">
        <w:rPr>
          <w:rFonts w:ascii="Helvetica" w:eastAsia="宋体" w:hAnsi="Helvetica" w:cs="Helvetica"/>
          <w:b/>
          <w:bCs/>
          <w:color w:val="333333"/>
          <w:kern w:val="0"/>
          <w:sz w:val="27"/>
          <w:szCs w:val="27"/>
        </w:rPr>
        <w:t>对后续研究的启示</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所开启的，不仅是一个指标，也是一条研究路径。未来研究可以沿多个方向展开。其一，可以通过扩展职业案例库，提升不同领域场景下锚点的稳定性与解释力。其二，可以引入多评分者机制与一致性统计检验，增强评分结果的可复核性。其三，可以结合岗位需求变化、招聘信息、薪资结构与组织流程演变等外部指标，探索</w:t>
      </w:r>
      <w:r w:rsidRPr="00CF17FA">
        <w:rPr>
          <w:rFonts w:ascii="Helvetica" w:eastAsia="宋体" w:hAnsi="Helvetica" w:cs="Helvetica"/>
          <w:color w:val="333333"/>
          <w:kern w:val="0"/>
          <w:sz w:val="24"/>
          <w:szCs w:val="24"/>
        </w:rPr>
        <w:t xml:space="preserve"> ASRI </w:t>
      </w:r>
      <w:r w:rsidRPr="00CF17FA">
        <w:rPr>
          <w:rFonts w:ascii="Helvetica" w:eastAsia="宋体" w:hAnsi="Helvetica" w:cs="Helvetica"/>
          <w:color w:val="333333"/>
          <w:kern w:val="0"/>
          <w:sz w:val="24"/>
          <w:szCs w:val="24"/>
        </w:rPr>
        <w:t>与现实劳动变化之间的关联。其四，也可以在保持主框架不变的前提下，为教育、医疗、法律、制造、平台劳动等不同领域开发更细致的补充锚点。</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更进一步地，</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还有可能成为理解职业政策、教育训练与能力转型的一种辅助语言。如果能够较稳定地识别出某类职业内部哪些任务部分更可能被压缩、哪些防御性能力更可能被抬升，那么职业教育、岗位培训与组织转型策略就可以不再停留于</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学</w:t>
      </w:r>
      <w:r w:rsidRPr="00CF17FA">
        <w:rPr>
          <w:rFonts w:ascii="Helvetica" w:eastAsia="宋体" w:hAnsi="Helvetica" w:cs="Helvetica"/>
          <w:color w:val="333333"/>
          <w:kern w:val="0"/>
          <w:sz w:val="24"/>
          <w:szCs w:val="24"/>
        </w:rPr>
        <w:t>AI/</w:t>
      </w:r>
      <w:r w:rsidRPr="00CF17FA">
        <w:rPr>
          <w:rFonts w:ascii="Helvetica" w:eastAsia="宋体" w:hAnsi="Helvetica" w:cs="Helvetica"/>
          <w:color w:val="333333"/>
          <w:kern w:val="0"/>
          <w:sz w:val="24"/>
          <w:szCs w:val="24"/>
        </w:rPr>
        <w:t>不用</w:t>
      </w:r>
      <w:r w:rsidRPr="00CF17FA">
        <w:rPr>
          <w:rFonts w:ascii="Helvetica" w:eastAsia="宋体" w:hAnsi="Helvetica" w:cs="Helvetica"/>
          <w:color w:val="333333"/>
          <w:kern w:val="0"/>
          <w:sz w:val="24"/>
          <w:szCs w:val="24"/>
        </w:rPr>
        <w:t>AI”</w:t>
      </w:r>
      <w:r w:rsidRPr="00CF17FA">
        <w:rPr>
          <w:rFonts w:ascii="Helvetica" w:eastAsia="宋体" w:hAnsi="Helvetica" w:cs="Helvetica"/>
          <w:color w:val="333333"/>
          <w:kern w:val="0"/>
          <w:sz w:val="24"/>
          <w:szCs w:val="24"/>
        </w:rPr>
        <w:t>的抽象口号，而转向更具体的任务能力重构。</w:t>
      </w:r>
    </w:p>
    <w:p w:rsidR="00CF17FA" w:rsidRPr="00CF17FA" w:rsidRDefault="00CF17FA" w:rsidP="00CF17FA">
      <w:pPr>
        <w:widowControl/>
        <w:spacing w:before="100" w:beforeAutospacing="1" w:after="100" w:afterAutospacing="1"/>
        <w:jc w:val="left"/>
        <w:outlineLvl w:val="2"/>
        <w:rPr>
          <w:rFonts w:ascii="Helvetica" w:eastAsia="宋体" w:hAnsi="Helvetica" w:cs="Helvetica"/>
          <w:b/>
          <w:bCs/>
          <w:color w:val="333333"/>
          <w:kern w:val="0"/>
          <w:sz w:val="36"/>
          <w:szCs w:val="36"/>
        </w:rPr>
      </w:pPr>
      <w:r w:rsidRPr="00CF17FA">
        <w:rPr>
          <w:rFonts w:ascii="Helvetica" w:eastAsia="宋体" w:hAnsi="Helvetica" w:cs="Helvetica"/>
          <w:b/>
          <w:bCs/>
          <w:color w:val="333333"/>
          <w:kern w:val="0"/>
          <w:sz w:val="27"/>
          <w:szCs w:val="27"/>
        </w:rPr>
        <w:t xml:space="preserve">9. </w:t>
      </w:r>
      <w:r w:rsidRPr="00CF17FA">
        <w:rPr>
          <w:rFonts w:ascii="Helvetica" w:eastAsia="宋体" w:hAnsi="Helvetica" w:cs="Helvetica"/>
          <w:b/>
          <w:bCs/>
          <w:color w:val="333333"/>
          <w:kern w:val="0"/>
          <w:sz w:val="27"/>
          <w:szCs w:val="27"/>
        </w:rPr>
        <w:t>小结</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总体而言，</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的讨论价值在于，它既没有把人工智能对职业的影响夸张为简单的全面替代，也没有以</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人类独特性</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之名模糊现实中的结构压力。它试图在二者之间建立一种更可分析的中间地带：一方面承认许多职业任务正在变得更易被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接管、嵌入和重组，另一方面也识别出那些仍然构成职业防御核心的人类任务结构。</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因此，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的真正意义，不在于提供一个终局答案，而在于提供一把结构化的尺子。借助这把尺子，我们不必再只问</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谁会消失</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，而可以进一步追问：哪些任务先变化，哪些能力被重估，哪些岗位会被压缩，哪些责任会被重新集中，以及职业究竟是在走向替代，还是在走向重塑。</w:t>
      </w:r>
    </w:p>
    <w:p w:rsidR="00CF17FA" w:rsidRPr="00CF17FA" w:rsidRDefault="00CF17FA" w:rsidP="00CF17FA">
      <w:pPr>
        <w:widowControl/>
        <w:pBdr>
          <w:bottom w:val="single" w:sz="6" w:space="0" w:color="EEEEEE"/>
        </w:pBdr>
        <w:spacing w:before="100" w:beforeAutospacing="1" w:after="100" w:afterAutospacing="1"/>
        <w:jc w:val="left"/>
        <w:outlineLvl w:val="1"/>
        <w:rPr>
          <w:rFonts w:ascii="Helvetica" w:eastAsia="宋体" w:hAnsi="Helvetica" w:cs="Helvetica"/>
          <w:b/>
          <w:bCs/>
          <w:color w:val="333333"/>
          <w:kern w:val="0"/>
          <w:sz w:val="42"/>
          <w:szCs w:val="42"/>
        </w:rPr>
      </w:pPr>
      <w:r w:rsidRPr="00CF17FA">
        <w:rPr>
          <w:rFonts w:ascii="Helvetica" w:eastAsia="宋体" w:hAnsi="Helvetica" w:cs="Helvetica"/>
          <w:b/>
          <w:bCs/>
          <w:color w:val="333333"/>
          <w:kern w:val="0"/>
          <w:sz w:val="42"/>
        </w:rPr>
        <w:t>结论</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本文围绕人工智能时代职业变化这一核心议题，提出了阿斯瑞指数（</w:t>
      </w:r>
      <w:r w:rsidRPr="00CF17FA">
        <w:rPr>
          <w:rFonts w:ascii="Helvetica" w:eastAsia="宋体" w:hAnsi="Helvetica" w:cs="Helvetica"/>
          <w:color w:val="333333"/>
          <w:kern w:val="0"/>
          <w:sz w:val="24"/>
          <w:szCs w:val="24"/>
        </w:rPr>
        <w:t>AI Substitution and Reshaping Index</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ASRI</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V1.0</w:t>
      </w:r>
      <w:r w:rsidRPr="00CF17FA">
        <w:rPr>
          <w:rFonts w:ascii="Helvetica" w:eastAsia="宋体" w:hAnsi="Helvetica" w:cs="Helvetica"/>
          <w:color w:val="333333"/>
          <w:kern w:val="0"/>
          <w:sz w:val="24"/>
          <w:szCs w:val="24"/>
        </w:rPr>
        <w:t>，旨在为</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职业是否会被</w:t>
      </w:r>
      <w:r w:rsidRPr="00CF17FA">
        <w:rPr>
          <w:rFonts w:ascii="Helvetica" w:eastAsia="宋体" w:hAnsi="Helvetica" w:cs="Helvetica"/>
          <w:color w:val="333333"/>
          <w:kern w:val="0"/>
          <w:sz w:val="24"/>
          <w:szCs w:val="24"/>
        </w:rPr>
        <w:t xml:space="preserve"> AI </w:t>
      </w:r>
      <w:r w:rsidRPr="00CF17FA">
        <w:rPr>
          <w:rFonts w:ascii="Helvetica" w:eastAsia="宋体" w:hAnsi="Helvetica" w:cs="Helvetica"/>
          <w:color w:val="333333"/>
          <w:kern w:val="0"/>
          <w:sz w:val="24"/>
          <w:szCs w:val="24"/>
        </w:rPr>
        <w:t>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的公共讨论提供一种更细颗粒度、更具结构解释力的方法框架。与传统以职业名称为基本单位的判断方式不同，</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的核心立场是，人工智能对劳动世界的影响首先发生在任务层而非职业标签层。因此，真正需要被分析的，不是抽象职业本身，而是</w:t>
      </w:r>
      <w:r w:rsidRPr="00CF17FA">
        <w:rPr>
          <w:rFonts w:ascii="Helvetica" w:eastAsia="宋体" w:hAnsi="Helvetica" w:cs="Helvetica"/>
          <w:b/>
          <w:bCs/>
          <w:color w:val="333333"/>
          <w:kern w:val="0"/>
          <w:sz w:val="24"/>
          <w:szCs w:val="24"/>
        </w:rPr>
        <w:t>特定职业在特定场景下的任务构成结构</w:t>
      </w:r>
      <w:r w:rsidRPr="00CF17FA">
        <w:rPr>
          <w:rFonts w:ascii="Helvetica" w:eastAsia="宋体" w:hAnsi="Helvetica" w:cs="Helvetica"/>
          <w:color w:val="333333"/>
          <w:kern w:val="0"/>
          <w:sz w:val="24"/>
          <w:szCs w:val="24"/>
        </w:rPr>
        <w:t>。</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基于这一方法论立场，本文构建了</w:t>
      </w:r>
      <w:r w:rsidRPr="00CF17FA">
        <w:rPr>
          <w:rFonts w:ascii="Helvetica" w:eastAsia="宋体" w:hAnsi="Helvetica" w:cs="Helvetica"/>
          <w:color w:val="333333"/>
          <w:kern w:val="0"/>
          <w:sz w:val="24"/>
          <w:szCs w:val="24"/>
        </w:rPr>
        <w:t xml:space="preserve"> ASRI V1.0 </w:t>
      </w:r>
      <w:r w:rsidRPr="00CF17FA">
        <w:rPr>
          <w:rFonts w:ascii="Helvetica" w:eastAsia="宋体" w:hAnsi="Helvetica" w:cs="Helvetica"/>
          <w:color w:val="333333"/>
          <w:kern w:val="0"/>
          <w:sz w:val="24"/>
          <w:szCs w:val="24"/>
        </w:rPr>
        <w:t>的六维结构框架，并将其归纳为两组相互对冲的力量：流程化程度、数字化程度与结果可验证性构成替代性维度组，模糊应变力、人际共情力与非标操作力构成防御性维度组。在此基础上，</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将职业任务结构中的可替代部分与防御性部分组织为一个净结构性替代压力指标，以刻画职业在人工智能条件下更可能经历替代、嵌入、重组还是重塑的结构方向。</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本文的一个重要结论是，关于职业与人工智能关系的讨论，不应继续停留在</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会不会被替代</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的二元提问上。现实中的职业变化更常表现为内部任务的局部自动化、功能迁移、岗位重排与能力分化，而不是整职业同步消失。正因如此，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更适合用来解释职业内部哪些任务更容易首先变化，哪些部分仍然构成防御性核心，以及同一职业内部为何可能出现显著分层，而不是充当失业率预测器、淘汰概率模型或替代时间表。</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本文同时强调，</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的提出并不是对职业未来做出决定论判断。</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所衡量的是任务结构层面的结构性替代压力，而不是现实世界中必然发生的就业结果。职业变化仍会受到制度安排、责任归属、法律监管、组织采纳、社会信任与成本收益等外部因素的深刻影响。因此，</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应被理解为一把用于刻画结构压力的分析尺子，而不是直接预测现实命运的终局模型。</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作为</w:t>
      </w:r>
      <w:r w:rsidRPr="00CF17FA">
        <w:rPr>
          <w:rFonts w:ascii="Helvetica" w:eastAsia="宋体" w:hAnsi="Helvetica" w:cs="Helvetica"/>
          <w:color w:val="333333"/>
          <w:kern w:val="0"/>
          <w:sz w:val="24"/>
          <w:szCs w:val="24"/>
        </w:rPr>
        <w:t xml:space="preserve"> V1.0 </w:t>
      </w:r>
      <w:r w:rsidRPr="00CF17FA">
        <w:rPr>
          <w:rFonts w:ascii="Helvetica" w:eastAsia="宋体" w:hAnsi="Helvetica" w:cs="Helvetica"/>
          <w:color w:val="333333"/>
          <w:kern w:val="0"/>
          <w:sz w:val="24"/>
          <w:szCs w:val="24"/>
        </w:rPr>
        <w:t>版本，</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已经形成了较为完整的概念定义、六维框架、双组逻辑、公式系统与评分方法基础，但仍存在若干明确局限，包括评分主观性仍然存在、评分者间信度尚未系统检验、连续评分对锚点训练要求较高、案例库仍需进一步扩展，以及制度实现层变量尚未独立纳入模型。也正因如此，</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更应被理解为一个已经具备使用价值、但仍需持续校准与经验验证的方法起点。</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lastRenderedPageBreak/>
        <w:t>本文的主要贡献，在于将原本高度笼统、常常停留于印象化争论中的</w:t>
      </w:r>
      <w:r w:rsidRPr="00CF17FA">
        <w:rPr>
          <w:rFonts w:ascii="Helvetica" w:eastAsia="宋体" w:hAnsi="Helvetica" w:cs="Helvetica"/>
          <w:color w:val="333333"/>
          <w:kern w:val="0"/>
          <w:sz w:val="24"/>
          <w:szCs w:val="24"/>
        </w:rPr>
        <w:t xml:space="preserve">“AI </w:t>
      </w:r>
      <w:r w:rsidRPr="00CF17FA">
        <w:rPr>
          <w:rFonts w:ascii="Helvetica" w:eastAsia="宋体" w:hAnsi="Helvetica" w:cs="Helvetica"/>
          <w:color w:val="333333"/>
          <w:kern w:val="0"/>
          <w:sz w:val="24"/>
          <w:szCs w:val="24"/>
        </w:rPr>
        <w:t>是否会替代某职业</w:t>
      </w:r>
      <w:r w:rsidRPr="00CF17FA">
        <w:rPr>
          <w:rFonts w:ascii="Helvetica" w:eastAsia="宋体" w:hAnsi="Helvetica" w:cs="Helvetica"/>
          <w:color w:val="333333"/>
          <w:kern w:val="0"/>
          <w:sz w:val="24"/>
          <w:szCs w:val="24"/>
        </w:rPr>
        <w:t>”</w:t>
      </w:r>
      <w:r w:rsidRPr="00CF17FA">
        <w:rPr>
          <w:rFonts w:ascii="Helvetica" w:eastAsia="宋体" w:hAnsi="Helvetica" w:cs="Helvetica"/>
          <w:color w:val="333333"/>
          <w:kern w:val="0"/>
          <w:sz w:val="24"/>
          <w:szCs w:val="24"/>
        </w:rPr>
        <w:t>问题，推进为一种可分解、可解释、可记录、可比较、可复核、可持续修正的结构分析框架。它提出了一种新的观察路径：与其把职业看作静态标签，不如把职业理解为由不同任务构成的动态结构；与其简单判断职业是否安全，不如分析其内部替代性因素与防御性因素如何相互作用并塑造变化方向。</w:t>
      </w:r>
    </w:p>
    <w:p w:rsidR="00CF17FA" w:rsidRPr="00CF17FA" w:rsidRDefault="00CF17FA" w:rsidP="00CF17FA">
      <w:pPr>
        <w:widowControl/>
        <w:spacing w:before="192" w:after="192"/>
        <w:jc w:val="left"/>
        <w:rPr>
          <w:rFonts w:ascii="Helvetica" w:eastAsia="宋体" w:hAnsi="Helvetica" w:cs="Helvetica"/>
          <w:color w:val="333333"/>
          <w:kern w:val="0"/>
          <w:sz w:val="24"/>
          <w:szCs w:val="24"/>
        </w:rPr>
      </w:pPr>
      <w:r w:rsidRPr="00CF17FA">
        <w:rPr>
          <w:rFonts w:ascii="Helvetica" w:eastAsia="宋体" w:hAnsi="Helvetica" w:cs="Helvetica"/>
          <w:color w:val="333333"/>
          <w:kern w:val="0"/>
          <w:sz w:val="24"/>
          <w:szCs w:val="24"/>
        </w:rPr>
        <w:t>总体而言，</w:t>
      </w:r>
      <w:r w:rsidRPr="00CF17FA">
        <w:rPr>
          <w:rFonts w:ascii="Helvetica" w:eastAsia="宋体" w:hAnsi="Helvetica" w:cs="Helvetica"/>
          <w:color w:val="333333"/>
          <w:kern w:val="0"/>
          <w:sz w:val="24"/>
          <w:szCs w:val="24"/>
        </w:rPr>
        <w:t xml:space="preserve">ASRI V1.0 </w:t>
      </w:r>
      <w:r w:rsidRPr="00CF17FA">
        <w:rPr>
          <w:rFonts w:ascii="Helvetica" w:eastAsia="宋体" w:hAnsi="Helvetica" w:cs="Helvetica"/>
          <w:color w:val="333333"/>
          <w:kern w:val="0"/>
          <w:sz w:val="24"/>
          <w:szCs w:val="24"/>
        </w:rPr>
        <w:t>的意义不在于给出关于所有职业未来的最终答案，而在于为人工智能时代的职业研究提供一套初步但可使用的分析语言。它既为后续职业案例积累、评分一致性校准与跨职业比较提供了方法基础，也为理解职业重塑、岗位分化与能力重构提供了新的理论入口。未来，随着案例库扩展、评分体系优化与现实数据的逐步引入，</w:t>
      </w:r>
      <w:r w:rsidRPr="00CF17FA">
        <w:rPr>
          <w:rFonts w:ascii="Helvetica" w:eastAsia="宋体" w:hAnsi="Helvetica" w:cs="Helvetica"/>
          <w:color w:val="333333"/>
          <w:kern w:val="0"/>
          <w:sz w:val="24"/>
          <w:szCs w:val="24"/>
        </w:rPr>
        <w:t xml:space="preserve">ASRI </w:t>
      </w:r>
      <w:r w:rsidRPr="00CF17FA">
        <w:rPr>
          <w:rFonts w:ascii="Helvetica" w:eastAsia="宋体" w:hAnsi="Helvetica" w:cs="Helvetica"/>
          <w:color w:val="333333"/>
          <w:kern w:val="0"/>
          <w:sz w:val="24"/>
          <w:szCs w:val="24"/>
        </w:rPr>
        <w:t>有望发展为一个更稳健、更具解释力的职业结构分析工具。</w:t>
      </w:r>
    </w:p>
    <w:p w:rsidR="000039A5" w:rsidRDefault="000039A5"/>
    <w:sectPr w:rsidR="000039A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39A5" w:rsidRDefault="000039A5" w:rsidP="00CF17FA">
      <w:r>
        <w:separator/>
      </w:r>
    </w:p>
  </w:endnote>
  <w:endnote w:type="continuationSeparator" w:id="1">
    <w:p w:rsidR="000039A5" w:rsidRDefault="000039A5" w:rsidP="00CF17F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var(--monospace)">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39A5" w:rsidRDefault="000039A5" w:rsidP="00CF17FA">
      <w:r>
        <w:separator/>
      </w:r>
    </w:p>
  </w:footnote>
  <w:footnote w:type="continuationSeparator" w:id="1">
    <w:p w:rsidR="000039A5" w:rsidRDefault="000039A5" w:rsidP="00CF17F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0341B7"/>
    <w:multiLevelType w:val="multilevel"/>
    <w:tmpl w:val="B3D6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220B23"/>
    <w:multiLevelType w:val="multilevel"/>
    <w:tmpl w:val="CCCA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AD2284"/>
    <w:multiLevelType w:val="multilevel"/>
    <w:tmpl w:val="926E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DD6EF7"/>
    <w:multiLevelType w:val="multilevel"/>
    <w:tmpl w:val="984E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085AF4"/>
    <w:multiLevelType w:val="multilevel"/>
    <w:tmpl w:val="394E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DB7FDF"/>
    <w:multiLevelType w:val="multilevel"/>
    <w:tmpl w:val="D3DA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8E4377"/>
    <w:multiLevelType w:val="multilevel"/>
    <w:tmpl w:val="D1E2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DC3DBA"/>
    <w:multiLevelType w:val="multilevel"/>
    <w:tmpl w:val="8FBC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F42FE1"/>
    <w:multiLevelType w:val="multilevel"/>
    <w:tmpl w:val="2ACE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983137"/>
    <w:multiLevelType w:val="multilevel"/>
    <w:tmpl w:val="7C40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A362AB"/>
    <w:multiLevelType w:val="multilevel"/>
    <w:tmpl w:val="60BA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14575F"/>
    <w:multiLevelType w:val="multilevel"/>
    <w:tmpl w:val="6076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644418"/>
    <w:multiLevelType w:val="multilevel"/>
    <w:tmpl w:val="0138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6E29D9"/>
    <w:multiLevelType w:val="multilevel"/>
    <w:tmpl w:val="2C04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D15224"/>
    <w:multiLevelType w:val="multilevel"/>
    <w:tmpl w:val="FDF0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905BCB"/>
    <w:multiLevelType w:val="multilevel"/>
    <w:tmpl w:val="8898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3B18B6"/>
    <w:multiLevelType w:val="multilevel"/>
    <w:tmpl w:val="581E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45B0AED"/>
    <w:multiLevelType w:val="multilevel"/>
    <w:tmpl w:val="9F96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C71737"/>
    <w:multiLevelType w:val="multilevel"/>
    <w:tmpl w:val="AD7A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4550F44"/>
    <w:multiLevelType w:val="multilevel"/>
    <w:tmpl w:val="ACEC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8C95A92"/>
    <w:multiLevelType w:val="multilevel"/>
    <w:tmpl w:val="DC22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94A3935"/>
    <w:multiLevelType w:val="multilevel"/>
    <w:tmpl w:val="BB2C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A5D6857"/>
    <w:multiLevelType w:val="multilevel"/>
    <w:tmpl w:val="42BC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DD28B7"/>
    <w:multiLevelType w:val="multilevel"/>
    <w:tmpl w:val="4EFE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B20296C"/>
    <w:multiLevelType w:val="multilevel"/>
    <w:tmpl w:val="B99A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F3F36CD"/>
    <w:multiLevelType w:val="multilevel"/>
    <w:tmpl w:val="0B2E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0381B55"/>
    <w:multiLevelType w:val="multilevel"/>
    <w:tmpl w:val="A3C4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16B1354"/>
    <w:multiLevelType w:val="multilevel"/>
    <w:tmpl w:val="7D68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546085"/>
    <w:multiLevelType w:val="multilevel"/>
    <w:tmpl w:val="48BE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92D4236"/>
    <w:multiLevelType w:val="multilevel"/>
    <w:tmpl w:val="9414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C3506E8"/>
    <w:multiLevelType w:val="multilevel"/>
    <w:tmpl w:val="2A14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C8F7B62"/>
    <w:multiLevelType w:val="multilevel"/>
    <w:tmpl w:val="502C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3F95E50"/>
    <w:multiLevelType w:val="multilevel"/>
    <w:tmpl w:val="C410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45941AA"/>
    <w:multiLevelType w:val="multilevel"/>
    <w:tmpl w:val="9868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A64E2D"/>
    <w:multiLevelType w:val="multilevel"/>
    <w:tmpl w:val="D680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6AA33D7"/>
    <w:multiLevelType w:val="multilevel"/>
    <w:tmpl w:val="F180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BDC7477"/>
    <w:multiLevelType w:val="multilevel"/>
    <w:tmpl w:val="A3A8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ED1718A"/>
    <w:multiLevelType w:val="multilevel"/>
    <w:tmpl w:val="2090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FE11E6B"/>
    <w:multiLevelType w:val="multilevel"/>
    <w:tmpl w:val="4730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38"/>
  </w:num>
  <w:num w:numId="4">
    <w:abstractNumId w:val="0"/>
  </w:num>
  <w:num w:numId="5">
    <w:abstractNumId w:val="23"/>
  </w:num>
  <w:num w:numId="6">
    <w:abstractNumId w:val="15"/>
  </w:num>
  <w:num w:numId="7">
    <w:abstractNumId w:val="35"/>
  </w:num>
  <w:num w:numId="8">
    <w:abstractNumId w:val="16"/>
  </w:num>
  <w:num w:numId="9">
    <w:abstractNumId w:val="6"/>
  </w:num>
  <w:num w:numId="10">
    <w:abstractNumId w:val="5"/>
  </w:num>
  <w:num w:numId="11">
    <w:abstractNumId w:val="17"/>
  </w:num>
  <w:num w:numId="12">
    <w:abstractNumId w:val="9"/>
  </w:num>
  <w:num w:numId="13">
    <w:abstractNumId w:val="34"/>
  </w:num>
  <w:num w:numId="14">
    <w:abstractNumId w:val="25"/>
  </w:num>
  <w:num w:numId="15">
    <w:abstractNumId w:val="2"/>
  </w:num>
  <w:num w:numId="16">
    <w:abstractNumId w:val="36"/>
  </w:num>
  <w:num w:numId="17">
    <w:abstractNumId w:val="18"/>
  </w:num>
  <w:num w:numId="18">
    <w:abstractNumId w:val="1"/>
  </w:num>
  <w:num w:numId="19">
    <w:abstractNumId w:val="7"/>
  </w:num>
  <w:num w:numId="20">
    <w:abstractNumId w:val="37"/>
  </w:num>
  <w:num w:numId="21">
    <w:abstractNumId w:val="22"/>
  </w:num>
  <w:num w:numId="22">
    <w:abstractNumId w:val="12"/>
  </w:num>
  <w:num w:numId="23">
    <w:abstractNumId w:val="29"/>
  </w:num>
  <w:num w:numId="24">
    <w:abstractNumId w:val="24"/>
  </w:num>
  <w:num w:numId="25">
    <w:abstractNumId w:val="20"/>
  </w:num>
  <w:num w:numId="26">
    <w:abstractNumId w:val="30"/>
  </w:num>
  <w:num w:numId="27">
    <w:abstractNumId w:val="27"/>
  </w:num>
  <w:num w:numId="28">
    <w:abstractNumId w:val="32"/>
  </w:num>
  <w:num w:numId="29">
    <w:abstractNumId w:val="28"/>
  </w:num>
  <w:num w:numId="30">
    <w:abstractNumId w:val="11"/>
  </w:num>
  <w:num w:numId="31">
    <w:abstractNumId w:val="3"/>
  </w:num>
  <w:num w:numId="32">
    <w:abstractNumId w:val="14"/>
  </w:num>
  <w:num w:numId="33">
    <w:abstractNumId w:val="31"/>
  </w:num>
  <w:num w:numId="34">
    <w:abstractNumId w:val="33"/>
  </w:num>
  <w:num w:numId="35">
    <w:abstractNumId w:val="26"/>
  </w:num>
  <w:num w:numId="36">
    <w:abstractNumId w:val="19"/>
  </w:num>
  <w:num w:numId="37">
    <w:abstractNumId w:val="21"/>
  </w:num>
  <w:num w:numId="38">
    <w:abstractNumId w:val="8"/>
  </w:num>
  <w:num w:numId="39">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F17FA"/>
    <w:rsid w:val="000039A5"/>
    <w:rsid w:val="00CF17F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CF17FA"/>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Char"/>
    <w:uiPriority w:val="9"/>
    <w:qFormat/>
    <w:rsid w:val="00CF17FA"/>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CF17FA"/>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Char"/>
    <w:uiPriority w:val="9"/>
    <w:qFormat/>
    <w:rsid w:val="00CF17FA"/>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CF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CF17FA"/>
    <w:rPr>
      <w:sz w:val="18"/>
      <w:szCs w:val="18"/>
    </w:rPr>
  </w:style>
  <w:style w:type="paragraph" w:styleId="a4">
    <w:name w:val="footer"/>
    <w:basedOn w:val="a"/>
    <w:link w:val="Char0"/>
    <w:uiPriority w:val="99"/>
    <w:semiHidden/>
    <w:unhideWhenUsed/>
    <w:rsid w:val="00CF17FA"/>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CF17FA"/>
    <w:rPr>
      <w:sz w:val="18"/>
      <w:szCs w:val="18"/>
    </w:rPr>
  </w:style>
  <w:style w:type="character" w:customStyle="1" w:styleId="1Char">
    <w:name w:val="标题 1 Char"/>
    <w:basedOn w:val="a0"/>
    <w:link w:val="1"/>
    <w:uiPriority w:val="9"/>
    <w:rsid w:val="00CF17FA"/>
    <w:rPr>
      <w:rFonts w:ascii="宋体" w:eastAsia="宋体" w:hAnsi="宋体" w:cs="宋体"/>
      <w:b/>
      <w:bCs/>
      <w:kern w:val="36"/>
      <w:sz w:val="48"/>
      <w:szCs w:val="48"/>
    </w:rPr>
  </w:style>
  <w:style w:type="character" w:customStyle="1" w:styleId="2Char">
    <w:name w:val="标题 2 Char"/>
    <w:basedOn w:val="a0"/>
    <w:link w:val="2"/>
    <w:uiPriority w:val="9"/>
    <w:rsid w:val="00CF17FA"/>
    <w:rPr>
      <w:rFonts w:ascii="宋体" w:eastAsia="宋体" w:hAnsi="宋体" w:cs="宋体"/>
      <w:b/>
      <w:bCs/>
      <w:kern w:val="0"/>
      <w:sz w:val="36"/>
      <w:szCs w:val="36"/>
    </w:rPr>
  </w:style>
  <w:style w:type="character" w:customStyle="1" w:styleId="3Char">
    <w:name w:val="标题 3 Char"/>
    <w:basedOn w:val="a0"/>
    <w:link w:val="3"/>
    <w:uiPriority w:val="9"/>
    <w:rsid w:val="00CF17FA"/>
    <w:rPr>
      <w:rFonts w:ascii="宋体" w:eastAsia="宋体" w:hAnsi="宋体" w:cs="宋体"/>
      <w:b/>
      <w:bCs/>
      <w:kern w:val="0"/>
      <w:sz w:val="27"/>
      <w:szCs w:val="27"/>
    </w:rPr>
  </w:style>
  <w:style w:type="character" w:customStyle="1" w:styleId="4Char">
    <w:name w:val="标题 4 Char"/>
    <w:basedOn w:val="a0"/>
    <w:link w:val="4"/>
    <w:uiPriority w:val="9"/>
    <w:rsid w:val="00CF17FA"/>
    <w:rPr>
      <w:rFonts w:ascii="宋体" w:eastAsia="宋体" w:hAnsi="宋体" w:cs="宋体"/>
      <w:b/>
      <w:bCs/>
      <w:kern w:val="0"/>
      <w:sz w:val="24"/>
      <w:szCs w:val="24"/>
    </w:rPr>
  </w:style>
  <w:style w:type="character" w:customStyle="1" w:styleId="md-plain">
    <w:name w:val="md-plain"/>
    <w:basedOn w:val="a0"/>
    <w:rsid w:val="00CF17FA"/>
  </w:style>
  <w:style w:type="paragraph" w:customStyle="1" w:styleId="md-end-block">
    <w:name w:val="md-end-block"/>
    <w:basedOn w:val="a"/>
    <w:rsid w:val="00CF17FA"/>
    <w:pPr>
      <w:widowControl/>
      <w:spacing w:before="100" w:beforeAutospacing="1" w:after="100" w:afterAutospacing="1"/>
      <w:jc w:val="left"/>
    </w:pPr>
    <w:rPr>
      <w:rFonts w:ascii="宋体" w:eastAsia="宋体" w:hAnsi="宋体" w:cs="宋体"/>
      <w:kern w:val="0"/>
      <w:sz w:val="24"/>
      <w:szCs w:val="24"/>
    </w:rPr>
  </w:style>
  <w:style w:type="character" w:customStyle="1" w:styleId="md-pair-s">
    <w:name w:val="md-pair-s"/>
    <w:basedOn w:val="a0"/>
    <w:rsid w:val="00CF17FA"/>
  </w:style>
  <w:style w:type="character" w:styleId="a5">
    <w:name w:val="Strong"/>
    <w:basedOn w:val="a0"/>
    <w:uiPriority w:val="22"/>
    <w:qFormat/>
    <w:rsid w:val="00CF17FA"/>
    <w:rPr>
      <w:b/>
      <w:bCs/>
    </w:rPr>
  </w:style>
  <w:style w:type="character" w:customStyle="1" w:styleId="md-meta-i-c">
    <w:name w:val="md-meta-i-c"/>
    <w:basedOn w:val="a0"/>
    <w:rsid w:val="00CF17FA"/>
  </w:style>
  <w:style w:type="character" w:styleId="a6">
    <w:name w:val="Hyperlink"/>
    <w:basedOn w:val="a0"/>
    <w:uiPriority w:val="99"/>
    <w:semiHidden/>
    <w:unhideWhenUsed/>
    <w:rsid w:val="00CF17FA"/>
    <w:rPr>
      <w:color w:val="0000FF"/>
      <w:u w:val="single"/>
    </w:rPr>
  </w:style>
  <w:style w:type="character" w:styleId="a7">
    <w:name w:val="FollowedHyperlink"/>
    <w:basedOn w:val="a0"/>
    <w:uiPriority w:val="99"/>
    <w:semiHidden/>
    <w:unhideWhenUsed/>
    <w:rsid w:val="00CF17FA"/>
    <w:rPr>
      <w:color w:val="800080"/>
      <w:u w:val="single"/>
    </w:rPr>
  </w:style>
  <w:style w:type="character" w:styleId="a8">
    <w:name w:val="Emphasis"/>
    <w:basedOn w:val="a0"/>
    <w:uiPriority w:val="20"/>
    <w:qFormat/>
    <w:rsid w:val="00CF17FA"/>
    <w:rPr>
      <w:i/>
      <w:iCs/>
    </w:rPr>
  </w:style>
  <w:style w:type="character" w:customStyle="1" w:styleId="md-linebreak">
    <w:name w:val="md-linebreak"/>
    <w:basedOn w:val="a0"/>
    <w:rsid w:val="00CF17FA"/>
  </w:style>
  <w:style w:type="character" w:customStyle="1" w:styleId="md-linebreak-mark">
    <w:name w:val="md-linebreak-mark"/>
    <w:basedOn w:val="a0"/>
    <w:rsid w:val="00CF17FA"/>
  </w:style>
</w:styles>
</file>

<file path=word/webSettings.xml><?xml version="1.0" encoding="utf-8"?>
<w:webSettings xmlns:r="http://schemas.openxmlformats.org/officeDocument/2006/relationships" xmlns:w="http://schemas.openxmlformats.org/wordprocessingml/2006/main">
  <w:divs>
    <w:div w:id="97415467">
      <w:bodyDiv w:val="1"/>
      <w:marLeft w:val="0"/>
      <w:marRight w:val="0"/>
      <w:marTop w:val="0"/>
      <w:marBottom w:val="0"/>
      <w:divBdr>
        <w:top w:val="none" w:sz="0" w:space="0" w:color="auto"/>
        <w:left w:val="none" w:sz="0" w:space="0" w:color="auto"/>
        <w:bottom w:val="none" w:sz="0" w:space="0" w:color="auto"/>
        <w:right w:val="none" w:sz="0" w:space="0" w:color="auto"/>
      </w:divBdr>
      <w:divsChild>
        <w:div w:id="314847003">
          <w:marLeft w:val="0"/>
          <w:marRight w:val="0"/>
          <w:marTop w:val="0"/>
          <w:marBottom w:val="0"/>
          <w:divBdr>
            <w:top w:val="none" w:sz="0" w:space="0" w:color="auto"/>
            <w:left w:val="none" w:sz="0" w:space="0" w:color="auto"/>
            <w:bottom w:val="none" w:sz="0" w:space="0" w:color="auto"/>
            <w:right w:val="none" w:sz="0" w:space="0" w:color="auto"/>
          </w:divBdr>
        </w:div>
        <w:div w:id="97986630">
          <w:marLeft w:val="0"/>
          <w:marRight w:val="0"/>
          <w:marTop w:val="0"/>
          <w:marBottom w:val="0"/>
          <w:divBdr>
            <w:top w:val="none" w:sz="0" w:space="0" w:color="auto"/>
            <w:left w:val="none" w:sz="0" w:space="0" w:color="auto"/>
            <w:bottom w:val="none" w:sz="0" w:space="0" w:color="auto"/>
            <w:right w:val="none" w:sz="0" w:space="0" w:color="auto"/>
          </w:divBdr>
        </w:div>
        <w:div w:id="720906651">
          <w:marLeft w:val="0"/>
          <w:marRight w:val="0"/>
          <w:marTop w:val="0"/>
          <w:marBottom w:val="0"/>
          <w:divBdr>
            <w:top w:val="none" w:sz="0" w:space="0" w:color="auto"/>
            <w:left w:val="none" w:sz="0" w:space="0" w:color="auto"/>
            <w:bottom w:val="none" w:sz="0" w:space="0" w:color="auto"/>
            <w:right w:val="none" w:sz="0" w:space="0" w:color="auto"/>
          </w:divBdr>
        </w:div>
        <w:div w:id="475882432">
          <w:marLeft w:val="0"/>
          <w:marRight w:val="0"/>
          <w:marTop w:val="0"/>
          <w:marBottom w:val="0"/>
          <w:divBdr>
            <w:top w:val="none" w:sz="0" w:space="0" w:color="auto"/>
            <w:left w:val="none" w:sz="0" w:space="0" w:color="auto"/>
            <w:bottom w:val="none" w:sz="0" w:space="0" w:color="auto"/>
            <w:right w:val="none" w:sz="0" w:space="0" w:color="auto"/>
          </w:divBdr>
        </w:div>
        <w:div w:id="1882352535">
          <w:marLeft w:val="0"/>
          <w:marRight w:val="0"/>
          <w:marTop w:val="0"/>
          <w:marBottom w:val="0"/>
          <w:divBdr>
            <w:top w:val="none" w:sz="0" w:space="0" w:color="auto"/>
            <w:left w:val="none" w:sz="0" w:space="0" w:color="auto"/>
            <w:bottom w:val="none" w:sz="0" w:space="0" w:color="auto"/>
            <w:right w:val="none" w:sz="0" w:space="0" w:color="auto"/>
          </w:divBdr>
        </w:div>
        <w:div w:id="764571888">
          <w:marLeft w:val="0"/>
          <w:marRight w:val="0"/>
          <w:marTop w:val="0"/>
          <w:marBottom w:val="0"/>
          <w:divBdr>
            <w:top w:val="none" w:sz="0" w:space="0" w:color="auto"/>
            <w:left w:val="none" w:sz="0" w:space="0" w:color="auto"/>
            <w:bottom w:val="none" w:sz="0" w:space="0" w:color="auto"/>
            <w:right w:val="none" w:sz="0" w:space="0" w:color="auto"/>
          </w:divBdr>
        </w:div>
        <w:div w:id="401370346">
          <w:marLeft w:val="0"/>
          <w:marRight w:val="0"/>
          <w:marTop w:val="0"/>
          <w:marBottom w:val="0"/>
          <w:divBdr>
            <w:top w:val="none" w:sz="0" w:space="0" w:color="auto"/>
            <w:left w:val="none" w:sz="0" w:space="0" w:color="auto"/>
            <w:bottom w:val="none" w:sz="0" w:space="0" w:color="auto"/>
            <w:right w:val="none" w:sz="0" w:space="0" w:color="auto"/>
          </w:divBdr>
        </w:div>
        <w:div w:id="1909027113">
          <w:marLeft w:val="0"/>
          <w:marRight w:val="0"/>
          <w:marTop w:val="0"/>
          <w:marBottom w:val="0"/>
          <w:divBdr>
            <w:top w:val="none" w:sz="0" w:space="0" w:color="auto"/>
            <w:left w:val="none" w:sz="0" w:space="0" w:color="auto"/>
            <w:bottom w:val="none" w:sz="0" w:space="0" w:color="auto"/>
            <w:right w:val="none" w:sz="0" w:space="0" w:color="auto"/>
          </w:divBdr>
        </w:div>
        <w:div w:id="1848058754">
          <w:marLeft w:val="0"/>
          <w:marRight w:val="0"/>
          <w:marTop w:val="0"/>
          <w:marBottom w:val="0"/>
          <w:divBdr>
            <w:top w:val="none" w:sz="0" w:space="0" w:color="auto"/>
            <w:left w:val="none" w:sz="0" w:space="0" w:color="auto"/>
            <w:bottom w:val="none" w:sz="0" w:space="0" w:color="auto"/>
            <w:right w:val="none" w:sz="0" w:space="0" w:color="auto"/>
          </w:divBdr>
        </w:div>
        <w:div w:id="1520506624">
          <w:marLeft w:val="0"/>
          <w:marRight w:val="0"/>
          <w:marTop w:val="0"/>
          <w:marBottom w:val="0"/>
          <w:divBdr>
            <w:top w:val="none" w:sz="0" w:space="0" w:color="auto"/>
            <w:left w:val="none" w:sz="0" w:space="0" w:color="auto"/>
            <w:bottom w:val="none" w:sz="0" w:space="0" w:color="auto"/>
            <w:right w:val="none" w:sz="0" w:space="0" w:color="auto"/>
          </w:divBdr>
        </w:div>
        <w:div w:id="2055736002">
          <w:marLeft w:val="0"/>
          <w:marRight w:val="0"/>
          <w:marTop w:val="0"/>
          <w:marBottom w:val="0"/>
          <w:divBdr>
            <w:top w:val="none" w:sz="0" w:space="0" w:color="auto"/>
            <w:left w:val="none" w:sz="0" w:space="0" w:color="auto"/>
            <w:bottom w:val="none" w:sz="0" w:space="0" w:color="auto"/>
            <w:right w:val="none" w:sz="0" w:space="0" w:color="auto"/>
          </w:divBdr>
        </w:div>
        <w:div w:id="808665384">
          <w:marLeft w:val="0"/>
          <w:marRight w:val="0"/>
          <w:marTop w:val="0"/>
          <w:marBottom w:val="0"/>
          <w:divBdr>
            <w:top w:val="none" w:sz="0" w:space="0" w:color="auto"/>
            <w:left w:val="none" w:sz="0" w:space="0" w:color="auto"/>
            <w:bottom w:val="none" w:sz="0" w:space="0" w:color="auto"/>
            <w:right w:val="none" w:sz="0" w:space="0" w:color="auto"/>
          </w:divBdr>
        </w:div>
        <w:div w:id="1288779787">
          <w:marLeft w:val="0"/>
          <w:marRight w:val="0"/>
          <w:marTop w:val="0"/>
          <w:marBottom w:val="0"/>
          <w:divBdr>
            <w:top w:val="none" w:sz="0" w:space="0" w:color="auto"/>
            <w:left w:val="none" w:sz="0" w:space="0" w:color="auto"/>
            <w:bottom w:val="none" w:sz="0" w:space="0" w:color="auto"/>
            <w:right w:val="none" w:sz="0" w:space="0" w:color="auto"/>
          </w:divBdr>
        </w:div>
        <w:div w:id="451095032">
          <w:marLeft w:val="0"/>
          <w:marRight w:val="0"/>
          <w:marTop w:val="0"/>
          <w:marBottom w:val="0"/>
          <w:divBdr>
            <w:top w:val="none" w:sz="0" w:space="0" w:color="auto"/>
            <w:left w:val="none" w:sz="0" w:space="0" w:color="auto"/>
            <w:bottom w:val="none" w:sz="0" w:space="0" w:color="auto"/>
            <w:right w:val="none" w:sz="0" w:space="0" w:color="auto"/>
          </w:divBdr>
        </w:div>
        <w:div w:id="9122752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6040</Words>
  <Characters>34429</Characters>
  <Application>Microsoft Office Word</Application>
  <DocSecurity>0</DocSecurity>
  <Lines>286</Lines>
  <Paragraphs>80</Paragraphs>
  <ScaleCrop>false</ScaleCrop>
  <Company/>
  <LinksUpToDate>false</LinksUpToDate>
  <CharactersWithSpaces>40389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xuzhixuan</dc:creator>
  <cp:keywords/>
  <dc:description/>
  <cp:lastModifiedBy>xuzhixuan</cp:lastModifiedBy>
  <cp:revision>2</cp:revision>
  <dcterms:created xsi:type="dcterms:W3CDTF">2026-05-24T06:50:00Z</dcterms:created>
  <dcterms:modified xsi:type="dcterms:W3CDTF">2026-05-24T06:50:00Z</dcterms:modified>
</cp:coreProperties>
</file>