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- 0037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MODELO - </w:t>
      </w:r>
      <w:r>
        <w:t>{{MODELO}}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{{ANO}}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Valor Unitário</w:t>
            </w:r>
          </w:p>
        </w:tc>
        <w:tc>
          <w:tcPr>
            <w:tcW w:type="dxa" w:w="2160"/>
          </w:tcPr>
          <w:p>
            <w:r>
              <w:t>Quantidade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R$ 600.00</w:t>
            </w:r>
          </w:p>
        </w:tc>
      </w:tr>
      <w:tr>
        <w:tc>
          <w:tcPr>
            <w:tcW w:type="dxa" w:w="2160"/>
          </w:tcPr>
          <w:p>
            <w:r>
              <w:t>bieleta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R$ 100.00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R$ 700.00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