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- 0041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- 123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- 2133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- 213123123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- 231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- 3213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123</w:t>
            </w:r>
          </w:p>
        </w:tc>
        <w:tc>
          <w:tcPr>
            <w:tcW w:type="dxa" w:w="2160"/>
          </w:tcPr>
          <w:p>
            <w:r>
              <w:t xml:space="preserve"> 1233.00</w:t>
            </w:r>
          </w:p>
        </w:tc>
        <w:tc>
          <w:tcPr>
            <w:tcW w:type="dxa" w:w="2160"/>
          </w:tcPr>
          <w:p>
            <w:r>
              <w:t>R$ - 213.00</w:t>
            </w:r>
          </w:p>
        </w:tc>
        <w:tc>
          <w:tcPr>
            <w:tcW w:type="dxa" w:w="2160"/>
          </w:tcPr>
          <w:p>
            <w:r>
              <w:t>R$ - 262629.00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R$ 262629.00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