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88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swagger用于定义API文档。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8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shd w:val="clear" w:fill="FFFFFF"/>
        </w:rPr>
        <w:t>1. 好处：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前后端分离开发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API文档非常明确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测试的时候不需要再使用URL输入浏览器的方式来访问Controller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传统的输入URL的测试方式对于post请求的传参比较麻烦（当然，可以使用postman这样的浏览器插件）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springfox基于swagger2，兼容老版本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2. maven引入：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808080"/>
          <w:spacing w:val="0"/>
          <w:sz w:val="18"/>
          <w:szCs w:val="18"/>
          <w:shd w:val="clear" w:fill="FFFFFF"/>
        </w:rPr>
        <w:t>&lt;!--springfox--&gt;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&lt;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&lt;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com.fasterxml.jackson.core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&lt;/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&lt;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E4E4FF"/>
        </w:rPr>
        <w:t>artifactId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jackson-databind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&lt;/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E4E4FF"/>
        </w:rPr>
        <w:t>artifactId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&lt;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2.4.4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&lt;/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&gt;&lt;/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&gt;&lt;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&lt;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io.springfox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&lt;/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&lt;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E4E4FF"/>
        </w:rPr>
        <w:t>artifactId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springfox-swagger2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&lt;/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E4E4FF"/>
        </w:rPr>
        <w:t>artifactId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&lt;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2.5.0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&lt;/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&gt;&lt;/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3. 引入bean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08000"/>
          <w:spacing w:val="0"/>
          <w:sz w:val="18"/>
          <w:szCs w:val="18"/>
          <w:shd w:val="clear" w:fill="FFFFFF"/>
        </w:rPr>
        <w:t>@Configuration@EnableSwagger2@EnableWebMvc@ComponentScan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(basePackages ={</w:t>
      </w:r>
      <w:r>
        <w:rPr>
          <w:rStyle w:val="5"/>
          <w:rFonts w:hint="eastAsia" w:ascii="宋体" w:hAnsi="宋体" w:eastAsia="宋体" w:cs="宋体"/>
          <w:i w:val="0"/>
          <w:caps w:val="0"/>
          <w:color w:val="008000"/>
          <w:spacing w:val="0"/>
          <w:sz w:val="18"/>
          <w:szCs w:val="18"/>
          <w:shd w:val="clear" w:fill="FFFFFF"/>
        </w:rPr>
        <w:t>"</w:t>
      </w:r>
      <w:r>
        <w:rPr>
          <w:rStyle w:val="5"/>
          <w:rFonts w:hint="eastAsia" w:cs="宋体"/>
          <w:i w:val="0"/>
          <w:caps w:val="0"/>
          <w:color w:val="008000"/>
          <w:spacing w:val="0"/>
          <w:sz w:val="18"/>
          <w:szCs w:val="18"/>
          <w:shd w:val="clear" w:fill="FFFFFF"/>
          <w:lang w:val="en-US" w:eastAsia="zh-CN"/>
        </w:rPr>
        <w:t>扫描类</w:t>
      </w:r>
      <w:r>
        <w:rPr>
          <w:rStyle w:val="5"/>
          <w:rFonts w:hint="eastAsia" w:ascii="宋体" w:hAnsi="宋体" w:eastAsia="宋体" w:cs="宋体"/>
          <w:i w:val="0"/>
          <w:caps w:val="0"/>
          <w:color w:val="008000"/>
          <w:spacing w:val="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FFFFFF"/>
        </w:rPr>
        <w:t xml:space="preserve">public class </w:t>
      </w:r>
      <w:r>
        <w:rPr>
          <w:rFonts w:hint="eastAsia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SwaggerConfig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808080"/>
          <w:spacing w:val="0"/>
          <w:sz w:val="18"/>
          <w:szCs w:val="18"/>
          <w:shd w:val="clear" w:fill="FFFFFF"/>
        </w:rPr>
        <w:t xml:space="preserve">/**     * Every Docket bean is picked up by the swagger-mvc framework - allowing for multiple     * swagger groups i.e. same code base multiple swagger resource listings.     */    </w:t>
      </w:r>
      <w:r>
        <w:rPr>
          <w:rFonts w:hint="eastAsia" w:ascii="宋体" w:hAnsi="宋体" w:eastAsia="宋体" w:cs="宋体"/>
          <w:b w:val="0"/>
          <w:i w:val="0"/>
          <w:caps w:val="0"/>
          <w:color w:val="808000"/>
          <w:spacing w:val="0"/>
          <w:sz w:val="18"/>
          <w:szCs w:val="18"/>
          <w:shd w:val="clear" w:fill="FFFFFF"/>
        </w:rPr>
        <w:t xml:space="preserve">@Bean    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Docket customDocket(){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Docket(DocumentationType.</w:t>
      </w:r>
      <w:r>
        <w:rPr>
          <w:rStyle w:val="6"/>
          <w:rFonts w:hint="eastAsia" w:ascii="宋体" w:hAnsi="宋体" w:eastAsia="宋体" w:cs="宋体"/>
          <w:i w:val="0"/>
          <w:caps w:val="0"/>
          <w:color w:val="660E7A"/>
          <w:spacing w:val="0"/>
          <w:sz w:val="18"/>
          <w:szCs w:val="18"/>
          <w:shd w:val="clear" w:fill="FFFFFF"/>
        </w:rPr>
        <w:t>SWAGGER_2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//此处还有很多其他选项，包括路径过滤，api说明等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}}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88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引入了一个注解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@EnableSwagger2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来启动swagger注解。（启动该注解使得用在controller中的swagger注解生效，覆盖的范围由@ComponentScan的配置来指定，这里默认指定为根路径"com.xxx.firstboot"下的所有controller）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45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808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非springboot框架需要引入注解</w:t>
      </w:r>
      <w:r>
        <w:rPr>
          <w:rFonts w:hint="eastAsia" w:ascii="宋体" w:hAnsi="宋体" w:eastAsia="宋体" w:cs="宋体"/>
          <w:b w:val="0"/>
          <w:i w:val="0"/>
          <w:caps w:val="0"/>
          <w:color w:val="808000"/>
          <w:spacing w:val="0"/>
          <w:sz w:val="18"/>
          <w:szCs w:val="18"/>
          <w:bdr w:val="none" w:color="auto" w:sz="0" w:space="0"/>
          <w:shd w:val="clear" w:fill="FFFFFF"/>
        </w:rPr>
        <w:t>@EnableWebMvc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88" w:lineRule="atLeast"/>
        <w:jc w:val="left"/>
        <w:rPr>
          <w:rFonts w:hint="eastAsia" w:ascii="宋体" w:hAnsi="宋体" w:eastAsia="宋体" w:cs="宋体"/>
          <w:b w:val="0"/>
          <w:i w:val="0"/>
          <w:caps w:val="0"/>
          <w:color w:val="808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450" w:hanging="360"/>
        <w:jc w:val="left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在springmvc配置文件中添加bean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88" w:lineRule="atLeast"/>
        <w:jc w:val="left"/>
        <w:rPr>
          <w:rFonts w:hint="eastAsia" w:ascii="宋体" w:hAnsi="宋体" w:eastAsia="宋体" w:cs="宋体"/>
          <w:b w:val="0"/>
          <w:i w:val="0"/>
          <w:caps w:val="0"/>
          <w:color w:val="808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"cn.conf.SwaggerConfig"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4. 展示：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从github(https://github.com/wordnik/swagger-ui)上下载Swagger-UI, 把该项目dist目录下的内容拷贝到项目：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修改index.html    url = "/v2/api-docs";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指定mvc映射，让外部能访问到dist目录下的index.html,如：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在springmvc中增加    &lt;mvc:resources mapping="/dist/**" location="/WEB-INF/dist/"/&gt;配置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5.常用注解：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88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@Api：用在类上，说明该类的作用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88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@ApiOperation：用在方法上，说明方法的作用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88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@ApiImplicitParams：用在方法上包含一组参数说明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88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@ApiImplicitParam：用在@ApiImplicitParams注解中，指定一个请求参数的各个方面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288" w:lineRule="atLeast"/>
        <w:ind w:left="90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6"/>
          <w:szCs w:val="16"/>
          <w:bdr w:val="none" w:color="auto" w:sz="0" w:space="0"/>
          <w:shd w:val="clear" w:fill="FFFFFF"/>
        </w:rPr>
        <w:t>paramType：参数放在哪个地方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 w:line="288" w:lineRule="atLeast"/>
        <w:ind w:left="13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6"/>
          <w:szCs w:val="16"/>
          <w:bdr w:val="none" w:color="auto" w:sz="0" w:space="0"/>
          <w:shd w:val="clear" w:fill="FFFFFF"/>
        </w:rPr>
        <w:t>header--&gt;请求参数的获取：@RequestHeader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 w:line="288" w:lineRule="atLeast"/>
        <w:ind w:left="13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6"/>
          <w:szCs w:val="16"/>
          <w:bdr w:val="none" w:color="auto" w:sz="0" w:space="0"/>
          <w:shd w:val="clear" w:fill="FFFFFF"/>
        </w:rPr>
        <w:t>query--&gt;请求参数的获取：@RequestParam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 w:line="288" w:lineRule="atLeast"/>
        <w:ind w:left="13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6"/>
          <w:szCs w:val="16"/>
          <w:bdr w:val="none" w:color="auto" w:sz="0" w:space="0"/>
          <w:shd w:val="clear" w:fill="FFFFFF"/>
        </w:rPr>
        <w:t>path（用于restful接口）--&gt;请求参数的获取：@PathVariable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 w:line="288" w:lineRule="atLeast"/>
        <w:ind w:left="13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6"/>
          <w:szCs w:val="16"/>
          <w:bdr w:val="none" w:color="auto" w:sz="0" w:space="0"/>
          <w:shd w:val="clear" w:fill="FFFFFF"/>
        </w:rPr>
        <w:t>body（不常用）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 w:line="288" w:lineRule="atLeast"/>
        <w:ind w:left="13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6"/>
          <w:szCs w:val="16"/>
          <w:bdr w:val="none" w:color="auto" w:sz="0" w:space="0"/>
          <w:shd w:val="clear" w:fill="FFFFFF"/>
        </w:rPr>
        <w:t>form（不常用）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288" w:lineRule="atLeast"/>
        <w:ind w:left="90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6"/>
          <w:szCs w:val="16"/>
          <w:bdr w:val="none" w:color="auto" w:sz="0" w:space="0"/>
          <w:shd w:val="clear" w:fill="FFFFFF"/>
        </w:rPr>
        <w:t>name：参数名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288" w:lineRule="atLeast"/>
        <w:ind w:left="90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6"/>
          <w:szCs w:val="16"/>
          <w:bdr w:val="none" w:color="auto" w:sz="0" w:space="0"/>
          <w:shd w:val="clear" w:fill="FFFFFF"/>
        </w:rPr>
        <w:t>dataType：参数类型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288" w:lineRule="atLeast"/>
        <w:ind w:left="90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6"/>
          <w:szCs w:val="16"/>
          <w:bdr w:val="none" w:color="auto" w:sz="0" w:space="0"/>
          <w:shd w:val="clear" w:fill="FFFFFF"/>
        </w:rPr>
        <w:t>required：参数是否必须传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288" w:lineRule="atLeast"/>
        <w:ind w:left="90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6"/>
          <w:szCs w:val="16"/>
          <w:bdr w:val="none" w:color="auto" w:sz="0" w:space="0"/>
          <w:shd w:val="clear" w:fill="FFFFFF"/>
        </w:rPr>
        <w:t>value：参数的意思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288" w:lineRule="atLeast"/>
        <w:ind w:left="90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6"/>
          <w:szCs w:val="16"/>
          <w:bdr w:val="none" w:color="auto" w:sz="0" w:space="0"/>
          <w:shd w:val="clear" w:fill="FFFFFF"/>
        </w:rPr>
        <w:t>defaultValue：参数的默认值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88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@ApiResponses：用于表示一组响应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88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@ApiResponse：用在@ApiResponses中，一般用于表达一个错误的响应信息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288" w:lineRule="atLeast"/>
        <w:ind w:left="90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6"/>
          <w:szCs w:val="16"/>
          <w:bdr w:val="none" w:color="auto" w:sz="0" w:space="0"/>
          <w:shd w:val="clear" w:fill="FFFFFF"/>
        </w:rPr>
        <w:t>code：数字，例如400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288" w:lineRule="atLeast"/>
        <w:ind w:left="90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6"/>
          <w:szCs w:val="16"/>
          <w:bdr w:val="none" w:color="auto" w:sz="0" w:space="0"/>
          <w:shd w:val="clear" w:fill="FFFFFF"/>
        </w:rPr>
        <w:t>message：信息，例如"请求参数没填好"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288" w:lineRule="atLeast"/>
        <w:ind w:left="90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6"/>
          <w:szCs w:val="16"/>
          <w:bdr w:val="none" w:color="auto" w:sz="0" w:space="0"/>
          <w:shd w:val="clear" w:fill="FFFFFF"/>
        </w:rPr>
        <w:t>response：抛出异常的类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88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@ApiModel：描述一个Model的信息（这种一般用在post创建的时候，使用@RequestBody这样的场景，请求参数无法使用@ApiImplicitParam注解进行描述的时候）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288" w:lineRule="atLeast"/>
        <w:ind w:left="90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6"/>
          <w:szCs w:val="16"/>
          <w:bdr w:val="none" w:color="auto" w:sz="0" w:space="0"/>
          <w:shd w:val="clear" w:fill="FFFFFF"/>
        </w:rPr>
        <w:t>@ApiModelProperty：描述一个model的属性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在controller 使用springfox的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@ApiParam(name="queryCondition", value="查询条件", required=true) @RequestBody QueryCondition queryCondition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注解，可在页面看到QueryCondition类型参数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使用@ApiOperation(value = "Greeting by Name", 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notes = "Say hello to the people", 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response = SayingRepresentation.class, 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position = 0)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可以看到返回值类型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88" w:lineRule="atLeast"/>
        <w:ind w:left="0" w:right="0"/>
        <w:jc w:val="left"/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88" w:lineRule="atLeast"/>
        <w:ind w:left="0" w:right="0"/>
        <w:jc w:val="left"/>
        <w:rPr>
          <w:rFonts w:hint="default" w:ascii="Verdana" w:hAnsi="Verdana" w:cs="Verdana"/>
          <w:color w:val="4B4B4B"/>
        </w:rPr>
      </w:pP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shd w:val="clear" w:fill="FFFFFF"/>
        </w:rPr>
        <w:t>6.</w:t>
      </w:r>
      <w:r>
        <w:rPr>
          <w:rStyle w:val="5"/>
          <w:rFonts w:hint="default" w:ascii="Verdana" w:hAnsi="Verdana" w:cs="Verdan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5"/>
          <w:rFonts w:hint="default" w:ascii="Verdana" w:hAnsi="Verdana" w:cs="Verdan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"http://lib.csdn.net/base/softwaretest" \o "软件测试知识库" \t "http://blog.csdn.net/cws1214/article/details/_blank" </w:instrText>
      </w:r>
      <w:r>
        <w:rPr>
          <w:rStyle w:val="5"/>
          <w:rFonts w:hint="default" w:ascii="Verdana" w:hAnsi="Verdana" w:cs="Verdan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测试</w:t>
      </w:r>
      <w:r>
        <w:rPr>
          <w:rStyle w:val="5"/>
          <w:rFonts w:hint="default" w:ascii="Verdana" w:hAnsi="Verdana" w:cs="Verdan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88" w:lineRule="atLeast"/>
        <w:ind w:left="0" w:right="0"/>
        <w:jc w:val="left"/>
        <w:rPr>
          <w:rFonts w:hint="default" w:ascii="Verdana" w:hAnsi="Verdana" w:cs="Verdana"/>
          <w:color w:val="4B4B4B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启动服务，浏览器输入"http://localhost:8080/dist/index.html"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5E625"/>
    <w:multiLevelType w:val="multilevel"/>
    <w:tmpl w:val="5825E6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25E644"/>
    <w:multiLevelType w:val="multilevel"/>
    <w:tmpl w:val="5825E6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25E65F"/>
    <w:multiLevelType w:val="multilevel"/>
    <w:tmpl w:val="5825E6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C23AED"/>
    <w:rsid w:val="6EBC45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2016-11-11T15:44:26Z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