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59966A"/>
          <w:bookmarkStart w:id="9" w:name="hint"/>
          <w:p>
            <w:pPr>
              <w:pStyle w:val="Compact"/>
            </w:pPr>
            <w:r>
              <w:t xml:space="preserve">Дайте развернутый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Прослушайте текст и напишите сжатое изложение.</w:t>
                        </w:r>
                      </w:p>
                      <w:p>
                        <w:pPr>
                          <w:pStyle w:val="BodyText"/>
                        </w:pPr>
                        <w:r>
                          <w:t xml:space="preserve">Учтите, что Вы должны передать главное содержание как</w:t>
                        </w:r>
                        <w:r>
                          <w:t xml:space="preserve"> </w:t>
                        </w:r>
                        <w:r>
                          <w:t xml:space="preserve">каждой микротемы, так и всего текста в целом.</w:t>
                        </w:r>
                      </w:p>
                      <w:p>
                        <w:pPr>
                          <w:pStyle w:val="BodyText"/>
                        </w:pPr>
                        <w:r>
                          <w:t xml:space="preserve">Объём изложения – не менее 70 слов.</w:t>
                        </w:r>
                      </w:p>
                      <w:p>
                        <w:pPr>
                          <w:pStyle w:val="BodyText"/>
                        </w:pPr>
                        <w:r>
                          <w:t xml:space="preserve">Пишите изложение аккуратно, разборчивым почерком.</w:t>
                        </w:r>
                      </w:p>
                    </w:tc>
                    <w:tc>
                      <w:tcPr/>
                      <w:p>
                        <w:pPr>
                          <w:pStyle w:val="Compact"/>
                        </w:pPr>
                        <w:r>
                          <w:drawing>
                            <wp:inline>
                              <wp:extent cx="3073400" cy="800100"/>
                              <wp:effectExtent b="0" l="0" r="0" t="0"/>
                              <wp:docPr descr="" title="" id="11" name="Picture"/>
                              <a:graphic>
                                <a:graphicData uri="http://schemas.openxmlformats.org/drawingml/2006/picture">
                                  <pic:pic>
                                    <pic:nvPicPr>
                                      <pic:cNvPr descr="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" id="12" name="Picture"/>
                                      <pic:cNvPicPr>
                                        <a:picLocks noChangeArrowheads="1" noChangeAspect="1"/>
                                      </pic:cNvPicPr>
                                    </pic:nvPicPr>
                                    <pic:blipFill>
                                      <a:blip r:embed="rId10"/>
                                      <a:stretch>
                                        <a:fillRect/>
                                      </a:stretch>
                                    </pic:blipFill>
                                    <pic:spPr bwMode="auto">
                                      <a:xfrm>
                                        <a:off x="0" y="0"/>
                                        <a:ext cx="3073400" cy="800100"/>
                                      </a:xfrm>
                                      <a:prstGeom prst="rect">
                                        <a:avLst/>
                                      </a:prstGeom>
                                      <a:noFill/>
                                      <a:ln w="9525">
                                        <a:noFill/>
                                        <a:headEnd/>
                                        <a:tailEnd/>
                                      </a:ln>
                                    </pic:spPr>
                                  </pic:pic>
                                </a:graphicData>
                              </a:graphic>
                            </wp:inline>
                          </w:drawing>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p>
                        <w:pPr>
                          <w:pStyle w:val="Compact"/>
                        </w:pPr>
                        <w:r>
                          <w:t xml:space="preserve"> </w:t>
                        </w:r>
                      </w:p>
                      <w:p>
                        <w:pPr>
                          <w:pStyle w:val="Compact"/>
                        </w:pPr>
                        <w:r>
                          <w:br/>
                        </w:r>
                      </w:p>
                    </w:tc>
                  </w:tr>
                  <w:tr>
                    <w:tc>
                      <w:tcPr/>
                      <w:p>
                        <w:pPr>
                          <w:pStyle w:val="Compact"/>
                        </w:pPr>
                      </w:p>
                    </w:tc>
                  </w:tr>
                </w:tbl>
                <w:p/>
              </w:tc>
            </w:tr>
          </w:tbl>
          <w:bookmarkEnd w:id="14"/>
          <w:p>
            <w:pPr>
              <w:pStyle w:val="BodyText"/>
            </w:pPr>
            <w:r>
              <w:t xml:space="preserve">Ответ:</w:t>
            </w:r>
            <w:r>
              <w:t xml:space="preserve"> </w:t>
            </w:r>
            <w:r>
              <w:t xml:space="preserve">Текст для прослушивания</w:t>
            </w:r>
            <w:r>
              <w:t xml:space="preserve"> </w:t>
            </w:r>
            <w:r>
              <w:t xml:space="preserve">Человек соприкасается с искусством каждый день не только в музеях. С самого рождения и на протяжении всей жизни люди погружены в волшебный и таинственный мир искусства. Здания, интерьер квартиры, одежда и ювелирные украшения – всё это может быть произведениями искусства. Но может и не быть. Не каждую картину, статую, песню и каждый фарфоровый сервис считают шедеврами.</w:t>
            </w:r>
            <w:r>
              <w:t xml:space="preserve"> </w:t>
            </w:r>
            <w:r>
              <w:t xml:space="preserve">Как отличить произведение искусства от ремесленных поделок? Не существует рецепта, где было бы точно изложено, что и в каких пропорциях можно соединить, чтобы получилось подлинное произведение искусства. Однако можно развить в себе способность чувствовать и ценить прекрасное, которую мы называем «искусством».</w:t>
            </w:r>
            <w:r>
              <w:t xml:space="preserve"> </w:t>
            </w:r>
            <w:r>
              <w:t xml:space="preserve">Искусство – это форма познания мира. Но методы искусства совершенно не похожи на научные. Кинофильмы сжимают целую человеческую жизнь до двухчасового действия. Некоторые художники сознательно нарушают пропорции тела человека. Именно такие художественные эксперименты позволяют зрителю сосредоточиться на главном: рассмотреть то, что в повседневной жизни он просто не замечает. Иногда происходит чудо: искусство меняет людей. Человек, попадая в притягательный мир искусства, задумывается о тайне красоты, начинает чувствовать в себе стремление к творчеству. Весь смысл жизни может стать совершенно другим. Может быть, это и есть главное предназначение искусства – позволить человеку познать самого себя.</w:t>
            </w:r>
            <w:r>
              <w:t xml:space="preserve"> </w:t>
            </w:r>
            <w:r>
              <w:t xml:space="preserve">(187 слов)</w:t>
            </w:r>
            <w:r>
              <w:t xml:space="preserve"> </w:t>
            </w:r>
            <w:r>
              <w:t xml:space="preserve">(По Марии Дмитриевне Аксёновой)</w:t>
            </w:r>
            <w:r>
              <w:t xml:space="preserve"> </w:t>
            </w:r>
            <w:r>
              <w:t xml:space="preserve">Проверка задания 1</w:t>
            </w:r>
            <w:r>
              <w:t xml:space="preserve"> </w:t>
            </w:r>
            <w:r>
              <w:t xml:space="preserve">Таблица 1</w:t>
            </w:r>
            <w:r>
              <w:t xml:space="preserve"> </w:t>
            </w:r>
            <w:r>
              <w:t xml:space="preserve">№ абзаца</w:t>
            </w:r>
            <w:r>
              <w:t xml:space="preserve"> </w:t>
            </w:r>
            <w:r>
              <w:t xml:space="preserve">Микротема</w:t>
            </w:r>
            <w:r>
              <w:t xml:space="preserve"> </w:t>
            </w:r>
            <w:r>
              <w:t xml:space="preserve">1</w:t>
            </w:r>
            <w:r>
              <w:t xml:space="preserve"> </w:t>
            </w:r>
            <w:r>
              <w:t xml:space="preserve">Человек соприкасается с искусством каждый день, но далеко не все произведения считают шедеврами.</w:t>
            </w:r>
            <w:r>
              <w:t xml:space="preserve"> </w:t>
            </w:r>
            <w:r>
              <w:t xml:space="preserve">2</w:t>
            </w:r>
            <w:r>
              <w:t xml:space="preserve"> </w:t>
            </w:r>
            <w:r>
              <w:t xml:space="preserve">Не существует рецепта, чтобы получить подлинное произведение искусства. Однако можно развить в себе вкус.</w:t>
            </w:r>
            <w:r>
              <w:t xml:space="preserve"> </w:t>
            </w:r>
            <w:r>
              <w:t xml:space="preserve">3</w:t>
            </w:r>
            <w:r>
              <w:t xml:space="preserve"> </w:t>
            </w:r>
            <w:r>
              <w:t xml:space="preserve">Искусство – форма познания мира, но его методы не похожи на научные. Его назначение – позволить человеку познать себя.</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23" w:name="q2AFA36"/>
          <w:bookmarkStart w:id="15" w:name="hint"/>
          <w:p>
            <w:pPr>
              <w:pStyle w:val="Compact"/>
            </w:pPr>
            <w:r>
              <w:t xml:space="preserve">Задание №1. Выберите один или несколько правильных ответов.</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bookmarkStart w:id="16" w:name="X1207a264b4c9f4df21fde20366a046b31aef217"/>
                  <w:bookmarkEnd w:id="16"/>
                  <w:r>
                    <w:t xml:space="preserve">Укажите варианты ответов, в которых верно определена</w:t>
                  </w:r>
                  <w:r>
                    <w:t xml:space="preserve"> </w:t>
                  </w:r>
                  <w:r>
                    <w:rPr>
                      <w:b/>
                      <w:bCs/>
                    </w:rPr>
                    <w:t xml:space="preserve">грамматическая основа</w:t>
                  </w:r>
                  <w:r>
                    <w:t xml:space="preserve"> </w:t>
                  </w:r>
                  <w:r>
                    <w:t xml:space="preserve">в одном из предложений или в одной из частей сложного предложения текста.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7" w:name="variants"/>
                        <w:bookmarkEnd w:id="17"/>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bookmarkStart w:id="18" w:name="X1207a264b4c9f4df21fde20366a046b31aef217"/>
                              <w:bookmarkEnd w:id="18"/>
                              <w:r>
                                <w:t xml:space="preserve">коррозия – (это) разрушение (предложение 1)</w:t>
                              </w:r>
                            </w:p>
                          </w:tc>
                        </w:tr>
                        <w:tr>
                          <w:tc>
                            <w:tcPr/>
                            <w:p>
                              <w:pPr>
                                <w:pStyle w:val="Compact"/>
                              </w:pPr>
                            </w:p>
                          </w:tc>
                          <w:tc>
                            <w:tcPr/>
                            <w:p>
                              <w:pPr>
                                <w:pStyle w:val="Compact"/>
                              </w:pPr>
                              <w:r>
                                <w:t xml:space="preserve"> </w:t>
                              </w:r>
                              <w:r>
                                <w:rPr>
                                  <w:b/>
                                  <w:bCs/>
                                </w:rPr>
                                <w:t xml:space="preserve">2)</w:t>
                              </w:r>
                              <w:r>
                                <w:t xml:space="preserve"> </w:t>
                              </w:r>
                            </w:p>
                          </w:tc>
                          <w:tc>
                            <w:tcPr/>
                            <w:p>
                              <w:pPr>
                                <w:pStyle w:val="BodyText"/>
                              </w:pPr>
                              <w:bookmarkStart w:id="19" w:name="X1207a264b4c9f4df21fde20366a046b31aef217"/>
                              <w:bookmarkEnd w:id="19"/>
                              <w:r>
                                <w:t xml:space="preserve">защитить (предложение 2)</w:t>
                              </w:r>
                            </w:p>
                          </w:tc>
                        </w:tr>
                        <w:tr>
                          <w:tc>
                            <w:tcPr/>
                            <w:p>
                              <w:pPr>
                                <w:pStyle w:val="Compact"/>
                              </w:pPr>
                            </w:p>
                          </w:tc>
                          <w:tc>
                            <w:tcPr/>
                            <w:p>
                              <w:pPr>
                                <w:pStyle w:val="Compact"/>
                              </w:pPr>
                              <w:r>
                                <w:t xml:space="preserve"> </w:t>
                              </w:r>
                              <w:r>
                                <w:rPr>
                                  <w:b/>
                                  <w:bCs/>
                                </w:rPr>
                                <w:t xml:space="preserve">3)</w:t>
                              </w:r>
                              <w:r>
                                <w:t xml:space="preserve"> </w:t>
                              </w:r>
                            </w:p>
                          </w:tc>
                          <w:tc>
                            <w:tcPr/>
                            <w:p>
                              <w:pPr>
                                <w:pStyle w:val="BodyText"/>
                              </w:pPr>
                              <w:bookmarkStart w:id="20" w:name="X1207a264b4c9f4df21fde20366a046b31aef217"/>
                              <w:bookmarkEnd w:id="20"/>
                              <w:r>
                                <w:t xml:space="preserve">увеличивает свойства (предложение 3)</w:t>
                              </w:r>
                            </w:p>
                          </w:tc>
                        </w:tr>
                        <w:tr>
                          <w:tc>
                            <w:tcPr/>
                            <w:p>
                              <w:pPr>
                                <w:pStyle w:val="Compact"/>
                              </w:pPr>
                            </w:p>
                          </w:tc>
                          <w:tc>
                            <w:tcPr/>
                            <w:p>
                              <w:pPr>
                                <w:pStyle w:val="Compact"/>
                              </w:pPr>
                              <w:r>
                                <w:t xml:space="preserve"> </w:t>
                              </w:r>
                              <w:r>
                                <w:rPr>
                                  <w:b/>
                                  <w:bCs/>
                                </w:rPr>
                                <w:t xml:space="preserve">4)</w:t>
                              </w:r>
                              <w:r>
                                <w:t xml:space="preserve"> </w:t>
                              </w:r>
                            </w:p>
                          </w:tc>
                          <w:tc>
                            <w:tcPr/>
                            <w:p>
                              <w:pPr>
                                <w:pStyle w:val="BodyText"/>
                              </w:pPr>
                              <w:bookmarkStart w:id="21" w:name="X1207a264b4c9f4df21fde20366a046b31aef217"/>
                              <w:bookmarkEnd w:id="21"/>
                              <w:r>
                                <w:t xml:space="preserve">применяют способ (предложение 4)</w:t>
                              </w:r>
                            </w:p>
                          </w:tc>
                        </w:tr>
                        <w:tr>
                          <w:tc>
                            <w:tcPr/>
                            <w:p>
                              <w:pPr>
                                <w:pStyle w:val="Compact"/>
                              </w:pPr>
                            </w:p>
                          </w:tc>
                          <w:tc>
                            <w:tcPr/>
                            <w:p>
                              <w:pPr>
                                <w:pStyle w:val="Compact"/>
                              </w:pPr>
                              <w:r>
                                <w:t xml:space="preserve"> </w:t>
                              </w:r>
                              <w:r>
                                <w:rPr>
                                  <w:b/>
                                  <w:bCs/>
                                </w:rPr>
                                <w:t xml:space="preserve">5)</w:t>
                              </w:r>
                              <w:r>
                                <w:t xml:space="preserve"> </w:t>
                              </w:r>
                            </w:p>
                          </w:tc>
                          <w:tc>
                            <w:tcPr/>
                            <w:p>
                              <w:pPr>
                                <w:pStyle w:val="BodyText"/>
                              </w:pPr>
                              <w:bookmarkStart w:id="22" w:name="X1207a264b4c9f4df21fde20366a046b31aef217"/>
                              <w:bookmarkEnd w:id="22"/>
                              <w:r>
                                <w:t xml:space="preserve">надо обновлять (предложение 5)</w:t>
                              </w:r>
                            </w:p>
                          </w:tc>
                        </w:tr>
                      </w:tbl>
                      <w:p>
                        <w:pPr>
                          <w:pStyle w:val="BodyText"/>
                        </w:pPr>
                        <w:r>
                          <w:br/>
                        </w:r>
                      </w:p>
                    </w:tc>
                  </w:tr>
                  <w:tr>
                    <w:tc>
                      <w:tcPr/>
                      <w:p>
                        <w:pPr>
                          <w:pStyle w:val="Compact"/>
                        </w:pPr>
                      </w:p>
                    </w:tc>
                  </w:tr>
                </w:tbl>
                <w:p/>
              </w:tc>
            </w:tr>
          </w:tbl>
          <w:bookmarkEnd w:id="23"/>
          <w:p>
            <w:pPr>
              <w:pStyle w:val="BodyText"/>
            </w:pPr>
            <w:r>
              <w:t xml:space="preserve">Ответ:</w:t>
            </w:r>
            <w:r>
              <w:t xml:space="preserve"> </w:t>
            </w:r>
            <w:r>
              <w:t xml:space="preserve">125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6" w:name="q4F8C83"/>
          <w:bookmarkStart w:id="24" w:name="hint"/>
          <w:p>
            <w:pPr>
              <w:pStyle w:val="Compact"/>
            </w:pPr>
            <w:r>
              <w:t xml:space="preserve">Задание №2. Выберите один или несколько правильных ответов.</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дано верное</w:t>
                  </w:r>
                  <w:r>
                    <w:t xml:space="preserve"> </w:t>
                  </w:r>
                  <w:r>
                    <w:t xml:space="preserve">утверждение.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Предложение 1 простое, нераспространённое.</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В</w:t>
                              </w:r>
                              <w:r>
                                <w:t xml:space="preserve"> </w:t>
                              </w:r>
                              <w:r>
                                <w:t xml:space="preserve">предложении 2 составное именное сказуемое.</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Предложение</w:t>
                              </w:r>
                              <w:r>
                                <w:t xml:space="preserve"> </w:t>
                              </w:r>
                              <w:r>
                                <w:t xml:space="preserve">3 содержит 2 (две) грамматические основы.</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Предложение</w:t>
                              </w:r>
                              <w:r>
                                <w:t xml:space="preserve"> </w:t>
                              </w:r>
                              <w:r>
                                <w:t xml:space="preserve">4 простое, осложнено вводным словом.</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Предложение</w:t>
                              </w:r>
                              <w:r>
                                <w:t xml:space="preserve"> </w:t>
                              </w:r>
                              <w:r>
                                <w:t xml:space="preserve">5 осложнено однородными подлежащими.</w:t>
                              </w:r>
                            </w:p>
                          </w:tc>
                        </w:tr>
                      </w:tbl>
                      <w:p>
                        <w:pPr>
                          <w:pStyle w:val="BodyText"/>
                        </w:pPr>
                        <w:r>
                          <w:br/>
                        </w:r>
                      </w:p>
                    </w:tc>
                  </w:tr>
                  <w:tr>
                    <w:tc>
                      <w:tcPr/>
                      <w:p>
                        <w:pPr>
                          <w:pStyle w:val="Compact"/>
                        </w:pPr>
                      </w:p>
                    </w:tc>
                  </w:tr>
                </w:tbl>
                <w:p/>
              </w:tc>
            </w:tr>
          </w:tbl>
          <w:bookmarkEnd w:id="26"/>
          <w:p>
            <w:pPr>
              <w:pStyle w:val="BodyText"/>
            </w:pPr>
            <w:r>
              <w:t xml:space="preserve">Ответ:</w:t>
            </w:r>
            <w:r>
              <w:t xml:space="preserve"> </w:t>
            </w:r>
            <w:r>
              <w:t xml:space="preserve">235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30" w:name="q32BA9B"/>
          <w:bookmarkStart w:id="27" w:name="hint"/>
          <w:p>
            <w:pPr>
              <w:pStyle w:val="Compact"/>
            </w:pPr>
            <w:r>
              <w:t xml:space="preserve">Установите соответствие и впишите ответ.</w:t>
            </w:r>
          </w:p>
          <w:bookmarkEnd w:id="2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bookmarkStart w:id="28" w:name="X1207a264b4c9f4df21fde20366a046b31aef217"/>
                        <w:bookmarkEnd w:id="28"/>
                        <w:r>
                          <w:t xml:space="preserve">Установите соответствие между пунктуационными правилами</w:t>
                        </w:r>
                        <w:r>
                          <w:br/>
                        </w:r>
                        <w:r>
                          <w:t xml:space="preserve">и предложениями, которые могут служить примерами для данных пунктуационных правил: к каждой позиции первого столбца подберите соответствующую позицию из второго столбца.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ПУНКТУАЦИОННЫЕ ПРАВИЛА</w:t>
                              </w:r>
                            </w:p>
                          </w:tc>
                          <w:tc>
                            <w:tcPr/>
                            <w:p>
                              <w:pPr>
                                <w:pStyle w:val="Compact"/>
                              </w:pPr>
                              <w:r>
                                <w:t xml:space="preserve"> </w:t>
                              </w:r>
                            </w:p>
                          </w:tc>
                          <w:tc>
                            <w:tcPr/>
                            <w:p>
                              <w:pPr>
                                <w:pStyle w:val="Compact"/>
                              </w:pPr>
                              <w:r>
                                <w:t xml:space="preserve">ПРЕДЛОЖЕНИЯ</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t xml:space="preserve">А) </w:t>
                                    </w:r>
                                  </w:p>
                                </w:tc>
                                <w:tc>
                                  <w:tcPr/>
                                  <w:p>
                                    <w:pPr>
                                      <w:jc w:val="center"/>
                                    </w:pPr>
                                    <w:r>
                                      <w:t xml:space="preserve">Между подлежащим</w:t>
                                    </w:r>
                                    <w:r>
                                      <w:t xml:space="preserve"> </w:t>
                                    </w:r>
                                    <w:r>
                                      <w:t xml:space="preserve">и сказуемым, выраженными именами существительными             в именительном</w:t>
                                    </w:r>
                                    <w:r>
                                      <w:t xml:space="preserve"> </w:t>
                                    </w:r>
                                    <w:r>
                                      <w:t xml:space="preserve">падеже, при нулевой связке ставится тире.</w:t>
                                    </w:r>
                                  </w:p>
                                </w:tc>
                              </w:tr>
                              <w:tr>
                                <w:tc>
                                  <w:tcPr/>
                                  <w:p>
                                    <w:pPr>
                                      <w:pStyle w:val="Compact"/>
                                      <w:jc w:val="center"/>
                                    </w:pPr>
                                    <w:r>
                                      <w:t xml:space="preserve">Б) </w:t>
                                    </w:r>
                                  </w:p>
                                </w:tc>
                                <w:tc>
                                  <w:tcPr/>
                                  <w:p>
                                    <w:pPr>
                                      <w:jc w:val="center"/>
                                    </w:pPr>
                                    <w:r>
                                      <w:t xml:space="preserve">Между частями</w:t>
                                    </w:r>
                                    <w:r>
                                      <w:t xml:space="preserve"> </w:t>
                                    </w:r>
                                    <w:r>
                                      <w:t xml:space="preserve">сложноподчинённого предложения ставится запятая.</w:t>
                                    </w:r>
                                  </w:p>
                                </w:tc>
                              </w:tr>
                              <w:tr>
                                <w:tc>
                                  <w:tcPr/>
                                  <w:p>
                                    <w:pPr>
                                      <w:pStyle w:val="Compact"/>
                                      <w:jc w:val="center"/>
                                    </w:pPr>
                                    <w:r>
                                      <w:t xml:space="preserve">В) </w:t>
                                    </w:r>
                                  </w:p>
                                </w:tc>
                                <w:tc>
                                  <w:tcPr/>
                                  <w:p>
                                    <w:pPr>
                                      <w:jc w:val="center"/>
                                    </w:pPr>
                                    <w:r>
                                      <w:t xml:space="preserve">Определение,</w:t>
                                    </w:r>
                                    <w:r>
                                      <w:t xml:space="preserve"> </w:t>
                                    </w:r>
                                    <w:r>
                                      <w:t xml:space="preserve">которое относится к личному местоимению, обособляется.</w:t>
                                    </w:r>
                                  </w:p>
                                  <w:p>
                                    <w:pPr>
                                      <w:jc w:val="center"/>
                                    </w:pPr>
                                    <w:r>
                                      <w:t xml:space="preserve"> </w:t>
                                    </w:r>
                                  </w:p>
                                </w:tc>
                              </w:tr>
                            </w:tbl>
                            <w:p/>
                          </w:tc>
                          <w:tc>
                            <w:tcPr/>
                            <w:p>
                              <w:pPr>
                                <w:pStyle w:val="BodyText"/>
                              </w:pPr>
                              <w:r>
                                <w:t xml:space="preserve">   </w:t>
                              </w:r>
                            </w:p>
                          </w:tc>
                          <w:tc>
                            <w:tcPr/>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 </w:t>
                                    </w:r>
                                  </w:p>
                                </w:tc>
                                <w:tc>
                                  <w:tcPr/>
                                  <w:p>
                                    <w:pPr>
                                      <w:pStyle w:val="BodyText"/>
                                    </w:pPr>
                                    <w:r>
                                      <w:t xml:space="preserve">Дядя осторожно</w:t>
                                    </w:r>
                                    <w:r>
                                      <w:t xml:space="preserve"> </w:t>
                                    </w:r>
                                    <w:r>
                                      <w:t xml:space="preserve">переходит улицу, отворяет дверь – дверь визжит, дребезжат стёкла.</w:t>
                                    </w:r>
                                  </w:p>
                                  <w:p>
                                    <w:pPr>
                                      <w:pStyle w:val="BodyText"/>
                                    </w:pPr>
                                    <w:r>
                                      <w:t xml:space="preserve"> </w:t>
                                    </w:r>
                                  </w:p>
                                </w:tc>
                              </w:tr>
                              <w:tr>
                                <w:tc>
                                  <w:tcPr/>
                                  <w:p>
                                    <w:pPr>
                                      <w:pStyle w:val="Compact"/>
                                    </w:pPr>
                                    <w:r>
                                      <w:t xml:space="preserve">2) </w:t>
                                    </w:r>
                                  </w:p>
                                </w:tc>
                                <w:tc>
                                  <w:tcPr/>
                                  <w:p>
                                    <w:pPr>
                                      <w:pStyle w:val="BodyText"/>
                                    </w:pPr>
                                    <w:r>
                                      <w:t xml:space="preserve">Лишённый книг, я</w:t>
                                    </w:r>
                                    <w:r>
                                      <w:t xml:space="preserve"> </w:t>
                                    </w:r>
                                    <w:r>
                                      <w:t xml:space="preserve">стал вялым, ленивым, меня начала одолевать незнакомая мне раньше болезненная</w:t>
                                    </w:r>
                                    <w:r>
                                      <w:t xml:space="preserve"> </w:t>
                                    </w:r>
                                    <w:r>
                                      <w:t xml:space="preserve">забывчивость.</w:t>
                                    </w:r>
                                  </w:p>
                                </w:tc>
                              </w:tr>
                              <w:tr>
                                <w:tc>
                                  <w:tcPr/>
                                  <w:p>
                                    <w:pPr>
                                      <w:pStyle w:val="Compact"/>
                                    </w:pPr>
                                    <w:r>
                                      <w:t xml:space="preserve">3) </w:t>
                                    </w:r>
                                  </w:p>
                                </w:tc>
                                <w:tc>
                                  <w:tcPr/>
                                  <w:p>
                                    <w:pPr>
                                      <w:pStyle w:val="BodyText"/>
                                    </w:pPr>
                                    <w:r>
                                      <w:t xml:space="preserve">Я стоял перед</w:t>
                                    </w:r>
                                    <w:r>
                                      <w:t xml:space="preserve"> </w:t>
                                    </w:r>
                                    <w:r>
                                      <w:t xml:space="preserve">матерью, сгорая от стыда, и сквозь слёзы видел, как печально потемнело  её</w:t>
                                    </w:r>
                                    <w:r>
                                      <w:t xml:space="preserve"> </w:t>
                                    </w:r>
                                    <w:r>
                                      <w:t xml:space="preserve">лицо.</w:t>
                                    </w:r>
                                  </w:p>
                                </w:tc>
                              </w:tr>
                              <w:tr>
                                <w:tc>
                                  <w:tcPr/>
                                  <w:p>
                                    <w:pPr>
                                      <w:pStyle w:val="Compact"/>
                                    </w:pPr>
                                    <w:r>
                                      <w:t xml:space="preserve">4) </w:t>
                                    </w:r>
                                  </w:p>
                                </w:tc>
                                <w:tc>
                                  <w:tcPr/>
                                  <w:p>
                                    <w:pPr>
                                      <w:pStyle w:val="BodyText"/>
                                    </w:pPr>
                                    <w:r>
                                      <w:t xml:space="preserve">Снегири забавно</w:t>
                                    </w:r>
                                    <w:r>
                                      <w:t xml:space="preserve"> </w:t>
                                    </w:r>
                                    <w:r>
                                      <w:t xml:space="preserve">расхаживали по снежному насту, взлетали на сучья кустарников, тепло одетых</w:t>
                                    </w:r>
                                    <w:r>
                                      <w:t xml:space="preserve"> </w:t>
                                    </w:r>
                                    <w:r>
                                      <w:t xml:space="preserve">инеем, и качались на них, как живые цветы.</w:t>
                                    </w:r>
                                  </w:p>
                                </w:tc>
                              </w:tr>
                              <w:tr>
                                <w:tc>
                                  <w:tcPr/>
                                  <w:p>
                                    <w:pPr>
                                      <w:pStyle w:val="Compact"/>
                                    </w:pPr>
                                    <w:r>
                                      <w:t xml:space="preserve">5) </w:t>
                                    </w:r>
                                  </w:p>
                                </w:tc>
                                <w:tc>
                                  <w:tcPr/>
                                  <w:p>
                                    <w:pPr>
                                      <w:pStyle w:val="BodyText"/>
                                    </w:pPr>
                                    <w:r>
                                      <w:t xml:space="preserve">Анютины глазки – популярные цветы, считающиеся во Франции символом верности.</w:t>
                                    </w:r>
                                  </w:p>
                                </w:tc>
                              </w:tr>
                            </w:tbl>
                            <w:p/>
                          </w:tc>
                        </w:tr>
                      </w:tbl>
                      <w:p/>
                    </w:tc>
                  </w:tr>
                </w:tbl>
                <w:p>
                  <w:pPr>
                    <w:pStyle w:val="BodyText"/>
                  </w:pPr>
                  <w:r>
                    <w:t xml:space="preserve">Запишите в таблицу выбранные цифры под соответствующими буквами.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9" w:name="variants"/>
                        <w:bookmarkEnd w:id="29"/>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А</w:t>
                                    </w:r>
                                  </w:p>
                                </w:tc>
                                <w:tc>
                                  <w:tcPr/>
                                  <w:p>
                                    <w:pPr>
                                      <w:pStyle w:val="Compact"/>
                                    </w:pPr>
                                    <w:r>
                                      <w:t xml:space="preserve">Б</w:t>
                                    </w:r>
                                  </w:p>
                                </w:tc>
                                <w:tc>
                                  <w:tcPr/>
                                  <w:p>
                                    <w:pPr>
                                      <w:pStyle w:val="Compact"/>
                                    </w:pPr>
                                    <w:r>
                                      <w:t xml:space="preserve">В</w:t>
                                    </w:r>
                                  </w:p>
                                </w:tc>
                              </w:tr>
                              <w:tr>
                                <w:tc>
                                  <w:tcPr/>
                                  <w:p>
                                    <w:pPr>
                                      <w:pStyle w:val="Compact"/>
                                    </w:pPr>
                                    <w:r>
                                      <w:t xml:space="preserve">12345</w:t>
                                    </w:r>
                                  </w:p>
                                </w:tc>
                                <w:tc>
                                  <w:tcPr/>
                                  <w:p>
                                    <w:pPr>
                                      <w:pStyle w:val="Compact"/>
                                    </w:pPr>
                                    <w:r>
                                      <w:t xml:space="preserve">12345</w:t>
                                    </w:r>
                                  </w:p>
                                </w:tc>
                                <w:tc>
                                  <w:tcPr/>
                                  <w:p>
                                    <w:pPr>
                                      <w:pStyle w:val="Compact"/>
                                    </w:pPr>
                                    <w:r>
                                      <w:t xml:space="preserve">12345</w:t>
                                    </w:r>
                                  </w:p>
                                </w:tc>
                              </w:tr>
                            </w:tbl>
                            <w:p/>
                          </w:tc>
                        </w:tr>
                      </w:tbl>
                      <w:p>
                        <w:pPr>
                          <w:pStyle w:val="BodyText"/>
                        </w:pPr>
                        <w:r>
                          <w:br/>
                        </w:r>
                      </w:p>
                    </w:tc>
                  </w:tr>
                  <w:tr>
                    <w:tc>
                      <w:tcPr/>
                      <w:p>
                        <w:pPr>
                          <w:pStyle w:val="Compact"/>
                        </w:pPr>
                      </w:p>
                    </w:tc>
                  </w:tr>
                </w:tbl>
                <w:p/>
              </w:tc>
            </w:tr>
          </w:tbl>
          <w:bookmarkEnd w:id="30"/>
          <w:p>
            <w:pPr>
              <w:pStyle w:val="BodyText"/>
            </w:pPr>
            <w:r>
              <w:t xml:space="preserve">Ответ:</w:t>
            </w:r>
            <w:r>
              <w:t xml:space="preserve"> </w:t>
            </w:r>
            <w:r>
              <w:t xml:space="preserve">532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33" w:name="q9ECF78"/>
          <w:bookmarkStart w:id="31" w:name="hint"/>
          <w:p>
            <w:pPr>
              <w:pStyle w:val="Compact"/>
            </w:pPr>
            <w:r>
              <w:t xml:space="preserve">Впишите правильный ответ.</w:t>
            </w:r>
          </w:p>
          <w:bookmarkEnd w:id="31"/>
          <w:tbl>
            <w:tblPr>
              <w:tblStyle w:val="Table"/>
              <w:tblW w:type="pct" w:w="5000"/>
              <w:tblLayout w:type="fixed"/>
              <w:tblLook w:firstRow="0" w:lastRow="0" w:firstColumn="0" w:lastColumn="0" w:noHBand="0" w:noVBand="0" w:val="0000"/>
            </w:tblPr>
            <w:tblGrid>
              <w:gridCol w:w="7920"/>
            </w:tblGrid>
            <w:tr>
              <w:tc>
                <w:tcPr/>
                <w:p>
                  <w:pPr>
                    <w:pStyle w:val="FirstParagraph"/>
                  </w:pPr>
                  <w:r>
                    <w:rPr>
                      <w:b/>
                      <w:bCs/>
                    </w:rPr>
                    <w:t xml:space="preserve">Расставьте знаки препинания.</w:t>
                  </w:r>
                  <w:r>
                    <w:t xml:space="preserve"> </w:t>
                  </w:r>
                  <w:r>
                    <w:t xml:space="preserve">Укажите цифры, на месте которых должны стоять</w:t>
                  </w:r>
                  <w:r>
                    <w:t xml:space="preserve"> </w:t>
                  </w:r>
                  <w:r>
                    <w:rPr>
                      <w:b/>
                      <w:bCs/>
                    </w:rPr>
                    <w:t xml:space="preserve">запятые</w:t>
                  </w:r>
                  <w:r>
                    <w:t xml:space="preserve">.</w:t>
                  </w:r>
                </w:p>
                <w:p>
                  <w:pPr>
                    <w:pStyle w:val="BodyText"/>
                  </w:pPr>
                  <w:r>
                    <w:rPr>
                      <w:i/>
                      <w:iCs/>
                    </w:rPr>
                    <w:t xml:space="preserve"> </w:t>
                  </w:r>
                </w:p>
                <w:p>
                  <w:pPr>
                    <w:pStyle w:val="BodyText"/>
                  </w:pPr>
                  <w:r>
                    <w:rPr>
                      <w:i/>
                      <w:iCs/>
                    </w:rPr>
                    <w:t xml:space="preserve">Дом-музей Петра I в Вологде (1) именуемый «Петровским домиком» (2) служил резиденцией императора во время визитов в город. На фасаде здания</w:t>
                  </w:r>
                  <w:r>
                    <w:rPr>
                      <w:i/>
                      <w:iCs/>
                    </w:rPr>
                    <w:t xml:space="preserve"> </w:t>
                  </w:r>
                  <w:r>
                    <w:rPr>
                      <w:i/>
                      <w:iCs/>
                    </w:rPr>
                    <w:t xml:space="preserve">сохранилась старинная каменная доска (3) на которой изображена рука (4) с зажатой секирой. До сих пор в музее хранятся камзолы Петра I (5)</w:t>
                  </w:r>
                  <w:r>
                    <w:rPr>
                      <w:i/>
                      <w:iCs/>
                    </w:rPr>
                    <w:t xml:space="preserve"> </w:t>
                  </w:r>
                  <w:r>
                    <w:rPr>
                      <w:i/>
                      <w:iCs/>
                    </w:rPr>
                    <w:t xml:space="preserve">старинные стулья с голландским гербом на спинках (6) походные солдатские фляги с гравировкой. Всего (7) около 100 экспонатов (8) отражающих быт (9)</w:t>
                  </w:r>
                  <w:r>
                    <w:br/>
                  </w:r>
                  <w:r>
                    <w:rPr>
                      <w:i/>
                      <w:iCs/>
                    </w:rPr>
                    <w:t xml:space="preserve">и реалии того времени.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2" w:name="variants"/>
                        <w:bookmarkEnd w:id="3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3"/>
          <w:p>
            <w:pPr>
              <w:pStyle w:val="BodyText"/>
            </w:pPr>
            <w:r>
              <w:t xml:space="preserve">Ответ:</w:t>
            </w:r>
            <w:r>
              <w:t xml:space="preserve"> </w:t>
            </w:r>
            <w:r>
              <w:t xml:space="preserve">123568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6" w:name="q4F4188"/>
          <w:bookmarkStart w:id="34" w:name="hint"/>
          <w:p>
            <w:pPr>
              <w:pStyle w:val="Compact"/>
            </w:pPr>
            <w:r>
              <w:t xml:space="preserve">Выберите один или несколько правильных ответов.</w:t>
            </w:r>
          </w:p>
          <w:bookmarkEnd w:id="3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дано верное объяснение написания выделенного слова. Запишите номера этих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5" w:name="variants"/>
                        <w:bookmarkEnd w:id="35"/>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rPr>
                                  <w:b/>
                                  <w:bCs/>
                                </w:rPr>
                                <w:t xml:space="preserve">ПРЕРВАТЬ</w:t>
                              </w:r>
                              <w:r>
                                <w:t xml:space="preserve"> </w:t>
                              </w:r>
                              <m:oMath>
                                <m:r>
                                  <m:rPr>
                                    <m:sty m:val="p"/>
                                  </m:rPr>
                                  <m:t>–</m:t>
                                </m:r>
                              </m:oMath>
                              <w:r>
                                <w:rPr>
                                  <w:b/>
                                  <w:bCs/>
                                  <w:i/>
                                  <w:iCs/>
                                </w:rPr>
                                <w:t xml:space="preserve"> </w:t>
                              </w:r>
                              <w:r>
                                <w:t xml:space="preserve">правописание приставки определяется её значением, близким к значению слова</w:t>
                              </w:r>
                              <w:r>
                                <w:t xml:space="preserve"> </w:t>
                              </w:r>
                              <w:r>
                                <w:rPr>
                                  <w:i/>
                                  <w:iCs/>
                                </w:rPr>
                                <w:t xml:space="preserve">очень</w:t>
                              </w:r>
                              <w:r>
                                <w:t xml:space="preserve">.</w:t>
                              </w:r>
                            </w:p>
                          </w:tc>
                        </w:tr>
                        <w:tr>
                          <w:tc>
                            <w:tcPr/>
                            <w:p>
                              <w:pPr>
                                <w:pStyle w:val="Compact"/>
                              </w:pPr>
                            </w:p>
                          </w:tc>
                          <w:tc>
                            <w:tcPr/>
                            <w:p>
                              <w:pPr>
                                <w:pStyle w:val="Compact"/>
                              </w:pPr>
                              <w:r>
                                <w:t xml:space="preserve"> </w:t>
                              </w:r>
                              <w:r>
                                <w:rPr>
                                  <w:b/>
                                  <w:bCs/>
                                </w:rPr>
                                <w:t xml:space="preserve">2)</w:t>
                              </w:r>
                              <w:r>
                                <w:t xml:space="preserve"> </w:t>
                              </w:r>
                            </w:p>
                          </w:tc>
                          <w:tc>
                            <w:tcPr/>
                            <w:p>
                              <w:pPr>
                                <w:pStyle w:val="BodyText"/>
                              </w:pPr>
                              <w:r>
                                <w:rPr>
                                  <w:b/>
                                  <w:bCs/>
                                </w:rPr>
                                <w:t xml:space="preserve">ОПЕКАЕМЫЙ</w:t>
                              </w:r>
                              <w:r>
                                <w:t xml:space="preserve"> </w:t>
                              </w:r>
                              <w:r>
                                <w:t xml:space="preserve">(мамой)</w:t>
                              </w:r>
                              <m:oMath>
                                <m:r>
                                  <m:rPr>
                                    <m:sty m:val="p"/>
                                  </m:rPr>
                                  <m:t>–</m:t>
                                </m:r>
                              </m:oMath>
                              <w:r>
                                <w:rPr>
                                  <w:b/>
                                  <w:bCs/>
                                </w:rPr>
                                <w:t xml:space="preserve"> </w:t>
                              </w:r>
                              <w:r>
                                <w:t xml:space="preserve">правописание гласной в суффиксе страдательного причастия настоящего времени определяется принадлежностью к спряжению глагола.</w:t>
                              </w:r>
                            </w:p>
                          </w:tc>
                        </w:tr>
                        <w:tr>
                          <w:tc>
                            <w:tcPr/>
                            <w:p>
                              <w:pPr>
                                <w:pStyle w:val="Compact"/>
                              </w:pPr>
                            </w:p>
                          </w:tc>
                          <w:tc>
                            <w:tcPr/>
                            <w:p>
                              <w:pPr>
                                <w:pStyle w:val="Compact"/>
                              </w:pPr>
                              <w:r>
                                <w:t xml:space="preserve"> </w:t>
                              </w:r>
                              <w:r>
                                <w:rPr>
                                  <w:b/>
                                  <w:bCs/>
                                </w:rPr>
                                <w:t xml:space="preserve">3)</w:t>
                              </w:r>
                              <w:r>
                                <w:t xml:space="preserve"> </w:t>
                              </w:r>
                            </w:p>
                          </w:tc>
                          <w:tc>
                            <w:tcPr/>
                            <w:p>
                              <w:pPr>
                                <w:pStyle w:val="BodyText"/>
                              </w:pPr>
                              <w:r>
                                <w:rPr>
                                  <w:b/>
                                  <w:bCs/>
                                </w:rPr>
                                <w:t xml:space="preserve">СТИХНЕТ</w:t>
                              </w:r>
                              <w:r>
                                <w:t xml:space="preserve"> </w:t>
                              </w:r>
                              <w:r>
                                <w:t xml:space="preserve">(ветер)</w:t>
                              </w:r>
                              <w:r>
                                <w:t xml:space="preserve"> </w:t>
                              </w:r>
                              <m:oMath>
                                <m:r>
                                  <m:rPr>
                                    <m:sty m:val="p"/>
                                  </m:rPr>
                                  <m:t>–</m:t>
                                </m:r>
                              </m:oMath>
                              <w:r>
                                <w:t xml:space="preserve"> на конце приставки перед буквой, обозначающей звонкий согласный звук, пишется буква С.</w:t>
                              </w:r>
                            </w:p>
                          </w:tc>
                        </w:tr>
                        <w:tr>
                          <w:tc>
                            <w:tcPr/>
                            <w:p>
                              <w:pPr>
                                <w:pStyle w:val="Compact"/>
                              </w:pPr>
                            </w:p>
                          </w:tc>
                          <w:tc>
                            <w:tcPr/>
                            <w:p>
                              <w:pPr>
                                <w:pStyle w:val="Compact"/>
                              </w:pPr>
                              <w:r>
                                <w:t xml:space="preserve"> </w:t>
                              </w:r>
                              <w:r>
                                <w:rPr>
                                  <w:b/>
                                  <w:bCs/>
                                </w:rPr>
                                <w:t xml:space="preserve">4)</w:t>
                              </w:r>
                              <w:r>
                                <w:t xml:space="preserve"> </w:t>
                              </w:r>
                            </w:p>
                          </w:tc>
                          <w:tc>
                            <w:tcPr/>
                            <w:p>
                              <w:pPr>
                                <w:pStyle w:val="BodyText"/>
                              </w:pPr>
                              <w:r>
                                <w:rPr>
                                  <w:b/>
                                  <w:bCs/>
                                </w:rPr>
                                <w:t xml:space="preserve">НЕНАСТНЫЙ</w:t>
                              </w:r>
                              <w:r>
                                <w:t xml:space="preserve"> </w:t>
                              </w:r>
                              <m:oMath>
                                <m:r>
                                  <m:rPr>
                                    <m:sty m:val="p"/>
                                  </m:rPr>
                                  <m:t>–</m:t>
                                </m:r>
                              </m:oMath>
                              <w:r>
                                <w:rPr>
                                  <w:b/>
                                  <w:bCs/>
                                  <w:i/>
                                  <w:iCs/>
                                </w:rPr>
                                <w:t xml:space="preserve"> </w:t>
                              </w:r>
                              <w:r>
                                <w:t xml:space="preserve">написание непроизносимой согласной в корне проверяется подбором однокоренного слова, в котором согласный звучит отчётливо.</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(ни на кого)</w:t>
                              </w:r>
                              <w:r>
                                <w:t xml:space="preserve"> </w:t>
                              </w:r>
                              <w:r>
                                <w:rPr>
                                  <w:b/>
                                  <w:bCs/>
                                </w:rPr>
                                <w:t xml:space="preserve">НЕ ПОХОЖ</w:t>
                              </w:r>
                              <w:r>
                                <w:t xml:space="preserve"> </w:t>
                              </w:r>
                              <w:r>
                                <w:t xml:space="preserve">– НЕ с глаголом пишется раздельно.</w:t>
                              </w:r>
                            </w:p>
                          </w:tc>
                        </w:tr>
                      </w:tbl>
                      <w:p>
                        <w:pPr>
                          <w:pStyle w:val="BodyText"/>
                        </w:pPr>
                        <w:r>
                          <w:br/>
                        </w:r>
                      </w:p>
                    </w:tc>
                  </w:tr>
                  <w:tr>
                    <w:tc>
                      <w:tcPr/>
                      <w:p>
                        <w:pPr>
                          <w:pStyle w:val="Compact"/>
                        </w:pPr>
                      </w:p>
                    </w:tc>
                  </w:tr>
                </w:tbl>
                <w:p/>
              </w:tc>
            </w:tr>
          </w:tbl>
          <w:bookmarkEnd w:id="36"/>
          <w:p>
            <w:pPr>
              <w:pStyle w:val="BodyText"/>
            </w:pPr>
            <w:r>
              <w:t xml:space="preserve">Ответ:</w:t>
            </w:r>
            <w:r>
              <w:t xml:space="preserve"> </w:t>
            </w:r>
            <w:r>
              <w:t xml:space="preserve">24 42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9" w:name="qEA97FD"/>
          <w:bookmarkStart w:id="37" w:name="hint"/>
          <w:p>
            <w:pPr>
              <w:pStyle w:val="Compact"/>
            </w:pPr>
            <w:r>
              <w:t xml:space="preserve">Впишите правильный ответ.</w:t>
            </w:r>
          </w:p>
          <w:bookmarkEnd w:id="3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Прочитайте текст. Вставьте пропущенные буквы. Укажите все цифры, на месте которых пишется буква</w:t>
                  </w:r>
                  <w:r>
                    <w:t xml:space="preserve"> </w:t>
                  </w:r>
                  <w:r>
                    <w:rPr>
                      <w:b/>
                      <w:bCs/>
                    </w:rPr>
                    <w:t xml:space="preserve">Е</w:t>
                  </w:r>
                  <w:r>
                    <w:t xml:space="preserve">.</w:t>
                  </w:r>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Разве не чудо, что бабочки, как в настоящей сказк..</w:t>
                        </w:r>
                        <w:r>
                          <w:rPr>
                            <w:vertAlign w:val="superscript"/>
                          </w:rPr>
                          <w:t xml:space="preserve">(1)</w:t>
                        </w:r>
                        <w:r>
                          <w:t xml:space="preserve">, в течени..</w:t>
                        </w:r>
                        <w:r>
                          <w:rPr>
                            <w:vertAlign w:val="superscript"/>
                          </w:rPr>
                          <w:t xml:space="preserve">(2)</w:t>
                        </w:r>
                        <w:r>
                          <w:t xml:space="preserve"> </w:t>
                        </w:r>
                        <w:r>
                          <w:t xml:space="preserve">жизни  пер..</w:t>
                        </w:r>
                        <w:r>
                          <w:rPr>
                            <w:vertAlign w:val="superscript"/>
                          </w:rPr>
                          <w:t xml:space="preserve">(3)</w:t>
                        </w:r>
                        <w:r>
                          <w:t xml:space="preserve">воплощаются! Они не единственные, кто умеет менять облик,</w:t>
                        </w:r>
                        <w:r>
                          <w:br/>
                        </w:r>
                        <w:r>
                          <w:t xml:space="preserve">но в этом пр..</w:t>
                        </w:r>
                        <w:r>
                          <w:rPr>
                            <w:vertAlign w:val="superscript"/>
                          </w:rPr>
                          <w:t xml:space="preserve">(4)</w:t>
                        </w:r>
                        <w:r>
                          <w:t xml:space="preserve">чудливом изменени..</w:t>
                        </w:r>
                        <w:r>
                          <w:rPr>
                            <w:vertAlign w:val="superscript"/>
                          </w:rPr>
                          <w:t xml:space="preserve">(5)</w:t>
                        </w:r>
                        <w:r>
                          <w:t xml:space="preserve"> </w:t>
                        </w:r>
                        <w:r>
                          <w:t xml:space="preserve">особенно заметна разница между похож..</w:t>
                        </w:r>
                        <w:r>
                          <w:rPr>
                            <w:vertAlign w:val="superscript"/>
                          </w:rPr>
                          <w:t xml:space="preserve">(6)</w:t>
                        </w:r>
                        <w:r>
                          <w:t xml:space="preserve">й на черв..</w:t>
                        </w:r>
                        <w:r>
                          <w:rPr>
                            <w:vertAlign w:val="superscript"/>
                          </w:rPr>
                          <w:t xml:space="preserve">(7)</w:t>
                        </w:r>
                        <w:r>
                          <w:t xml:space="preserve">ка прожорл..</w:t>
                        </w:r>
                        <w:r>
                          <w:rPr>
                            <w:vertAlign w:val="superscript"/>
                          </w:rPr>
                          <w:t xml:space="preserve">(8)</w:t>
                        </w:r>
                        <w:r>
                          <w:t xml:space="preserve">вой гусеницей и яркой, порхающ..</w:t>
                        </w:r>
                        <w:r>
                          <w:rPr>
                            <w:vertAlign w:val="superscript"/>
                          </w:rPr>
                          <w:t xml:space="preserve">(9)</w:t>
                        </w:r>
                        <w:r>
                          <w:t xml:space="preserve">й</w:t>
                        </w:r>
                        <w:r>
                          <w:br/>
                        </w:r>
                        <w:r>
                          <w:t xml:space="preserve">с цветка на цветок бабочкой.</w:t>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8" w:name="variants"/>
                        <w:bookmarkEnd w:id="3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9"/>
          <w:p>
            <w:pPr>
              <w:pStyle w:val="BodyText"/>
            </w:pPr>
            <w:r>
              <w:t xml:space="preserve">Ответ:</w:t>
            </w:r>
            <w:r>
              <w:t xml:space="preserve"> </w:t>
            </w:r>
            <w:r>
              <w:t xml:space="preserve">12369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3" w:name="qB42DDA"/>
          <w:bookmarkStart w:id="40" w:name="hint"/>
          <w:p>
            <w:pPr>
              <w:pStyle w:val="Compact"/>
            </w:pPr>
            <w:r>
              <w:t xml:space="preserve">Впишите правильный ответ.</w:t>
            </w:r>
          </w:p>
          <w:bookmarkEnd w:id="40"/>
          <w:tbl>
            <w:tblPr>
              <w:tblStyle w:val="Table"/>
              <w:tblW w:type="pct" w:w="5000"/>
              <w:tblLayout w:type="fixed"/>
              <w:tblLook w:firstRow="0" w:lastRow="0" w:firstColumn="0" w:lastColumn="0" w:noHBand="0" w:noVBand="0" w:val="0000"/>
            </w:tblPr>
            <w:tblGrid>
              <w:gridCol w:w="7920"/>
            </w:tblGrid>
            <w:tr>
              <w:tc>
                <w:tcPr/>
                <w:p>
                  <w:pPr>
                    <w:pStyle w:val="FirstParagraph"/>
                  </w:pPr>
                  <w:bookmarkStart w:id="41" w:name="X1207a264b4c9f4df21fde20366a046b31aef217"/>
                  <w:bookmarkEnd w:id="41"/>
                  <w:r>
                    <w:t xml:space="preserve">Раскройте скобки и запишите слово</w:t>
                  </w:r>
                  <w:r>
                    <w:t xml:space="preserve"> </w:t>
                  </w:r>
                  <w:r>
                    <w:rPr>
                      <w:b/>
                      <w:bCs/>
                    </w:rPr>
                    <w:t xml:space="preserve">«сто»</w:t>
                  </w:r>
                  <w:r>
                    <w:t xml:space="preserve"> </w:t>
                  </w:r>
                  <w:r>
                    <w:t xml:space="preserve">в соответствующей форме, соблюдая нормы современного русского литературного языка.</w:t>
                  </w:r>
                </w:p>
                <w:p>
                  <w:pPr>
                    <w:pStyle w:val="BodyText"/>
                  </w:pPr>
                  <w:r>
                    <w:rPr>
                      <w:i/>
                      <w:iCs/>
                    </w:rPr>
                    <w:t xml:space="preserve"> </w:t>
                  </w:r>
                </w:p>
                <w:p>
                  <w:pPr>
                    <w:pStyle w:val="BodyText"/>
                  </w:pPr>
                  <w:r>
                    <w:rPr>
                      <w:i/>
                      <w:iCs/>
                    </w:rPr>
                    <w:t xml:space="preserve">Добрый пример лучше (сто) слов.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2" w:name="variants"/>
                        <w:bookmarkEnd w:id="4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3"/>
          <w:p>
            <w:pPr>
              <w:pStyle w:val="BodyText"/>
            </w:pPr>
            <w:r>
              <w:t xml:space="preserve">Ответ:</w:t>
            </w:r>
            <w:r>
              <w:t xml:space="preserve"> </w:t>
            </w:r>
            <w:r>
              <w:t xml:space="preserve">ста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6" w:name="q65ABA8"/>
          <w:bookmarkStart w:id="44" w:name="hint"/>
          <w:p>
            <w:pPr>
              <w:pStyle w:val="Compact"/>
            </w:pPr>
            <w:r>
              <w:t xml:space="preserve">Впишите правильный ответ.</w:t>
            </w:r>
          </w:p>
          <w:bookmarkEnd w:id="4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Замените</w:t>
                  </w:r>
                  <w:r>
                    <w:t xml:space="preserve"> </w:t>
                  </w:r>
                  <w:r>
                    <w:t xml:space="preserve">словосочетание</w:t>
                  </w:r>
                  <w:r>
                    <w:t xml:space="preserve"> </w:t>
                  </w:r>
                  <w:r>
                    <w:rPr>
                      <w:b/>
                      <w:bCs/>
                    </w:rPr>
                    <w:t xml:space="preserve">«отвечал с запинками»</w:t>
                  </w:r>
                  <w:r>
                    <w:t xml:space="preserve">, построенное на основе</w:t>
                  </w:r>
                  <w:r>
                    <w:t xml:space="preserve"> </w:t>
                  </w:r>
                  <w:r>
                    <w:t xml:space="preserve">управления, синонимичным словосочетанием со связью</w:t>
                  </w:r>
                  <w:r>
                    <w:t xml:space="preserve"> </w:t>
                  </w:r>
                  <w:r>
                    <w:rPr>
                      <w:b/>
                      <w:bCs/>
                    </w:rPr>
                    <w:t xml:space="preserve">примыкание</w:t>
                  </w:r>
                  <w:r>
                    <w:t xml:space="preserve">.</w:t>
                  </w:r>
                  <w:r>
                    <w:t xml:space="preserve"> </w:t>
                  </w:r>
                  <w:r>
                    <w:t xml:space="preserve">Напишите получившееся словосочетание, соблюдая нормы современного русского</w:t>
                  </w:r>
                  <w:r>
                    <w:t xml:space="preserve"> </w:t>
                  </w:r>
                  <w:r>
                    <w:t xml:space="preserve">литературного языка.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5" w:name="variants"/>
                        <w:bookmarkEnd w:id="4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6"/>
          <w:p>
            <w:pPr>
              <w:pStyle w:val="BodyText"/>
            </w:pPr>
            <w:r>
              <w:t xml:space="preserve">Ответ:</w:t>
            </w:r>
            <w:r>
              <w:t xml:space="preserve"> </w:t>
            </w:r>
            <w:r>
              <w:t xml:space="preserve">отвечалзапинаясь запинаясьотвечал</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9" w:name="qBACFFC"/>
          <w:bookmarkStart w:id="47" w:name="hint"/>
          <w:p>
            <w:pPr>
              <w:pStyle w:val="Compact"/>
            </w:pPr>
            <w:r>
              <w:t xml:space="preserve">Задание №1. Выберите один или несколько правильных ответов.</w:t>
            </w:r>
          </w:p>
          <w:bookmarkEnd w:id="4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Какие из высказываний соответствуют содержанию текста?</w:t>
                  </w:r>
                  <w:r>
                    <w:t xml:space="preserve"> </w:t>
                  </w:r>
                  <w:r>
                    <w:t xml:space="preserve">Укажите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8" w:name="variants"/>
                        <w:bookmarkEnd w:id="48"/>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Встретившись с Эдвардом Григом в лесу, маленькая Дагни</w:t>
                              </w:r>
                              <w:r>
                                <w:t xml:space="preserve"> </w:t>
                              </w:r>
                              <w:r>
                                <w:t xml:space="preserve">сразу поняла, что перед ней великий композитор.</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Эдвард Григ помог Дагни собрать корзину еловых шишек.</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Повзрослевшая Дагни часто посещала концерты симфонической</w:t>
                              </w:r>
                              <w:r>
                                <w:t xml:space="preserve"> </w:t>
                              </w:r>
                              <w:r>
                                <w:t xml:space="preserve">музыки.</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Дядюшка и тётушка первыми поняли, что музыка композитора</w:t>
                              </w:r>
                              <w:r>
                                <w:t xml:space="preserve"> </w:t>
                              </w:r>
                              <w:r>
                                <w:t xml:space="preserve">посвящена Дагни.</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Музыка Эдварда Грига помогла Дагни почувствовать, как прекрасны её родные края.</w:t>
                              </w:r>
                            </w:p>
                          </w:tc>
                        </w:tr>
                      </w:tbl>
                      <w:p>
                        <w:pPr>
                          <w:pStyle w:val="BodyText"/>
                        </w:pPr>
                        <w:r>
                          <w:br/>
                        </w:r>
                      </w:p>
                    </w:tc>
                  </w:tr>
                  <w:tr>
                    <w:tc>
                      <w:tcPr/>
                      <w:p>
                        <w:pPr>
                          <w:pStyle w:val="Compact"/>
                        </w:pPr>
                      </w:p>
                    </w:tc>
                  </w:tr>
                </w:tbl>
                <w:p/>
              </w:tc>
            </w:tr>
          </w:tbl>
          <w:bookmarkEnd w:id="49"/>
          <w:p>
            <w:pPr>
              <w:pStyle w:val="BodyText"/>
            </w:pPr>
            <w:r>
              <w:t xml:space="preserve">Ответ:</w:t>
            </w:r>
            <w:r>
              <w:t xml:space="preserve"> </w:t>
            </w:r>
            <w:r>
              <w:t xml:space="preserve">45 54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2119D2"/>
          <w:bookmarkStart w:id="50" w:name="hint"/>
          <w:p>
            <w:pPr>
              <w:pStyle w:val="Compact"/>
            </w:pPr>
            <w:r>
              <w:t xml:space="preserve">Задание №2. Выберите один или несколько правильных ответов.</w:t>
            </w:r>
          </w:p>
          <w:bookmarkEnd w:id="50"/>
          <w:tbl>
            <w:tblPr>
              <w:tblStyle w:val="Table"/>
              <w:tblW w:type="pct" w:w="5000"/>
              <w:tblLayout w:type="fixed"/>
              <w:tblLook w:firstRow="0" w:lastRow="0" w:firstColumn="0" w:lastColumn="0" w:noHBand="0" w:noVBand="0" w:val="0000"/>
            </w:tblPr>
            <w:tblGrid>
              <w:gridCol w:w="7920"/>
            </w:tblGrid>
            <w:tr>
              <w:tc>
                <w:tcPr/>
                <w:p>
                  <w:pPr>
                    <w:pStyle w:val="FirstParagraph"/>
                  </w:pPr>
                  <w:bookmarkStart w:id="51" w:name="X1207a264b4c9f4df21fde20366a046b31aef217"/>
                  <w:bookmarkEnd w:id="51"/>
                  <w:r>
                    <w:t xml:space="preserve">Укажите варианты ответов, в которых средством выразительности речи является</w:t>
                  </w:r>
                  <w:r>
                    <w:t xml:space="preserve"> </w:t>
                  </w:r>
                  <w:r>
                    <w:rPr>
                      <w:b/>
                      <w:bCs/>
                    </w:rPr>
                    <w:t xml:space="preserve">метафора</w:t>
                  </w:r>
                  <w:r>
                    <w:t xml:space="preserve">.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По пути домой стало думаться о бабушке.</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Сердце мальчика облилось жалостью и болью.</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Гриша глубоко вздохнул, чтобы крикнуть громче, приказать, и бабушка перестанет плакать, и даже ногу поднял – топнуть</w:t>
                              </w:r>
                              <w:r>
                                <w:t xml:space="preserve">.</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И когда, наконец, из</w:t>
                              </w:r>
                              <w:r>
                                <w:t xml:space="preserve"> </w:t>
                              </w:r>
                              <w:r>
                                <w:t xml:space="preserve">комнаты бабушки донеслось ещё невнятное бормотание, он поднялся и пошёл.</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Раздумывая, Гриша шёл неторопливо, и в душе его что-то теплело и таяло, там что-то жгло и жгло.</w:t>
                              </w:r>
                            </w:p>
                          </w:tc>
                        </w:tr>
                      </w:tbl>
                      <w:p>
                        <w:pPr>
                          <w:pStyle w:val="BodyText"/>
                        </w:pPr>
                        <w:r>
                          <w:br/>
                        </w:r>
                      </w:p>
                    </w:tc>
                  </w:tr>
                  <w:tr>
                    <w:tc>
                      <w:tcPr/>
                      <w:p>
                        <w:pPr>
                          <w:pStyle w:val="Compact"/>
                        </w:pPr>
                      </w:p>
                    </w:tc>
                  </w:tr>
                </w:tbl>
                <w:p/>
              </w:tc>
            </w:tr>
          </w:tbl>
          <w:bookmarkEnd w:id="53"/>
          <w:p>
            <w:pPr>
              <w:pStyle w:val="BodyText"/>
            </w:pPr>
            <w:r>
              <w:t xml:space="preserve">Ответ:</w:t>
            </w:r>
            <w:r>
              <w:t xml:space="preserve"> </w:t>
            </w:r>
            <w:r>
              <w:t xml:space="preserve">25 52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cB7Ac8"/>
          <w:bookmarkStart w:id="54" w:name="hint"/>
          <w:p>
            <w:pPr>
              <w:pStyle w:val="Compact"/>
            </w:pPr>
            <w:r>
              <w:t xml:space="preserve">Задание №3. 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предложениях 34–39 найдите</w:t>
                  </w:r>
                  <w:r>
                    <w:t xml:space="preserve"> </w:t>
                  </w:r>
                  <w:r>
                    <w:rPr>
                      <w:b/>
                      <w:bCs/>
                    </w:rPr>
                    <w:t xml:space="preserve">разговорный синоним</w:t>
                  </w:r>
                  <w:r>
                    <w:t xml:space="preserve"> </w:t>
                  </w:r>
                  <w:r>
                    <w:t xml:space="preserve">к слову «сказал». Выпишите этот синоним.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промямлил промямлить</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63" w:name="q652BBF"/>
          <w:bookmarkStart w:id="57" w:name="hint"/>
          <w:p>
            <w:pPr>
              <w:pStyle w:val="Compact"/>
            </w:pPr>
            <w:r>
              <w:t xml:space="preserve">Задание №4. Дайте развернутый ответ.</w:t>
            </w:r>
          </w:p>
          <w:bookmarkEnd w:id="57"/>
          <w:tbl>
            <w:tblPr>
              <w:tblStyle w:val="Table"/>
              <w:tblW w:type="pct" w:w="5000"/>
              <w:tblLayout w:type="fixed"/>
              <w:tblLook w:firstRow="0" w:lastRow="0" w:firstColumn="0" w:lastColumn="0" w:noHBand="0" w:noVBand="0" w:val="0000"/>
            </w:tblPr>
            <w:tblGrid>
              <w:gridCol w:w="7920"/>
            </w:tblGrid>
            <w:tr>
              <w:tc>
                <w:tcPr/>
                <w:p>
                  <w:pPr>
                    <w:pStyle w:val="FirstParagraph"/>
                  </w:pPr>
                  <w:bookmarkStart w:id="58" w:name="X1207a264b4c9f4df21fde20366a046b31aef217"/>
                  <w:bookmarkEnd w:id="58"/>
                  <w:r>
                    <w:rPr>
                      <w:lang w:val="EN-US"/>
                    </w:rPr>
                    <w:t xml:space="preserve"> </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13.1</w:t>
                        </w:r>
                      </w:p>
                    </w:tc>
                    <w:tc>
                      <w:tcPr/>
                      <w:p>
                        <w:pPr>
                          <w:jc w:val="left"/>
                        </w:pPr>
                        <w:bookmarkStart w:id="59" w:name="X1207a264b4c9f4df21fde20366a046b31aef217"/>
                        <w:bookmarkEnd w:id="59"/>
                        <w:r>
                          <w:t xml:space="preserve">Напишите сочинение-рассуждение на тему</w:t>
                        </w:r>
                        <w:r>
                          <w:t xml:space="preserve"> </w:t>
                        </w:r>
                        <w:r>
                          <w:rPr>
                            <w:b/>
                            <w:bCs/>
                          </w:rPr>
                          <w:t xml:space="preserve">«Какие знаки препинания помогают автору передать чувства героев?».</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r>
                    <w:tc>
                      <w:tcPr/>
                      <w:p>
                        <w:pPr>
                          <w:pStyle w:val="Compact"/>
                        </w:pPr>
                      </w:p>
                    </w:tc>
                    <w:tc>
                      <w:tcPr/>
                      <w:p>
                        <w:pPr>
                          <w:pStyle w:val="Compact"/>
                        </w:pPr>
                        <w:r>
                          <w:t xml:space="preserve">13.2</w:t>
                        </w:r>
                      </w:p>
                    </w:tc>
                    <w:tc>
                      <w:tcPr/>
                      <w:p>
                        <w:pPr>
                          <w:jc w:val="left"/>
                        </w:pPr>
                        <w:bookmarkStart w:id="60" w:name="X1207a264b4c9f4df21fde20366a046b31aef217"/>
                        <w:bookmarkEnd w:id="60"/>
                        <w:r>
                          <w:t xml:space="preserve">Напишите сочинение-рассуждение. Объясните, как Вы понимаете смысл фрагмента текста:</w:t>
                        </w:r>
                        <w:r>
                          <w:t xml:space="preserve"> </w:t>
                        </w:r>
                        <w:r>
                          <w:rPr>
                            <w:b/>
                            <w:bCs/>
                          </w:rPr>
                          <w:t xml:space="preserve">«От мальчишек из нашего двора я знаю, что война – самая интересная на свете игра… Но это игра… Акак выглядит война взаправдашняя?».</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r>
                    <w:tc>
                      <w:tcPr/>
                      <w:p>
                        <w:pPr>
                          <w:pStyle w:val="Compact"/>
                        </w:pPr>
                      </w:p>
                    </w:tc>
                    <w:tc>
                      <w:tcPr/>
                      <w:p>
                        <w:pPr>
                          <w:pStyle w:val="Compact"/>
                        </w:pPr>
                        <w:r>
                          <w:t xml:space="preserve">13.3</w:t>
                        </w:r>
                      </w:p>
                    </w:tc>
                    <w:tc>
                      <w:tcPr/>
                      <w:p>
                        <w:pPr>
                          <w:jc w:val="left"/>
                        </w:pPr>
                        <w:bookmarkStart w:id="61" w:name="X1207a264b4c9f4df21fde20366a046b31aef217"/>
                        <w:bookmarkEnd w:id="61"/>
                        <w:r>
                          <w:t xml:space="preserve">Напишите сочинение-рассуждение на тему</w:t>
                        </w:r>
                        <w:r>
                          <w:t xml:space="preserve"> </w:t>
                        </w:r>
                        <w:r>
                          <w:rPr>
                            <w:b/>
                            <w:bCs/>
                          </w:rPr>
                          <w:t xml:space="preserve">«Что делает человека счастливым</w:t>
                        </w:r>
                        <w:r>
                          <w:rPr>
                            <w:b/>
                            <w:bCs/>
                          </w:rPr>
                          <w:t xml:space="preserve">?</w:t>
                        </w:r>
                        <w:r>
                          <w:rPr>
                            <w:b/>
                            <w:bCs/>
                          </w:rPr>
                          <w:t xml:space="preserve">»</w:t>
                        </w:r>
                        <w:r>
                          <w:t xml:space="preserve">.</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2" w:name="variants"/>
                        <w:bookmarkEnd w:id="62"/>
                        <w:r>
                          <w:br/>
                        </w:r>
                      </w:p>
                      <w:p>
                        <w:pPr>
                          <w:pStyle w:val="Compact"/>
                        </w:pPr>
                        <w:r>
                          <w:br/>
                        </w:r>
                      </w:p>
                    </w:tc>
                  </w:tr>
                  <w:tr>
                    <w:tc>
                      <w:tcPr/>
                      <w:p>
                        <w:pPr>
                          <w:pStyle w:val="Compact"/>
                        </w:pPr>
                      </w:p>
                    </w:tc>
                  </w:tr>
                </w:tbl>
                <w:p/>
              </w:tc>
            </w:tr>
          </w:tbl>
          <w:bookmarkEnd w:id="63"/>
          <w:p>
            <w:pPr>
              <w:pStyle w:val="BodyTex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gi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2026-03-26T13:47:59Z</dcterms:created>
  <dcterms:modified xsi:type="dcterms:W3CDTF">2026-03-26T13:47:59Z</dcterms:modified>
</cp:coreProperties>
</file>

<file path=docProps/custom.xml><?xml version="1.0" encoding="utf-8"?>
<Properties xmlns="http://schemas.openxmlformats.org/officeDocument/2006/custom-properties" xmlns:vt="http://schemas.openxmlformats.org/officeDocument/2006/docPropsVTypes"/>
</file>