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57D8C7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1F9CF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медведь обитает по России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что способствует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шерстинки полые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дробит свет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мех может желтеть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C0E48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однородными обстоятельствами и обособленным дополнением.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2 первая часть представлена односоставным назывным предложением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3 (три)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односоставное безличное.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125474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 первой части бессоюзного сложного предложения указывается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время (условие) совершения действия, то между частями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Северное сияние, или сполохи, как его называют живущие на севере люди, мне первый раз довелось увидеть много лет назад на берегу Онежского озера.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Книга – это единственная машина времени,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созданная человеком.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Идёшь ранней осенью по болоту – не видно конца-краю мягким моховым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кочкам, осыпанным дозревающей клюквой.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Пожилой человек плёлся, прихрамывая от боли, и, дойдя до скамейки, устало присел.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Писателю необходима смелость в обращении со словами, скульптору –</w:t>
                                    </w:r>
                                    <w:r>
                                      <w:br/>
                                    </w:r>
                                    <w:r>
                                      <w:t xml:space="preserve">с глиной и мрамором, художнику – с красками и линиями.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76D2A4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Уникальность Соловецкого архипелага (1) расположенного в Онежском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заливе Белого моря (2) и состоящего из шести крупных островов (3) в том (4)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что здесь удивительным образом слились воедино тысячелетия истории России. Это (5) стоянки древних людей (6) монастырские святыни (7) памятники советского прошлого в сочетании с потрясающим природным ландшафтом (8) древние святилища III–II тысячелетия до н.э. (9) включающие в себя знаменитые северные лабиринты.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F418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ПРЕРВАТЬ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правописание приставки определяется её значением, близким к значению слова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очень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ОПЕКАЕМЫЙ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(мамой)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гласной в суффиксе страдательного причастия настоящего времени определяется принадлежностью к спряжению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СТИХНЕТ</w:t>
                              </w:r>
                              <w:r>
                                <w:t xml:space="preserve"> </w:t>
                              </w:r>
                              <w:r>
                                <w:t xml:space="preserve">(ветер)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звонкий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НЕНАСТНЫЙ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непроизносимой согласной в корне проверяется подбором однокоренного слова, в котором согласный звучит отчётливо.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(ни на кого)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ПОХОЖ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НЕ с глаголом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210764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ря разг..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ралась. Лучи солнца к..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снулись верхушек деревьев, позол..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тили блестящую поверхн..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сть озера. Эти окрестности известны камыш..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выми зар..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слями. Изредк..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 </w:t>
                        </w:r>
                        <w:r>
                          <w:t xml:space="preserve">в них были слышны ш..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рохи</w:t>
                        </w:r>
                        <w:r>
                          <w:br/>
                        </w:r>
                        <w:r>
                          <w:t xml:space="preserve">и кряканье уток.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1D3EF9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«шестьсот»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Самому древнему маяку из действующих до наших дней более (шестьсот) лет.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9DE7BD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«ответ с подробностями»</w:t>
                  </w:r>
                  <w:r>
                    <w:t xml:space="preserve">, построенное на основе 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 получившееся словосочетание, соблюдая нормы современного русского 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A7590B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Мальчик мечтал стать лётчиком.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Грозовая туча в иллюминаторе самолёта напоминала кита.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Мама пообещала купить мальчику краски на обратном пути.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Лётчик оценил фантазию мальчика, которая так важна для художника.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Лётчик подарил мальчику краски и попросил его нарисовать картину, на которой земля будет показана как-то по-новому.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1778C1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Юра начал вытаскивать из массивного письменного стола огромные и почему-то пыль</w:t>
                              </w:r>
                              <w:r>
                                <w:softHyphen/>
                              </w:r>
                              <w:r>
                                <w:t xml:space="preserve">ные альбомы, прямо над головами мальчишек раздался протяжный и жалобный вой...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Мой папа говорит: если не умеешь ухаживать, не заводи собак...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Выбежав на улицу, перевёл дух и нашёл на фасаде дома Юркины окна.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Три окна на девятом этаже над квар</w:t>
                              </w:r>
                              <w:r>
                                <w:softHyphen/>
                              </w:r>
                              <w:r>
                                <w:t xml:space="preserve">тирой Хлопотовых были неуютно темны.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Вот приедет моя жена, и всё будет в порядке.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C08C25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15–21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</w:t>
                  </w:r>
                  <w:r>
                    <w:t xml:space="preserve"> </w:t>
                  </w:r>
                  <w:r>
                    <w:t xml:space="preserve">к слову «невозмутимо».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D9C9E5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пунктуационные знаки завершения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«И линии там, наверное, поют, и люди уТинторетто движутся, и мантии свистят у Тинторетто… Всё это, наверное, есть там, раз Пётр Петрович видит это. А я не вижу…».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научиться понимать настоящее искусство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2026-03-26T13:48:35Z</dcterms:created>
  <dcterms:modified xsi:type="dcterms:W3CDTF">2026-03-26T13:48:35Z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