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59966A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97B27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1 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2 осложнено вводной конструкцией.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3 параллельное (неоднородное) подчинение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4 содержится 4 (четыре)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сложноподчинённое.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2AD105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причастным оборотом, стоящим после определяемого слова,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 перед второй частью двойного союза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обобщающее слово стоит перед однородными членами, то после него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Вскоре после захода солнца полевой стан опустел: тракторы ушли на стоянки, а отработавшая смена ужинала в палатке.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Коллекция лекарственных трав, которую собрал учёный, известна не только отечественным, но и зарубежным специалистам.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Стёпка наскоро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умылся, съел холодный огурец с куском хлеба, выскочил на улицу, накинув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худенькие плечи курточку.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Теперь уж ничего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 было видно: ни гор, ни неба, ни земли.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Прерванный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 минуту разговор возобновился, и Николай мог свободно разглядеть общество,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сидящее за столом.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41AE9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Кузнецкая крепость (1) это историко-архитектурный комплекс (2) являющийся одной из главных достопримечательностей города Новокузнецка (3) образец сибирского военно-инженерного искусства конца второй половины XVIII – начала XIX столетия. Сама крепость (4) расположенные вокруг (5) свыше десятка архитектурных и военно-фортификационных сооружений (6) археологические памятники разных типов (7) водопад (8) всё рассказывает посетителям о военной истории региона (9) о быте и культуре местного населения.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7DE04F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РАСХОДНЫЙ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(материал)–на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НОЧНОЙ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ЧН буква Ь не пишется.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СКАКАТЬ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чередующейся гласной в корне зависит от суффикса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-А-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РАЗВЕЯННЫЙ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гласной Я перед НН зависит от принадлежности к спряжению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НЕДОРОГОЕ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(изделие)– имя прилагательное пишется с НЕ слитно, потому что его можно заменить синонимом без НЕ.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E7025A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сыпая в п..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латке, мы и не дум..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ли , что в эту самую минуту в т..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йгу вх..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дила осень. А з..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снув мёртвым сном, не знали, как осени</w:t>
                        </w:r>
                        <w:r>
                          <w:br/>
                        </w:r>
                        <w:r>
                          <w:t xml:space="preserve">не хв..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тило ночи, как утро, увидев, что его место ещё занято, спрятал..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сь</w:t>
                        </w:r>
                        <w:r>
                          <w:br/>
                        </w:r>
                        <w:r>
                          <w:t xml:space="preserve">в соседней д..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лине за речкой.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4CB348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«пятьдесят»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(Пятьдесят) километрами ниже по реке находилась сторожка лесника.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5BB60F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«бессонная ночь»</w:t>
                  </w:r>
                  <w:r>
                    <w:t xml:space="preserve">, построенное на основе согласования,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A1434E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Трифон Петрович сразу, не торгуясь, заплатил Поликарповне триста рублей.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Поликарповну, как и других хозяек в деревне, охватила жажда наживы, и она решила взять нового постояльца.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Вера в человека, без которой нельзя жить, – самая большая ценность на этом свете.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Трифон Петрович рассказал в городе, как хорошо на даче, и люди стали приезжать в деревню и снимать жильё.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Поликарповна выселила Трифона Петровича, потому что он не помогал ей по хозяйству.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1778C1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Юра начал вытаскивать из массивного письменного стола огромные и почему-то пыль</w:t>
                              </w:r>
                              <w:r>
                                <w:softHyphen/>
                              </w:r>
                              <w:r>
                                <w:t xml:space="preserve">ные альбомы, прямо над головами мальчишек раздался протяжный и жалобный вой...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Мой папа говорит: если не умеешь ухаживать, не заводи собак...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Выбежав на улицу, перевёл дух и нашёл на фасаде дома Юркины окна.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Три окна на девятом этаже над квар</w:t>
                              </w:r>
                              <w:r>
                                <w:softHyphen/>
                              </w:r>
                              <w:r>
                                <w:t xml:space="preserve">тирой Хлопотовых были неуютно темны.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Вот приедет моя жена, и всё будет в порядке.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DDED0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1–10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антонимы (антонимическую пару)</w:t>
                  </w:r>
                  <w:r>
                    <w:t xml:space="preserve">. Выпишите эти антонимы.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B9382A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передать отношение человека к матери?».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</w:t>
                        </w:r>
                        <w:r>
                          <w:rPr>
                            <w:b/>
                            <w:bCs/>
                          </w:rPr>
                          <w:t xml:space="preserve">Мама отдаст всё за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то,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чтобы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ты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стал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настоящим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человеком</w:t>
                        </w:r>
                        <w:r>
                          <w:rPr>
                            <w:b/>
                            <w:bCs/>
                          </w:rPr>
                          <w:t xml:space="preserve">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проявляется материнская любовь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2026-03-26T13:46:10Z</dcterms:created>
  <dcterms:modified xsi:type="dcterms:W3CDTF">2026-03-26T13:46:10Z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