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14cD3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Времена меняются, приходят новые поколения, у которых, казалось бы, всё не такое, как у прежних: вкусы, интересы, жизненные цели. Но трудноразрешимые личные вопросы между тем почему-то остаются неизменными. Нынешних подростков, как и их родителей в свое время, волнует всё то же: как обратить на себя внимание того, кто тебе нравится? Как отличить увлечение от настоящей любви?</w:t>
            </w:r>
            <w:r>
              <w:t xml:space="preserve"> </w:t>
            </w:r>
            <w:r>
              <w:t xml:space="preserve">Юношеская мечта о любви – это, что бы ни говорили, прежде всего, мечта о взаимопонимании. Ведь подростку обязательно нужно реализовать себя в общении со сверстниками: проявить свою способность к сочувствию, сопереживанию. Да и просто показать свои качества и способности перед тем, кто настроен к нему доброжелательно, кто готов его понять.</w:t>
            </w:r>
            <w:r>
              <w:t xml:space="preserve"> </w:t>
            </w:r>
            <w:r>
              <w:t xml:space="preserve">Любовь - это безусловное и безграничное доверие двоих друг к другу. Доверие, которое раскрывает в каждом всё то лучшее, на что только способна личность. Настоящая любовь непременно включает в себя дружеские отношения, но не ограничивается ими. Она всегда больше дружбы, поскольку только в любви мы признаем за другим человеком полное право на всё то, что составляет наш мир.</w:t>
            </w:r>
            <w:r>
              <w:t xml:space="preserve"> </w:t>
            </w:r>
            <w:r>
              <w:t xml:space="preserve">(159 слов)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Времена меняются, но вопросы, которые волнуют подростков остаются те же: как обратить на себя внимание того, кто нравится? Как отличить увлечение от настоящей любви?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Юношеская мечта о любви – это мечта о взаимопонимании. Подростку важно реализовать себя в общении со сверстниками.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Любовь – это безусловное доверие, включающее в себя дружеские отношения. Но любовь всегда больше дружбы.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CE1D70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зоологи (не) могут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неясно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напрашивается предположение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способна воспринимать цвет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важнее обстоятельство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FFD160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 назывное.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сложноподчинённое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придаточным 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уточняющим обстоятельством.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515950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 выделяется запятыми.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Увидеть радугу можно только в том случае, если пелена дождя или висящей в воздухе водяной пыли находится перед вами, а солнце – за спиной.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Известный пролог к поэме «Руслан и Людмила», созданной А.С. Пушкиным, напомнил мне лучшие бабушкины сказки, чудесно сжав их в одну.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Можно уверенно утверждать, что «Слово о полку Игореве» ‒ это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источник, от которого начались реки русской поэзии.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Природа и человек взаимосвязаны, и эта связь гораздо глубже, чем мы привыкли представлять.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Горные массивы живут своей жизнью, следовательно, изменяются, как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все другие формы рельефа на Земле.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8A745E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самом центре города Волгограда (1) Дом Павлова (2) это один из самых главных памятников (3) посвящённых нелёгкой победе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Сталинградской битве. Этот неприметный дом (4) символ стойкости (5) и воинского подвига. В сентябре 1942 года в нём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расположилась разведгруппа под командованием сержанта Якова Павлова.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Оборона жилого здания (6) вот какая важная задача стояла перед ней. Немецкие войска (7)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на протяжении двух месяцев по нескольку раз за день атаковали дом (8)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но каждый раз им приходилось отступать.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5BC0FC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ПРИТОРМОЗИТЬ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присоединение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ЛЬНЯНОЙ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прилагательного, образованного от основы имени существительного с помощью суффикса -ЯН-,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АКВАРИУМЕ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форме дательного падежа единственного числа имени существительного 2-го склонения пишется окончание -Е.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С КЕМ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притяжательными местоимениями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БЕСШУМНЫЙ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9EC1B0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Люблю май. За его имя, лёгкое, летящ..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е, как шёлковая лента, разв..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вающаяся на ветру. В мае всё пробуждается к жизн..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. Каждая травинка тян..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тся к солнцу. Природа пр..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меряет свои летн..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е наряды,</w:t>
                        </w:r>
                        <w:r>
                          <w:br/>
                        </w:r>
                        <w:r>
                          <w:t xml:space="preserve">не 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лея красок, пр..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ображает всё вокруг. В мае что-то обновляется</w:t>
                        </w:r>
                        <w:r>
                          <w:br/>
                        </w:r>
                        <w:r>
                          <w:t xml:space="preserve">и в самих людях: становится радостно на душе, на лицах чаще можно уви́д..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ть улыбки.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E47B1E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«сотня»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Исследование опирается на содержание нескольких (сотня) архивных документов.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сотен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4075D4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«гнездо птицы»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птичьегнездо гнездоптичье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4FEFFA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15 51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3014E3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хмурое, усталое лицо чуть-чуть посветлело...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Вон, смотрите: белые облака совсем как стадо белых слонов.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Пассажиры не отрываясь смотрели на тучу, которая надвигалась на самолёт, и беспокойно переговаривались между собой.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Полный набор: красные, синие, лазурные и так далее.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вон облако словно кит.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430B11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4–7 найдите слово с лексическим значением «углубление в грунте, по которому течёт водный поток».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руслом русло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ADAE79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2026-03-26T13:46:35Z</dcterms:created>
  <dcterms:modified xsi:type="dcterms:W3CDTF">2026-03-26T13:46:35Z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