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EF" w:rsidRDefault="009607EF"/>
    <w:p w:rsidR="009607EF" w:rsidRDefault="009607EF"/>
    <w:p w:rsidR="009607EF" w:rsidRDefault="009607EF"/>
    <w:p w:rsidR="009607EF" w:rsidRDefault="009607EF"/>
    <w:p w:rsidR="009607EF" w:rsidRDefault="00CD359C">
      <w:pPr>
        <w:jc w:val="center"/>
      </w:pPr>
      <w:r>
        <w:rPr>
          <w:b/>
        </w:rPr>
        <w:t>Тренировочная работа в формате ОГЭ</w:t>
      </w:r>
      <w:r>
        <w:rPr>
          <w:b/>
        </w:rPr>
        <w:br/>
        <w:t>по МАТЕМАТИКЕ</w:t>
      </w:r>
    </w:p>
    <w:p w:rsidR="009607EF" w:rsidRDefault="00CD359C">
      <w:pPr>
        <w:jc w:val="center"/>
      </w:pPr>
      <w:r>
        <w:br/>
      </w:r>
      <w:r>
        <w:rPr>
          <w:b/>
        </w:rPr>
        <w:t>9 КЛАСС</w:t>
      </w:r>
    </w:p>
    <w:p w:rsidR="009607EF" w:rsidRDefault="009607EF">
      <w:pPr>
        <w:jc w:val="center"/>
      </w:pPr>
    </w:p>
    <w:p w:rsidR="009607EF" w:rsidRDefault="00CD359C">
      <w:pPr>
        <w:jc w:val="center"/>
      </w:pPr>
      <w:r>
        <w:t>Дата: ___ ___ 2023 г.</w:t>
      </w:r>
    </w:p>
    <w:p w:rsidR="009607EF" w:rsidRDefault="00CD359C">
      <w:pPr>
        <w:jc w:val="center"/>
      </w:pPr>
      <w:r>
        <w:t>Вариант №: ___</w:t>
      </w:r>
    </w:p>
    <w:p w:rsidR="009607EF" w:rsidRDefault="009607EF">
      <w:pPr>
        <w:jc w:val="center"/>
      </w:pPr>
    </w:p>
    <w:p w:rsidR="009607EF" w:rsidRDefault="00CD359C">
      <w:pPr>
        <w:jc w:val="center"/>
      </w:pPr>
      <w:r>
        <w:t>Выполнена: ФИО_________________________________</w:t>
      </w:r>
    </w:p>
    <w:p w:rsidR="009607EF" w:rsidRDefault="00CD359C">
      <w:pPr>
        <w:jc w:val="center"/>
      </w:pPr>
      <w:r>
        <w:br/>
      </w:r>
      <w:r>
        <w:rPr>
          <w:b/>
        </w:rPr>
        <w:t>Инструкция по выполнению работы</w:t>
      </w:r>
    </w:p>
    <w:p w:rsidR="009607EF" w:rsidRDefault="00CD359C">
      <w:r>
        <w:t>         Работа состоит из двух частей, включающих в себя 25 заданий. Часть 1 содержит 19 заданий, часть 2 содержит 6 заданий с развёрнутым ответом.</w:t>
      </w:r>
      <w:r>
        <w:br/>
        <w:t>         На выполнение работы по математике отводится 3 часа 55 минут (235 минут).</w:t>
      </w:r>
      <w:r>
        <w:br/>
        <w:t>         Ответы к задани</w:t>
      </w:r>
      <w:r>
        <w:t>ям 7 и 13 запишите в виде одной цифры, которая соответствует номеру правильного ответа.</w:t>
      </w:r>
      <w:r>
        <w:br/>
        <w:t>        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</w:t>
      </w:r>
      <w:r>
        <w:br/>
        <w:t>       </w:t>
      </w:r>
      <w:r>
        <w:t> 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</w:t>
      </w:r>
      <w:r>
        <w:br/>
        <w:t>         Сначала выполняйте задания части 1. Начать советуем с те</w:t>
      </w:r>
      <w:r>
        <w:t>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</w:t>
      </w:r>
      <w:r>
        <w:t>м заданиям.</w:t>
      </w:r>
      <w:r>
        <w:br/>
        <w:t>         При выполнении части 1 все необходимые вычисления, преобразования выполняйте в черновике.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>
          <w:b/>
        </w:rPr>
        <w:br/>
      </w:r>
      <w:r>
        <w:t>         Если задание содержит рис</w:t>
      </w:r>
      <w:r>
        <w:t>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</w:t>
      </w:r>
      <w:r>
        <w:br/>
        <w:t>         При выполнении работы вы можете воспользоваться справочными материалами, вы</w:t>
      </w:r>
      <w:r>
        <w:t>данными вместе с вариантом КИМ, и линейкой.</w:t>
      </w:r>
      <w:r>
        <w:br/>
        <w:t>         Баллы, полученные вами за выполненные задания, суммируются. Постарайтесь выполнить как можно больше заданий и набрать наибольшее количество баллов.</w:t>
      </w:r>
      <w:r>
        <w:br/>
        <w:t>         После завершения работы проверьте, чтобы ответ</w:t>
      </w:r>
      <w:r>
        <w:t xml:space="preserve"> на каждое задание был записан под правильным номером.</w:t>
      </w:r>
    </w:p>
    <w:p w:rsidR="009607EF" w:rsidRDefault="009607EF"/>
    <w:p w:rsidR="009607EF" w:rsidRDefault="00CD359C">
      <w:pPr>
        <w:jc w:val="center"/>
      </w:pPr>
      <w:r>
        <w:rPr>
          <w:i/>
        </w:rPr>
        <w:t>Желаем успеха!</w:t>
      </w:r>
    </w:p>
    <w:p w:rsidR="009607EF" w:rsidRDefault="00CD359C">
      <w:r>
        <w:br w:type="page"/>
      </w:r>
    </w:p>
    <w:p w:rsidR="009607EF" w:rsidRDefault="00CD359C">
      <w:pPr>
        <w:jc w:val="center"/>
      </w:pPr>
      <w:r>
        <w:rPr>
          <w:b/>
        </w:rPr>
        <w:lastRenderedPageBreak/>
        <w:t>Часть 1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9090"/>
      </w:tblGrid>
      <w:tr w:rsidR="009607EF">
        <w:tc>
          <w:tcPr>
            <w:tcW w:w="9090" w:type="dxa"/>
          </w:tcPr>
          <w:p w:rsidR="009607EF" w:rsidRDefault="00CD359C">
            <w:pPr>
              <w:jc w:val="center"/>
            </w:pPr>
            <w:r>
              <w:rPr>
                <w:b/>
                <w:i/>
              </w:rPr>
              <w:t>Ответами к заданиям 1–19 являются число или последовательность цифр.</w:t>
            </w:r>
          </w:p>
          <w:p w:rsidR="009607EF" w:rsidRDefault="00CD359C">
            <w:pPr>
              <w:jc w:val="center"/>
            </w:pPr>
            <w:r>
              <w:rPr>
                <w:b/>
                <w:i/>
              </w:rPr>
              <w:t>Прочитайте внимательно текст и выполните задания 1–5.</w:t>
            </w:r>
          </w:p>
        </w:tc>
      </w:tr>
    </w:tbl>
    <w:p w:rsidR="009607EF" w:rsidRDefault="00CD359C">
      <w:pPr>
        <w:pStyle w:val="aa"/>
        <w:framePr w:wrap="around"/>
      </w:pPr>
      <w:r>
        <w:t>  1-5  </w:t>
      </w:r>
    </w:p>
    <w:p w:rsidR="009607EF" w:rsidRDefault="009607EF"/>
    <w:p w:rsidR="009607EF" w:rsidRDefault="00CD359C">
      <w:r>
        <w:t xml:space="preserve">На рисунке точками показано количество </w:t>
      </w:r>
      <w:r>
        <w:t xml:space="preserve">минут исходящих вызовов и трафик мобильного интернета в гигабайтах, израсходованных абонентом в процессе пользования смартфоном, за каждый месяц 2019 года. Для удобства точки, соответствующие минутам и гигабайтам, соединены сплошными и пунктирными линиями </w:t>
      </w:r>
      <w:r>
        <w:t>соответственно.</w:t>
      </w:r>
      <w:r>
        <w:rPr>
          <w:noProof/>
          <w:lang w:eastAsia="ru-RU"/>
        </w:rPr>
        <w:drawing>
          <wp:inline distT="0" distB="0" distL="0" distR="0">
            <wp:extent cx="5762625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 течение года абонент пользовался тарифом «Стандартный», абонентская плата по которому составляла 350 рублей в месяц. При условии нахождения абонента на территории РФ в абонентскую плату тарифа «Стандартный» входят:</w:t>
      </w:r>
      <w:r>
        <w:br/>
        <w:t>• пакет минут, включающ</w:t>
      </w:r>
      <w:r>
        <w:t>ий 300 минут исходящих вызовов на номера, зарегистрированные на территории РФ;</w:t>
      </w:r>
      <w:r>
        <w:br/>
        <w:t>• пакет интернета, включающий 3 гигабайта мобильного интернета;</w:t>
      </w:r>
      <w:r>
        <w:br/>
        <w:t>• пакет СМС, включающий 120 СМС в месяц;</w:t>
      </w:r>
      <w:r>
        <w:br/>
        <w:t>• безлимитные бесплатные входящие вызовы.</w:t>
      </w:r>
      <w:r>
        <w:br/>
        <w:t>Стоимость минут, интернета и С</w:t>
      </w:r>
      <w:r>
        <w:t>МС сверх пакета тарифа указана в таблице.</w:t>
      </w:r>
    </w:p>
    <w:p w:rsidR="009607EF" w:rsidRDefault="00CD359C">
      <w:r>
        <w:rPr>
          <w:noProof/>
          <w:lang w:eastAsia="ru-RU"/>
        </w:rPr>
        <w:drawing>
          <wp:inline distT="0" distB="0" distL="0" distR="0">
            <wp:extent cx="5762625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EF" w:rsidRDefault="00CD359C">
      <w:r>
        <w:t>Абонент не пользовался услугами с вязи в р оуминге. За весь год абонент отправил 110 СМС.</w:t>
      </w:r>
    </w:p>
    <w:p w:rsidR="009607EF" w:rsidRDefault="00CD359C">
      <w:r>
        <w:br w:type="page"/>
      </w:r>
    </w:p>
    <w:p w:rsidR="009607EF" w:rsidRDefault="00CD359C">
      <w:r>
        <w:lastRenderedPageBreak/>
        <w:t>1. Определите, какие месяцы соответствуют указанному в таблице количеству исходящих вызовов.</w:t>
      </w:r>
      <w:r>
        <w:br/>
        <w:t xml:space="preserve">Заполните таблицу, в бланк </w:t>
      </w:r>
      <w:r>
        <w:t>ответов перенесите числа, соответствующие номерам месяцев, без пробелов, запятых и других дополнительных символов (например, для месяцев май, январь, ноябрь, август в ответе нужно записать число 51118).</w:t>
      </w:r>
    </w:p>
    <w:p w:rsidR="009607EF" w:rsidRDefault="00CD359C">
      <w:r>
        <w:rPr>
          <w:noProof/>
          <w:lang w:eastAsia="ru-RU"/>
        </w:rPr>
        <w:drawing>
          <wp:inline distT="0" distB="0" distL="0" distR="0">
            <wp:extent cx="576262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EF" w:rsidRDefault="009607EF"/>
    <w:p w:rsidR="009607EF" w:rsidRDefault="00CD359C">
      <w:r>
        <w:t>2. Сколько месяцев в 2019 году абонент превысил ли</w:t>
      </w:r>
      <w:r>
        <w:t>мит по пакету мобильного интернета?</w:t>
      </w:r>
      <w:r>
        <w:br/>
      </w:r>
      <w:r>
        <w:br/>
        <w:t>Ответ: ___________________________.</w:t>
      </w:r>
    </w:p>
    <w:p w:rsidR="009607EF" w:rsidRDefault="009607EF"/>
    <w:p w:rsidR="009607EF" w:rsidRDefault="00CD359C">
      <w:r>
        <w:t>3. Какой наименьший трафик мобильного интернета в гигабайтах за месяц был в 2019 году?</w:t>
      </w:r>
      <w:r>
        <w:br/>
      </w:r>
      <w:r>
        <w:br/>
        <w:t>Ответ: ___________________________.</w:t>
      </w:r>
    </w:p>
    <w:p w:rsidR="009607EF" w:rsidRDefault="009607EF"/>
    <w:p w:rsidR="009607EF" w:rsidRDefault="00CD359C">
      <w:r>
        <w:t>4. Найдите наибольшее и наименьшее значения трафика мобил</w:t>
      </w:r>
      <w:r>
        <w:t>ьного интернета в 2019 году. На сколько процентов наименьшее значение трафика меньше наибольшего значения трафика мобильного интернета?</w:t>
      </w:r>
      <w:r>
        <w:br/>
      </w:r>
      <w:r>
        <w:br/>
        <w:t>Ответ: ___________________________.</w:t>
      </w:r>
    </w:p>
    <w:p w:rsidR="009607EF" w:rsidRDefault="00CD359C">
      <w:r>
        <w:br w:type="page"/>
      </w:r>
    </w:p>
    <w:p w:rsidR="009607EF" w:rsidRDefault="00CD359C">
      <w:r>
        <w:lastRenderedPageBreak/>
        <w:t>5. В конце 2019 года оператор связи предложил абоненту перейти на новый тариф, ус</w:t>
      </w:r>
      <w:r>
        <w:t>ловия которого приведены в таблице.</w:t>
      </w:r>
    </w:p>
    <w:p w:rsidR="009607EF" w:rsidRDefault="00CD359C">
      <w:r>
        <w:rPr>
          <w:noProof/>
          <w:lang w:eastAsia="ru-RU"/>
        </w:rPr>
        <w:drawing>
          <wp:inline distT="0" distB="0" distL="0" distR="0">
            <wp:extent cx="5762625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EF" w:rsidRDefault="00CD359C">
      <w:r>
        <w:rPr>
          <w:i/>
        </w:rPr>
        <w:t>*Исходящие вызовы на номера, зарегистрированные на территории РФ.</w:t>
      </w:r>
      <w:r>
        <w:rPr>
          <w:i/>
        </w:rPr>
        <w:br/>
      </w:r>
      <w:r>
        <w:t>Абонент решает, перейти ли ему на новый тариф, посчитав, сколько бы он потратил на услуги связи за 2019 год, если бы пользовался им. Если получится мень</w:t>
      </w:r>
      <w:r>
        <w:t>ше, чем он потратил фактически за 2019 год, то абонент примет решение сменить тариф.</w:t>
      </w:r>
      <w:r>
        <w:br/>
        <w:t>Перейдёт ли абонент на новый тариф? В ответе запишите ежемесячную абонентскую плату по тарифу, который выберет абонент на 2020 год.</w:t>
      </w:r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</w:t>
      </w:r>
      <w:r>
        <w:t> 6   </w:t>
      </w:r>
    </w:p>
    <w:p w:rsidR="009607EF" w:rsidRDefault="009607EF"/>
    <w:p w:rsidR="009607EF" w:rsidRDefault="00CD359C">
      <w:r>
        <w:t>Найдите значение выражения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4⋅4,5</m:t>
            </m:r>
          </m:den>
        </m:f>
      </m:oMath>
      <w:r>
        <w:t>. </w:t>
      </w:r>
      <w:r>
        <w:br/>
      </w:r>
      <w:r>
        <w:br/>
        <w:t>Ответ: ___________________________.</w:t>
      </w:r>
    </w:p>
    <w:p w:rsidR="009607EF" w:rsidRDefault="00CD359C">
      <w:r>
        <w:br w:type="page"/>
      </w:r>
    </w:p>
    <w:p w:rsidR="009607EF" w:rsidRDefault="00CD359C">
      <w:pPr>
        <w:pStyle w:val="aa"/>
        <w:framePr w:wrap="around"/>
      </w:pPr>
      <w:r>
        <w:lastRenderedPageBreak/>
        <w:t>   7   </w:t>
      </w:r>
    </w:p>
    <w:p w:rsidR="009607EF" w:rsidRDefault="009607EF"/>
    <w:p w:rsidR="009607EF" w:rsidRDefault="00CD359C">
      <w:r>
        <w:t xml:space="preserve">Одно из чисел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62</m:t>
            </m:r>
          </m:e>
        </m:rad>
      </m:oMath>
      <w:r>
        <w:t xml:space="preserve"> отмечено на прямой точкой A.</w:t>
      </w:r>
    </w:p>
    <w:p w:rsidR="009607EF" w:rsidRDefault="00CD35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385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EF" w:rsidRDefault="00CD359C">
      <w:r>
        <w:t>Какое это число?</w:t>
      </w:r>
    </w:p>
    <w:p w:rsidR="009607EF" w:rsidRDefault="00CD359C">
      <w:r>
        <w:t xml:space="preserve">1)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  <w:r>
        <w:t xml:space="preserve">               2)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</m:oMath>
      <w:r>
        <w:t xml:space="preserve">          3)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>
        <w:t xml:space="preserve">           4)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62</m:t>
            </m:r>
          </m:e>
        </m:rad>
      </m:oMath>
      <w:r>
        <w:br/>
      </w:r>
      <w:r>
        <w:br/>
        <w:t>Ответ: ____</w:t>
      </w:r>
    </w:p>
    <w:p w:rsidR="009607EF" w:rsidRDefault="00CD359C">
      <w:pPr>
        <w:pStyle w:val="aa"/>
        <w:framePr w:wrap="around"/>
      </w:pPr>
      <w:r>
        <w:t>   8   </w:t>
      </w:r>
    </w:p>
    <w:p w:rsidR="009607EF" w:rsidRDefault="009607EF"/>
    <w:p w:rsidR="009607EF" w:rsidRDefault="00CD359C">
      <w:r>
        <w:t xml:space="preserve">Найдите значение выражения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·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  <m:r>
                  <w:rPr>
                    <w:rFonts w:ascii="Cambria Math" w:hAnsi="Cambria Math"/>
                  </w:rPr>
                  <m:t>b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ab</m:t>
                </m:r>
              </m:e>
            </m:rad>
          </m:den>
        </m:f>
      </m:oMath>
      <w:r>
        <w:t> при a = 4 и b=5 .</w:t>
      </w:r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 9   </w:t>
      </w:r>
    </w:p>
    <w:p w:rsidR="009607EF" w:rsidRDefault="009607EF"/>
    <w:p w:rsidR="009607EF" w:rsidRDefault="00CD359C">
      <w:r>
        <w:t>Найдите корень уравнения </w:t>
      </w:r>
      <m:oMath>
        <m:r>
          <w:rPr>
            <w:rFonts w:ascii="Cambria Math" w:hAnsi="Cambria Math"/>
          </w:rPr>
          <m:t>х-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х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10  </w:t>
      </w:r>
    </w:p>
    <w:p w:rsidR="009607EF" w:rsidRDefault="009607EF"/>
    <w:p w:rsidR="009607EF" w:rsidRDefault="00CD359C">
      <w:r>
        <w:t xml:space="preserve">В фирме такси в данный момент свободно 20 машин: 3 чёрные, 3 жёлтые и </w:t>
      </w:r>
      <w:r>
        <w:t>14 зелёных. По вызову выехала одна из машин, случайно оказавшаяся ближе всего к заказчику. Найдите вероятность того, что к нему приедет жёлтое такси.</w:t>
      </w:r>
      <w:r>
        <w:br/>
      </w:r>
      <w:r>
        <w:br/>
        <w:t>Ответ: ___________________________.</w:t>
      </w:r>
    </w:p>
    <w:p w:rsidR="009607EF" w:rsidRDefault="00CD359C">
      <w:r>
        <w:br w:type="page"/>
      </w:r>
    </w:p>
    <w:p w:rsidR="009607EF" w:rsidRDefault="00CD359C">
      <w:pPr>
        <w:pStyle w:val="aa"/>
        <w:framePr w:wrap="around"/>
      </w:pPr>
      <w:r>
        <w:lastRenderedPageBreak/>
        <w:t>  11  </w:t>
      </w:r>
    </w:p>
    <w:p w:rsidR="009607EF" w:rsidRDefault="009607EF"/>
    <w:p w:rsidR="009607EF" w:rsidRDefault="00CD359C">
      <w:r>
        <w:t>Установите соответствие между графиками функций и формулами</w:t>
      </w:r>
      <w:r>
        <w:t>, которые их задают.</w:t>
      </w:r>
    </w:p>
    <w:p w:rsidR="009607EF" w:rsidRDefault="00CD359C">
      <w:r>
        <w:t>ГРАФИКИ</w:t>
      </w:r>
    </w:p>
    <w:p w:rsidR="009607EF" w:rsidRDefault="00CD35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2625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EF" w:rsidRDefault="00CD359C">
      <w:r>
        <w:t>ФОРМУЛЫ</w:t>
      </w:r>
    </w:p>
    <w:p w:rsidR="009607EF" w:rsidRDefault="00CD359C">
      <w:r>
        <w:t xml:space="preserve">1) y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х+2</m:t>
        </m:r>
      </m:oMath>
      <w:r>
        <w:t>      2) y = 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х-2</m:t>
        </m:r>
      </m:oMath>
      <w:r>
        <w:t xml:space="preserve">     3)y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х+2</m:t>
        </m:r>
      </m:oMath>
    </w:p>
    <w:p w:rsidR="009607EF" w:rsidRDefault="00CD359C">
      <w:r>
        <w:t>В таблице под каждой буквой укажите соответствующий номер.</w:t>
      </w:r>
    </w:p>
    <w:p w:rsidR="009607EF" w:rsidRDefault="00CD359C">
      <w:r>
        <w:t>Ответ.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510"/>
        <w:gridCol w:w="540"/>
      </w:tblGrid>
      <w:tr w:rsidR="009607EF">
        <w:trPr>
          <w:trHeight w:val="495"/>
        </w:trPr>
        <w:tc>
          <w:tcPr>
            <w:tcW w:w="555" w:type="dxa"/>
          </w:tcPr>
          <w:p w:rsidR="009607EF" w:rsidRDefault="00CD359C">
            <w:pPr>
              <w:jc w:val="center"/>
            </w:pPr>
            <w:r>
              <w:t>А</w:t>
            </w:r>
          </w:p>
        </w:tc>
        <w:tc>
          <w:tcPr>
            <w:tcW w:w="510" w:type="dxa"/>
          </w:tcPr>
          <w:p w:rsidR="009607EF" w:rsidRDefault="00CD359C">
            <w:pPr>
              <w:jc w:val="center"/>
            </w:pPr>
            <w:r>
              <w:t>Б</w:t>
            </w:r>
          </w:p>
        </w:tc>
        <w:tc>
          <w:tcPr>
            <w:tcW w:w="540" w:type="dxa"/>
          </w:tcPr>
          <w:p w:rsidR="009607EF" w:rsidRDefault="00CD359C">
            <w:pPr>
              <w:jc w:val="center"/>
            </w:pPr>
            <w:r>
              <w:t>В</w:t>
            </w:r>
          </w:p>
        </w:tc>
      </w:tr>
      <w:tr w:rsidR="009607EF">
        <w:trPr>
          <w:trHeight w:val="495"/>
        </w:trPr>
        <w:tc>
          <w:tcPr>
            <w:tcW w:w="555" w:type="dxa"/>
          </w:tcPr>
          <w:p w:rsidR="009607EF" w:rsidRDefault="009607EF">
            <w:pPr>
              <w:jc w:val="center"/>
            </w:pPr>
          </w:p>
        </w:tc>
        <w:tc>
          <w:tcPr>
            <w:tcW w:w="510" w:type="dxa"/>
          </w:tcPr>
          <w:p w:rsidR="009607EF" w:rsidRDefault="009607EF">
            <w:pPr>
              <w:jc w:val="center"/>
            </w:pPr>
          </w:p>
        </w:tc>
        <w:tc>
          <w:tcPr>
            <w:tcW w:w="540" w:type="dxa"/>
          </w:tcPr>
          <w:p w:rsidR="009607EF" w:rsidRDefault="009607EF">
            <w:pPr>
              <w:jc w:val="center"/>
            </w:pPr>
          </w:p>
        </w:tc>
      </w:tr>
    </w:tbl>
    <w:p w:rsidR="009607EF" w:rsidRDefault="00CD359C">
      <w:pPr>
        <w:pStyle w:val="aa"/>
        <w:framePr w:wrap="around"/>
      </w:pPr>
      <w:r>
        <w:t>  12  </w:t>
      </w:r>
    </w:p>
    <w:p w:rsidR="009607EF" w:rsidRDefault="009607EF"/>
    <w:p w:rsidR="009607EF" w:rsidRDefault="00CD359C">
      <w:r>
        <w:t xml:space="preserve">Чтобы перевести значение температуры по шкале Цельсия в шкалу Фаренгейта, </w:t>
      </w:r>
      <w:r>
        <w:t>пользуются формулой t</w:t>
      </w:r>
      <w:r>
        <w:rPr>
          <w:vertAlign w:val="subscript"/>
        </w:rPr>
        <w:t>F</w:t>
      </w:r>
      <w:r>
        <w:t xml:space="preserve"> =1,8t</w:t>
      </w:r>
      <w:r>
        <w:rPr>
          <w:vertAlign w:val="subscript"/>
        </w:rPr>
        <w:t>C</w:t>
      </w:r>
      <w:r>
        <w:t xml:space="preserve"> + 32 , где t</w:t>
      </w:r>
      <w:r>
        <w:rPr>
          <w:vertAlign w:val="subscript"/>
        </w:rPr>
        <w:t>C</w:t>
      </w:r>
      <w:r>
        <w:t xml:space="preserve"> — температура в градусах Цельсия, t</w:t>
      </w:r>
      <w:r>
        <w:rPr>
          <w:vertAlign w:val="subscript"/>
        </w:rPr>
        <w:t>F</w:t>
      </w:r>
      <w:r>
        <w:t xml:space="preserve"> — температура в градусах Фаренгейта. Скольким градусам по шкале Фаренгейта соответствует 40 градусов по шкале Цельсия?</w:t>
      </w:r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13  </w:t>
      </w:r>
    </w:p>
    <w:p w:rsidR="009607EF" w:rsidRDefault="009607EF"/>
    <w:p w:rsidR="009607EF" w:rsidRDefault="00CD359C">
      <w:r>
        <w:t>Укажите реш</w:t>
      </w:r>
      <w:r>
        <w:t>ение неравенства.</w:t>
      </w:r>
    </w:p>
    <w:p w:rsidR="009607EF" w:rsidRDefault="00CD359C">
      <w:pPr>
        <w:jc w:val="center"/>
      </w:pPr>
      <w:r>
        <w:t>-3-х &lt; 4х+ 7.</w:t>
      </w:r>
    </w:p>
    <w:p w:rsidR="009607EF" w:rsidRDefault="00CD359C">
      <w:r>
        <w:t>1) (-∞; -0,8)             2) (-2; + ∞)              3) (-∞; -2)             4) (-0,8; + ∞)</w:t>
      </w:r>
    </w:p>
    <w:p w:rsidR="009607EF" w:rsidRDefault="00CD359C">
      <w:r>
        <w:br/>
        <w:t>Ответ: ____</w:t>
      </w:r>
    </w:p>
    <w:p w:rsidR="009607EF" w:rsidRDefault="00CD359C">
      <w:pPr>
        <w:pStyle w:val="aa"/>
        <w:framePr w:wrap="around"/>
      </w:pPr>
      <w:r>
        <w:t>  14  </w:t>
      </w:r>
    </w:p>
    <w:p w:rsidR="009607EF" w:rsidRDefault="009607EF"/>
    <w:p w:rsidR="009607EF" w:rsidRDefault="00CD359C">
      <w:r>
        <w:rPr>
          <w:noProof/>
          <w:lang w:eastAsia="ru-RU"/>
        </w:rPr>
        <w:drawing>
          <wp:anchor distT="0" distB="63500" distL="127000" distR="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305050" cy="11906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кафе есть только квадратные столики, за каждый</w:t>
      </w:r>
      <w:r w:rsidR="00DE4B21">
        <w:t xml:space="preserve"> </w:t>
      </w:r>
      <w:r>
        <w:t>из которых могут сесть 4 человека. Если сдвинуть</w:t>
      </w:r>
      <w:r w:rsidR="00DE4B21">
        <w:t xml:space="preserve"> </w:t>
      </w:r>
      <w:r>
        <w:t>два квадратны</w:t>
      </w:r>
      <w:r>
        <w:t>х столика, то получится стол, за</w:t>
      </w:r>
      <w:r w:rsidR="00DE4B21">
        <w:t xml:space="preserve"> </w:t>
      </w:r>
      <w:r>
        <w:t>который могут сесть 6 человек. На рисунке</w:t>
      </w:r>
      <w:r w:rsidR="00DE4B21">
        <w:t xml:space="preserve"> </w:t>
      </w:r>
      <w:r>
        <w:t>изображён случай, когда сдвинули 3 квадратных</w:t>
      </w:r>
      <w:r w:rsidR="00DE4B21">
        <w:t xml:space="preserve"> </w:t>
      </w:r>
      <w:r>
        <w:t>столика вдоль одной линии. В этом случае получился стол, за который могут сесть 8 человек. Сколько человек может сесть за стол, который</w:t>
      </w:r>
      <w:r>
        <w:t xml:space="preserve"> получится,</w:t>
      </w:r>
      <w:r w:rsidR="00DE4B21">
        <w:t xml:space="preserve"> </w:t>
      </w:r>
      <w:r>
        <w:t>если сдвинуть 23 квадратных столика вдоль одной линии?</w:t>
      </w:r>
      <w:r>
        <w:br/>
      </w:r>
      <w:r>
        <w:br/>
        <w:t>Ответ: ___________________________.</w:t>
      </w:r>
    </w:p>
    <w:p w:rsidR="009607EF" w:rsidRDefault="009607EF"/>
    <w:p w:rsidR="009607EF" w:rsidRDefault="00CD359C">
      <w:pPr>
        <w:pStyle w:val="aa"/>
        <w:framePr w:wrap="around"/>
      </w:pPr>
      <w:r>
        <w:t>  15  </w:t>
      </w:r>
    </w:p>
    <w:p w:rsidR="009607EF" w:rsidRDefault="009607EF"/>
    <w:p w:rsidR="009607EF" w:rsidRDefault="00CD359C">
      <w:r>
        <w:rPr>
          <w:noProof/>
          <w:lang w:eastAsia="ru-RU"/>
        </w:rPr>
        <w:drawing>
          <wp:anchor distT="0" distB="63500" distL="127000" distR="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352550" cy="1143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треугольнике ABC угол A равен 30° , угол B равен 45° , BC =</w:t>
      </w:r>
      <m:oMath>
        <m:r>
          <w:rPr>
            <w:rFonts w:ascii="Cambria Math" w:hAnsi="Cambria Math"/>
          </w:rPr>
          <m:t>7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 w:rsidR="00DE4B21">
        <w:t xml:space="preserve"> . Найдите длину стороны AC .</w:t>
      </w:r>
      <w:r w:rsidR="00DE4B21">
        <w:br/>
      </w:r>
      <w:bookmarkStart w:id="0" w:name="_GoBack"/>
      <w:bookmarkEnd w:id="0"/>
      <w:r>
        <w:br/>
      </w:r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16  </w:t>
      </w:r>
    </w:p>
    <w:p w:rsidR="009607EF" w:rsidRDefault="009607EF"/>
    <w:p w:rsidR="009607EF" w:rsidRDefault="00CD359C">
      <w:r>
        <w:rPr>
          <w:noProof/>
          <w:lang w:eastAsia="ru-RU"/>
        </w:rPr>
        <w:drawing>
          <wp:anchor distT="0" distB="63500" distL="127000" distR="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447800" cy="1143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Трапеция ABCD с основаниями AD и BC описана около окружности, AB =14, BC =13 , CD = 22 . Найдите AD.</w:t>
      </w:r>
    </w:p>
    <w:p w:rsidR="009607EF" w:rsidRDefault="009607EF"/>
    <w:p w:rsidR="009607EF" w:rsidRDefault="00CD359C"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17  </w:t>
      </w:r>
    </w:p>
    <w:p w:rsidR="009607EF" w:rsidRDefault="009607EF"/>
    <w:p w:rsidR="009607EF" w:rsidRDefault="00CD359C">
      <w:r>
        <w:rPr>
          <w:noProof/>
          <w:lang w:eastAsia="ru-RU"/>
        </w:rPr>
        <w:drawing>
          <wp:anchor distT="0" distB="63500" distL="127000" distR="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438400" cy="933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Диагонали AC и BD параллелограмма ABCD</w:t>
      </w:r>
      <w:r>
        <w:br/>
        <w:t>пересекаются в точке O, AC = 26, BD = 30,</w:t>
      </w:r>
      <w:r>
        <w:br/>
        <w:t>AB = 7 . Найдите DO.</w:t>
      </w:r>
      <w:r>
        <w:br/>
      </w:r>
      <w:r>
        <w:br/>
      </w:r>
      <w:r>
        <w:br/>
      </w:r>
      <w:r>
        <w:t>Ответ: ___________________________.</w:t>
      </w:r>
    </w:p>
    <w:p w:rsidR="009607EF" w:rsidRDefault="00CD359C">
      <w:pPr>
        <w:pStyle w:val="aa"/>
        <w:framePr w:wrap="around"/>
      </w:pPr>
      <w:r>
        <w:t>  18  </w:t>
      </w:r>
    </w:p>
    <w:p w:rsidR="009607EF" w:rsidRDefault="009607EF"/>
    <w:p w:rsidR="009607EF" w:rsidRDefault="00CD359C">
      <w:r>
        <w:rPr>
          <w:noProof/>
          <w:lang w:eastAsia="ru-RU"/>
        </w:rPr>
        <w:drawing>
          <wp:anchor distT="0" distB="63500" distL="127000" distR="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323975" cy="1143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клетчатой бумаге с размером клетки 1×1 изображён  треугольник. Найдите его площадь.</w:t>
      </w:r>
      <w:r>
        <w:br/>
      </w:r>
      <w:r>
        <w:br/>
      </w:r>
      <w:r>
        <w:br/>
      </w:r>
      <w:r>
        <w:br/>
      </w:r>
      <w:r>
        <w:br/>
        <w:t>Ответ: ___________________________.</w:t>
      </w:r>
    </w:p>
    <w:p w:rsidR="009607EF" w:rsidRDefault="00CD359C">
      <w:pPr>
        <w:pStyle w:val="aa"/>
        <w:framePr w:wrap="around"/>
      </w:pPr>
      <w:r>
        <w:t>  19  </w:t>
      </w:r>
    </w:p>
    <w:p w:rsidR="009607EF" w:rsidRDefault="009607EF"/>
    <w:p w:rsidR="009607EF" w:rsidRDefault="00CD359C">
      <w:r>
        <w:t>Какое из следующих утверждений верно?</w:t>
      </w:r>
    </w:p>
    <w:p w:rsidR="009607EF" w:rsidRDefault="00CD359C">
      <w:r>
        <w:t xml:space="preserve">1) Точка пересечения двух окружностей </w:t>
      </w:r>
      <w:r>
        <w:t>равноудалена от центров этих окружностей.</w:t>
      </w:r>
      <w:r>
        <w:br/>
        <w:t>2) В параллелограмме есть два равных угла.</w:t>
      </w:r>
      <w:r>
        <w:br/>
        <w:t>3) Площадь прямоугольного треугольника равна произведению длин его катетов.</w:t>
      </w:r>
    </w:p>
    <w:p w:rsidR="009607EF" w:rsidRDefault="00CD359C">
      <w:r>
        <w:t>В ответе запишите номер выбранного утверждения.</w:t>
      </w:r>
      <w:r>
        <w:br/>
      </w:r>
      <w:r>
        <w:br/>
        <w:t>Ответ: _____</w:t>
      </w:r>
    </w:p>
    <w:p w:rsidR="009607EF" w:rsidRDefault="00CD359C">
      <w:r>
        <w:br w:type="page"/>
      </w:r>
    </w:p>
    <w:p w:rsidR="009607EF" w:rsidRDefault="00CD359C">
      <w:pPr>
        <w:jc w:val="center"/>
      </w:pPr>
      <w:r>
        <w:rPr>
          <w:b/>
        </w:rPr>
        <w:lastRenderedPageBreak/>
        <w:t>Часть 2</w:t>
      </w:r>
    </w:p>
    <w:p w:rsidR="009607EF" w:rsidRDefault="009607EF"/>
    <w:p w:rsidR="009607EF" w:rsidRDefault="00CD359C">
      <w:pPr>
        <w:pStyle w:val="Index"/>
        <w:jc w:val="center"/>
      </w:pPr>
      <w:r>
        <w:t>При выполнении заданий</w:t>
      </w:r>
      <w:r>
        <w:t xml:space="preserve"> 20–25 используйте отдельный лист бумаги. Сначала укажите номер задания, а затем запишите его решение и ответ. Пишите чётко и разборчиво.</w:t>
      </w:r>
    </w:p>
    <w:p w:rsidR="009607EF" w:rsidRDefault="00CD359C">
      <w:pPr>
        <w:pStyle w:val="aa"/>
        <w:framePr w:wrap="around"/>
      </w:pPr>
      <w:r>
        <w:t>  20  </w:t>
      </w:r>
    </w:p>
    <w:p w:rsidR="009607EF" w:rsidRDefault="009607EF"/>
    <w:p w:rsidR="009607EF" w:rsidRDefault="00CD359C">
      <w:r>
        <w:t>Решите уравнение х</w:t>
      </w:r>
      <w:r>
        <w:rPr>
          <w:vertAlign w:val="superscript"/>
        </w:rPr>
        <w:t>4</w:t>
      </w:r>
      <w:r>
        <w:t>= (х - 20)</w:t>
      </w:r>
      <w:r>
        <w:rPr>
          <w:vertAlign w:val="superscript"/>
        </w:rPr>
        <w:t>2</w:t>
      </w:r>
      <w:r>
        <w:t>.</w:t>
      </w:r>
    </w:p>
    <w:p w:rsidR="009607EF" w:rsidRDefault="00CD359C">
      <w:pPr>
        <w:pStyle w:val="aa"/>
        <w:framePr w:wrap="around"/>
      </w:pPr>
      <w:r>
        <w:t>  21  </w:t>
      </w:r>
    </w:p>
    <w:p w:rsidR="009607EF" w:rsidRDefault="009607EF"/>
    <w:p w:rsidR="009607EF" w:rsidRDefault="00CD359C">
      <w:r>
        <w:t>Свежие фрукты содержат 93 % воды, а высушенные — 16 %. Сколько требует</w:t>
      </w:r>
      <w:r>
        <w:t>ся свежих фруктов для приготовления 21 кг высушенных фруктов?</w:t>
      </w:r>
    </w:p>
    <w:p w:rsidR="009607EF" w:rsidRDefault="00CD359C">
      <w:pPr>
        <w:pStyle w:val="aa"/>
        <w:framePr w:wrap="around"/>
      </w:pPr>
      <w:r>
        <w:t>  22  </w:t>
      </w:r>
    </w:p>
    <w:p w:rsidR="009607EF" w:rsidRDefault="009607EF"/>
    <w:p w:rsidR="009607EF" w:rsidRDefault="00CD359C">
      <w:r>
        <w:t>Постройте график функции</w:t>
      </w:r>
    </w:p>
    <w:p w:rsidR="009607EF" w:rsidRDefault="00CD359C">
      <w:pPr>
        <w:jc w:val="center"/>
      </w:pPr>
      <w:r>
        <w:t xml:space="preserve">у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х-4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4х</m:t>
            </m:r>
          </m:den>
        </m:f>
        <m:r>
          <w:rPr>
            <w:rFonts w:ascii="Cambria Math" w:hAnsi="Cambria Math"/>
          </w:rPr>
          <m:t>.</m:t>
        </m:r>
      </m:oMath>
    </w:p>
    <w:p w:rsidR="009607EF" w:rsidRDefault="00CD359C">
      <w:r>
        <w:t>Определите, при каких значениях m прямая y=m не имеет с графиком общих точек.</w:t>
      </w:r>
    </w:p>
    <w:p w:rsidR="009607EF" w:rsidRDefault="00CD359C">
      <w:pPr>
        <w:pStyle w:val="aa"/>
        <w:framePr w:wrap="around"/>
      </w:pPr>
      <w:r>
        <w:t>  23  </w:t>
      </w:r>
    </w:p>
    <w:p w:rsidR="009607EF" w:rsidRDefault="009607EF"/>
    <w:p w:rsidR="009607EF" w:rsidRDefault="00CD359C">
      <w:r>
        <w:t xml:space="preserve">Расстояние от точки пересечения диагоналей ромба до одной </w:t>
      </w:r>
      <w:r>
        <w:t>из его сторон равно 14, а одна из диагоналей ромба равна 56. Найдите углы ромба.</w:t>
      </w:r>
    </w:p>
    <w:p w:rsidR="009607EF" w:rsidRDefault="00CD359C">
      <w:pPr>
        <w:pStyle w:val="aa"/>
        <w:framePr w:wrap="around"/>
      </w:pPr>
      <w:r>
        <w:t>  24  </w:t>
      </w:r>
    </w:p>
    <w:p w:rsidR="009607EF" w:rsidRDefault="009607EF"/>
    <w:p w:rsidR="009607EF" w:rsidRDefault="00CD359C">
      <w:r>
        <w:t>В выпуклом четырёхугольнике ABCD углы BCA и BDA равны. Докажите, что углы ABD и ACD также равны.</w:t>
      </w:r>
    </w:p>
    <w:p w:rsidR="009607EF" w:rsidRDefault="00CD359C">
      <w:pPr>
        <w:pStyle w:val="aa"/>
        <w:framePr w:wrap="around"/>
      </w:pPr>
      <w:r>
        <w:t>  25  </w:t>
      </w:r>
    </w:p>
    <w:p w:rsidR="009607EF" w:rsidRDefault="009607EF"/>
    <w:p w:rsidR="009607EF" w:rsidRDefault="00CD359C">
      <w:r>
        <w:t>В равнобедренную трапецию, периметр которой равен 200, а площа</w:t>
      </w:r>
      <w:r>
        <w:t>дь равна 1500, можно вписать окружность. Найдите расстояние от точки пересечения диагоналей трапеции до её меньшего основания.</w:t>
      </w:r>
    </w:p>
    <w:sectPr w:rsidR="009607EF" w:rsidSect="00852014">
      <w:footerReference w:type="default" r:id="rId19"/>
      <w:pgSz w:w="11907" w:h="16840" w:code="9"/>
      <w:pgMar w:top="1134" w:right="1134" w:bottom="1134" w:left="1701" w:header="0" w:footer="39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59C" w:rsidRDefault="00CD359C" w:rsidP="0055011E">
      <w:pPr>
        <w:spacing w:before="0" w:after="0"/>
      </w:pPr>
      <w:r>
        <w:separator/>
      </w:r>
    </w:p>
  </w:endnote>
  <w:endnote w:type="continuationSeparator" w:id="0">
    <w:p w:rsidR="00CD359C" w:rsidRDefault="00CD359C" w:rsidP="005501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11E" w:rsidRPr="0086721C" w:rsidRDefault="0086721C" w:rsidP="0055011E">
    <w:pPr>
      <w:pStyle w:val="a8"/>
      <w:tabs>
        <w:tab w:val="clear" w:pos="9360"/>
        <w:tab w:val="right" w:pos="9923"/>
      </w:tabs>
      <w:ind w:left="-1134" w:right="-518"/>
      <w:rPr>
        <w:sz w:val="18"/>
        <w:szCs w:val="18"/>
      </w:rPr>
    </w:pPr>
    <w:r>
      <w:rPr>
        <w:color w:val="333333"/>
        <w:sz w:val="18"/>
        <w:szCs w:val="18"/>
      </w:rPr>
      <w:tab/>
    </w:r>
    <w:r w:rsidR="0055011E" w:rsidRPr="0086721C">
      <w:rPr>
        <w:color w:val="333333"/>
        <w:sz w:val="18"/>
        <w:szCs w:val="18"/>
      </w:rPr>
      <w:t>©</w:t>
    </w:r>
    <w:r w:rsidRPr="0086721C">
      <w:rPr>
        <w:color w:val="333333"/>
        <w:sz w:val="18"/>
        <w:szCs w:val="18"/>
      </w:rPr>
      <w:t xml:space="preserve"> </w:t>
    </w:r>
    <w:r w:rsidR="0055011E" w:rsidRPr="0086721C">
      <w:rPr>
        <w:color w:val="333333"/>
        <w:sz w:val="18"/>
        <w:szCs w:val="18"/>
      </w:rPr>
      <w:t xml:space="preserve">Публикация в интернете или печатных изданиях без письменного согласия </w:t>
    </w:r>
    <w:proofErr w:type="spellStart"/>
    <w:r>
      <w:rPr>
        <w:color w:val="333333"/>
        <w:sz w:val="18"/>
        <w:szCs w:val="18"/>
        <w:lang w:val="en-US"/>
      </w:rPr>
      <w:t>esuo</w:t>
    </w:r>
    <w:proofErr w:type="spellEnd"/>
    <w:r w:rsidRPr="0086721C">
      <w:rPr>
        <w:color w:val="333333"/>
        <w:sz w:val="18"/>
        <w:szCs w:val="18"/>
      </w:rPr>
      <w:t>.</w:t>
    </w:r>
    <w:r>
      <w:rPr>
        <w:color w:val="333333"/>
        <w:sz w:val="18"/>
        <w:szCs w:val="18"/>
        <w:lang w:val="en-US"/>
      </w:rPr>
      <w:t>ru</w:t>
    </w:r>
    <w:r w:rsidR="0055011E" w:rsidRPr="0086721C">
      <w:rPr>
        <w:color w:val="333333"/>
        <w:sz w:val="18"/>
        <w:szCs w:val="18"/>
      </w:rPr>
      <w:t xml:space="preserve"> запрещена</w:t>
    </w:r>
    <w:r w:rsidR="0055011E" w:rsidRPr="0086721C">
      <w:rPr>
        <w:sz w:val="18"/>
        <w:szCs w:val="18"/>
      </w:rPr>
      <w:tab/>
    </w:r>
    <w:r w:rsidR="0055011E" w:rsidRPr="0086721C">
      <w:rPr>
        <w:sz w:val="18"/>
        <w:szCs w:val="18"/>
      </w:rPr>
      <w:fldChar w:fldCharType="begin"/>
    </w:r>
    <w:r w:rsidR="0055011E" w:rsidRPr="0086721C">
      <w:rPr>
        <w:sz w:val="18"/>
        <w:szCs w:val="18"/>
      </w:rPr>
      <w:instrText xml:space="preserve"> PAGE   \* MERGEFORMAT </w:instrText>
    </w:r>
    <w:r w:rsidR="0055011E" w:rsidRPr="0086721C">
      <w:rPr>
        <w:sz w:val="18"/>
        <w:szCs w:val="18"/>
      </w:rPr>
      <w:fldChar w:fldCharType="separate"/>
    </w:r>
    <w:r w:rsidR="00DE4B21">
      <w:rPr>
        <w:noProof/>
        <w:sz w:val="18"/>
        <w:szCs w:val="18"/>
      </w:rPr>
      <w:t>8</w:t>
    </w:r>
    <w:r w:rsidR="0055011E" w:rsidRPr="0086721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59C" w:rsidRDefault="00CD359C" w:rsidP="0055011E">
      <w:pPr>
        <w:spacing w:before="0" w:after="0"/>
      </w:pPr>
      <w:r>
        <w:separator/>
      </w:r>
    </w:p>
  </w:footnote>
  <w:footnote w:type="continuationSeparator" w:id="0">
    <w:p w:rsidR="00CD359C" w:rsidRDefault="00CD359C" w:rsidP="0055011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4AF8"/>
    <w:multiLevelType w:val="multilevel"/>
    <w:tmpl w:val="88489B5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C7"/>
    <w:rsid w:val="000315D5"/>
    <w:rsid w:val="00075DF7"/>
    <w:rsid w:val="000C342D"/>
    <w:rsid w:val="000F5882"/>
    <w:rsid w:val="00104568"/>
    <w:rsid w:val="001B7D9A"/>
    <w:rsid w:val="004C0416"/>
    <w:rsid w:val="00534CA2"/>
    <w:rsid w:val="0055011E"/>
    <w:rsid w:val="005B04AE"/>
    <w:rsid w:val="006109FC"/>
    <w:rsid w:val="00615432"/>
    <w:rsid w:val="0064529B"/>
    <w:rsid w:val="006B15B7"/>
    <w:rsid w:val="007C6892"/>
    <w:rsid w:val="007D7AEF"/>
    <w:rsid w:val="00816035"/>
    <w:rsid w:val="00852014"/>
    <w:rsid w:val="0086721C"/>
    <w:rsid w:val="008C59F9"/>
    <w:rsid w:val="00922EB2"/>
    <w:rsid w:val="0093746C"/>
    <w:rsid w:val="00952176"/>
    <w:rsid w:val="009607EF"/>
    <w:rsid w:val="009D4692"/>
    <w:rsid w:val="00AA0AA3"/>
    <w:rsid w:val="00AD6367"/>
    <w:rsid w:val="00AD774E"/>
    <w:rsid w:val="00B16621"/>
    <w:rsid w:val="00B55315"/>
    <w:rsid w:val="00BA2AC7"/>
    <w:rsid w:val="00CD359C"/>
    <w:rsid w:val="00CF1226"/>
    <w:rsid w:val="00DE4B21"/>
    <w:rsid w:val="00F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D03F9"/>
  <w15:docId w15:val="{ECEB5BB4-BB7C-4178-8580-CD4608D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EF"/>
    <w:pPr>
      <w:suppressAutoHyphens/>
      <w:spacing w:before="100" w:after="100" w:line="240" w:lineRule="auto"/>
      <w:jc w:val="left"/>
    </w:pPr>
    <w:rPr>
      <w:rFonts w:eastAsiaTheme="minorEastAsia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C59F9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9F9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8C59F9"/>
    <w:pPr>
      <w:keepNext/>
      <w:keepLines/>
      <w:spacing w:before="200" w:after="20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F9"/>
    <w:pPr>
      <w:keepNext/>
      <w:keepLines/>
      <w:spacing w:before="200" w:after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C59F9"/>
    <w:pPr>
      <w:pBdr>
        <w:bottom w:val="single" w:sz="8" w:space="4" w:color="4F81BD"/>
      </w:pBdr>
      <w:spacing w:after="240"/>
      <w:contextualSpacing/>
    </w:pPr>
    <w:rPr>
      <w:rFonts w:eastAsiaTheme="majorEastAsia" w:cstheme="majorBidi"/>
      <w:kern w:val="2"/>
      <w:sz w:val="36"/>
      <w:szCs w:val="52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E618BF"/>
  </w:style>
  <w:style w:type="character" w:customStyle="1" w:styleId="a7">
    <w:name w:val="Нижний колонтитул Знак"/>
    <w:basedOn w:val="a0"/>
    <w:link w:val="a8"/>
    <w:uiPriority w:val="99"/>
    <w:qFormat/>
    <w:rsid w:val="00E618BF"/>
  </w:style>
  <w:style w:type="character" w:customStyle="1" w:styleId="10">
    <w:name w:val="Заголовок 1 Знак"/>
    <w:basedOn w:val="a0"/>
    <w:link w:val="1"/>
    <w:uiPriority w:val="9"/>
    <w:qFormat/>
    <w:rsid w:val="008C59F9"/>
    <w:rPr>
      <w:rFonts w:eastAsiaTheme="majorEastAsia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C59F9"/>
    <w:rPr>
      <w:rFonts w:eastAsiaTheme="majorEastAsia" w:cstheme="majorBidi"/>
      <w:b/>
      <w:bCs/>
      <w:sz w:val="36"/>
      <w:szCs w:val="26"/>
    </w:rPr>
  </w:style>
  <w:style w:type="character" w:customStyle="1" w:styleId="31">
    <w:name w:val="Заголовок 3 Знак"/>
    <w:basedOn w:val="a0"/>
    <w:link w:val="30"/>
    <w:uiPriority w:val="9"/>
    <w:qFormat/>
    <w:rsid w:val="008C59F9"/>
    <w:rPr>
      <w:rFonts w:eastAsiaTheme="majorEastAsia" w:cstheme="majorBidi"/>
      <w:b/>
      <w:bCs/>
      <w:sz w:val="32"/>
      <w:szCs w:val="22"/>
    </w:rPr>
  </w:style>
  <w:style w:type="character" w:customStyle="1" w:styleId="a4">
    <w:name w:val="Заголовок Знак"/>
    <w:basedOn w:val="a0"/>
    <w:link w:val="a3"/>
    <w:uiPriority w:val="10"/>
    <w:qFormat/>
    <w:rsid w:val="008C59F9"/>
    <w:rPr>
      <w:rFonts w:eastAsiaTheme="majorEastAsia" w:cstheme="majorBidi"/>
      <w:kern w:val="2"/>
      <w:sz w:val="36"/>
      <w:szCs w:val="52"/>
    </w:rPr>
  </w:style>
  <w:style w:type="character" w:customStyle="1" w:styleId="a9">
    <w:name w:val="Подзаголовок Знак"/>
    <w:basedOn w:val="a0"/>
    <w:link w:val="aa"/>
    <w:qFormat/>
    <w:rsid w:val="00816035"/>
    <w:rPr>
      <w:b/>
      <w:sz w:val="28"/>
    </w:rPr>
  </w:style>
  <w:style w:type="character" w:customStyle="1" w:styleId="ab">
    <w:name w:val="Основной текст Знак"/>
    <w:basedOn w:val="a0"/>
    <w:link w:val="ac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2">
    <w:name w:val="Основной текст 3 Знак"/>
    <w:basedOn w:val="a0"/>
    <w:link w:val="33"/>
    <w:uiPriority w:val="99"/>
    <w:qFormat/>
    <w:rsid w:val="00AA1D8D"/>
    <w:rPr>
      <w:sz w:val="16"/>
      <w:szCs w:val="16"/>
    </w:rPr>
  </w:style>
  <w:style w:type="character" w:customStyle="1" w:styleId="ad">
    <w:name w:val="Текст макроса Знак"/>
    <w:basedOn w:val="a0"/>
    <w:link w:val="ae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3">
    <w:name w:val="Цитата 2 Знак"/>
    <w:basedOn w:val="a0"/>
    <w:link w:val="24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C59F9"/>
    <w:rPr>
      <w:rFonts w:eastAsiaTheme="majorEastAsia" w:cstheme="majorBidi"/>
      <w:b/>
      <w:bCs/>
      <w:iCs/>
      <w:sz w:val="28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">
    <w:name w:val="Strong"/>
    <w:basedOn w:val="a0"/>
    <w:uiPriority w:val="22"/>
    <w:qFormat/>
    <w:rsid w:val="00FC693F"/>
    <w:rPr>
      <w:b/>
      <w:bCs/>
    </w:rPr>
  </w:style>
  <w:style w:type="character" w:styleId="af0">
    <w:name w:val="Emphasis"/>
    <w:basedOn w:val="a0"/>
    <w:uiPriority w:val="20"/>
    <w:qFormat/>
    <w:rsid w:val="00FC693F"/>
    <w:rPr>
      <w:i/>
      <w:iCs/>
    </w:rPr>
  </w:style>
  <w:style w:type="character" w:customStyle="1" w:styleId="af1">
    <w:name w:val="Выделенная цитата Знак"/>
    <w:basedOn w:val="a0"/>
    <w:link w:val="af2"/>
    <w:uiPriority w:val="30"/>
    <w:qFormat/>
    <w:rsid w:val="00FC693F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8C59F9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FC693F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-">
    <w:name w:val="Интернет-ссылка"/>
    <w:qFormat/>
    <w:rPr>
      <w:color w:val="000080"/>
      <w:u w:val="single"/>
    </w:rPr>
  </w:style>
  <w:style w:type="paragraph" w:customStyle="1" w:styleId="Heading">
    <w:name w:val="Heading"/>
    <w:basedOn w:val="a"/>
    <w:next w:val="ac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AA1D8D"/>
  </w:style>
  <w:style w:type="paragraph" w:styleId="af8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9">
    <w:name w:val="caption"/>
    <w:basedOn w:val="a"/>
    <w:next w:val="a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next w:val="a"/>
    <w:qFormat/>
    <w:rsid w:val="00B55315"/>
    <w:pPr>
      <w:keepNext/>
      <w:keepLines/>
      <w:suppressLineNumbers/>
      <w:pBdr>
        <w:top w:val="single" w:sz="8" w:space="4" w:color="auto"/>
        <w:left w:val="single" w:sz="8" w:space="2" w:color="auto"/>
        <w:bottom w:val="single" w:sz="8" w:space="4" w:color="auto"/>
        <w:right w:val="single" w:sz="8" w:space="2" w:color="auto"/>
      </w:pBdr>
      <w:spacing w:before="80" w:after="0"/>
    </w:pPr>
    <w:rPr>
      <w:rFonts w:cs="Arial"/>
      <w:b/>
      <w:i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paragraph" w:styleId="a8">
    <w:name w:val="footer"/>
    <w:basedOn w:val="a"/>
    <w:link w:val="a7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paragraph" w:styleId="afa">
    <w:name w:val="No Spacing"/>
    <w:uiPriority w:val="1"/>
    <w:qFormat/>
    <w:rsid w:val="008C59F9"/>
    <w:pPr>
      <w:suppressAutoHyphens/>
      <w:spacing w:after="0" w:line="240" w:lineRule="auto"/>
      <w:jc w:val="left"/>
    </w:pPr>
    <w:rPr>
      <w:rFonts w:eastAsiaTheme="minorEastAsia" w:cstheme="minorBidi"/>
      <w:szCs w:val="22"/>
    </w:rPr>
  </w:style>
  <w:style w:type="paragraph" w:styleId="aa">
    <w:name w:val="Subtitle"/>
    <w:basedOn w:val="a"/>
    <w:next w:val="a"/>
    <w:link w:val="a9"/>
    <w:qFormat/>
    <w:rsid w:val="00816035"/>
    <w:pPr>
      <w:framePr w:hSpace="255" w:wrap="around" w:vAnchor="text" w:hAnchor="page" w:y="285" w:anchorLock="1"/>
      <w:pBdr>
        <w:top w:val="single" w:sz="8" w:space="3" w:color="auto"/>
        <w:left w:val="single" w:sz="8" w:space="1" w:color="auto"/>
        <w:bottom w:val="single" w:sz="8" w:space="3" w:color="auto"/>
        <w:right w:val="single" w:sz="8" w:space="1" w:color="auto"/>
      </w:pBdr>
      <w:spacing w:before="0" w:after="0"/>
      <w:jc w:val="center"/>
      <w:outlineLvl w:val="3"/>
    </w:pPr>
    <w:rPr>
      <w:rFonts w:eastAsia="Times New Roman" w:cs="Times New Roman"/>
      <w:b/>
      <w:sz w:val="28"/>
      <w:szCs w:val="24"/>
    </w:rPr>
  </w:style>
  <w:style w:type="paragraph" w:styleId="afb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2">
    <w:name w:val="Body Text 2"/>
    <w:basedOn w:val="a"/>
    <w:link w:val="21"/>
    <w:uiPriority w:val="99"/>
    <w:unhideWhenUsed/>
    <w:qFormat/>
    <w:rsid w:val="00AA1D8D"/>
    <w:pPr>
      <w:spacing w:line="480" w:lineRule="auto"/>
    </w:pPr>
  </w:style>
  <w:style w:type="paragraph" w:styleId="33">
    <w:name w:val="Body Text 3"/>
    <w:basedOn w:val="a"/>
    <w:link w:val="32"/>
    <w:uiPriority w:val="99"/>
    <w:unhideWhenUsed/>
    <w:qFormat/>
    <w:rsid w:val="00AA1D8D"/>
    <w:rPr>
      <w:sz w:val="16"/>
      <w:szCs w:val="16"/>
    </w:rPr>
  </w:style>
  <w:style w:type="paragraph" w:styleId="3">
    <w:name w:val="List Bullet 3"/>
    <w:basedOn w:val="a"/>
    <w:uiPriority w:val="99"/>
    <w:unhideWhenUsed/>
    <w:qFormat/>
    <w:rsid w:val="00326F90"/>
    <w:pPr>
      <w:numPr>
        <w:numId w:val="1"/>
      </w:num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c">
    <w:name w:val="List Bullet"/>
    <w:basedOn w:val="a"/>
    <w:uiPriority w:val="99"/>
    <w:unhideWhenUsed/>
    <w:qFormat/>
    <w:rsid w:val="00326F90"/>
    <w:pPr>
      <w:tabs>
        <w:tab w:val="num" w:pos="720"/>
      </w:tabs>
      <w:ind w:left="720" w:hanging="720"/>
      <w:contextualSpacing/>
    </w:pPr>
  </w:style>
  <w:style w:type="paragraph" w:styleId="25">
    <w:name w:val="List Bullet 2"/>
    <w:basedOn w:val="a"/>
    <w:uiPriority w:val="99"/>
    <w:unhideWhenUsed/>
    <w:qFormat/>
    <w:rsid w:val="00326F90"/>
    <w:pPr>
      <w:tabs>
        <w:tab w:val="num" w:pos="720"/>
      </w:tabs>
      <w:ind w:left="720" w:hanging="720"/>
      <w:contextualSpacing/>
    </w:pPr>
  </w:style>
  <w:style w:type="paragraph" w:styleId="afd">
    <w:name w:val="List Number"/>
    <w:basedOn w:val="a"/>
    <w:uiPriority w:val="99"/>
    <w:unhideWhenUsed/>
    <w:qFormat/>
    <w:rsid w:val="00326F90"/>
    <w:pPr>
      <w:tabs>
        <w:tab w:val="num" w:pos="720"/>
      </w:tabs>
      <w:ind w:left="720" w:hanging="720"/>
      <w:contextualSpacing/>
    </w:pPr>
  </w:style>
  <w:style w:type="paragraph" w:styleId="26">
    <w:name w:val="List Number 2"/>
    <w:basedOn w:val="a"/>
    <w:uiPriority w:val="99"/>
    <w:unhideWhenUsed/>
    <w:qFormat/>
    <w:rsid w:val="0029639D"/>
    <w:pPr>
      <w:tabs>
        <w:tab w:val="num" w:pos="720"/>
      </w:tabs>
      <w:ind w:left="720" w:hanging="720"/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tabs>
        <w:tab w:val="num" w:pos="720"/>
      </w:tabs>
      <w:ind w:left="720" w:hanging="720"/>
      <w:contextualSpacing/>
    </w:pPr>
  </w:style>
  <w:style w:type="paragraph" w:styleId="afe">
    <w:name w:val="List Continue"/>
    <w:basedOn w:val="a"/>
    <w:uiPriority w:val="99"/>
    <w:unhideWhenUsed/>
    <w:qFormat/>
    <w:rsid w:val="0029639D"/>
    <w:pPr>
      <w:ind w:left="360"/>
      <w:contextualSpacing/>
    </w:pPr>
  </w:style>
  <w:style w:type="paragraph" w:styleId="27">
    <w:name w:val="List Continue 2"/>
    <w:basedOn w:val="a"/>
    <w:uiPriority w:val="99"/>
    <w:unhideWhenUsed/>
    <w:qFormat/>
    <w:rsid w:val="0029639D"/>
    <w:pPr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ind w:left="1080"/>
      <w:contextualSpacing/>
    </w:pPr>
  </w:style>
  <w:style w:type="paragraph" w:styleId="ae">
    <w:name w:val="macro"/>
    <w:link w:val="ad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jc w:val="left"/>
    </w:pPr>
    <w:rPr>
      <w:rFonts w:ascii="Courier" w:eastAsiaTheme="minorEastAsia" w:hAnsi="Courier" w:cstheme="minorBidi"/>
      <w:sz w:val="20"/>
      <w:szCs w:val="20"/>
    </w:rPr>
  </w:style>
  <w:style w:type="paragraph" w:styleId="24">
    <w:name w:val="Quote"/>
    <w:basedOn w:val="a"/>
    <w:next w:val="a"/>
    <w:link w:val="23"/>
    <w:uiPriority w:val="29"/>
    <w:qFormat/>
    <w:rsid w:val="00FC693F"/>
    <w:rPr>
      <w:i/>
      <w:iCs/>
      <w:color w:val="000000" w:themeColor="text1"/>
    </w:rPr>
  </w:style>
  <w:style w:type="paragraph" w:styleId="af2">
    <w:name w:val="Intense Quote"/>
    <w:basedOn w:val="a"/>
    <w:next w:val="a"/>
    <w:link w:val="af1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">
    <w:name w:val="index heading"/>
    <w:basedOn w:val="a"/>
  </w:style>
  <w:style w:type="paragraph" w:styleId="aff0">
    <w:name w:val="TOC Heading"/>
    <w:basedOn w:val="1"/>
    <w:next w:val="a"/>
    <w:uiPriority w:val="39"/>
    <w:semiHidden/>
    <w:unhideWhenUsed/>
    <w:qFormat/>
    <w:rsid w:val="00FC693F"/>
    <w:pPr>
      <w:outlineLvl w:val="9"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f1">
    <w:name w:val="Table Grid"/>
    <w:basedOn w:val="a1"/>
    <w:uiPriority w:val="59"/>
    <w:rsid w:val="00F9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0" w:type="dxa"/>
        <w:right w:w="100" w:type="dxa"/>
      </w:tblCellMar>
    </w:tblPr>
  </w:style>
  <w:style w:type="table" w:styleId="aff2">
    <w:name w:val="Light Shading"/>
    <w:basedOn w:val="a1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-00-border-018cm-padding-x">
    <w:name w:val="Table-00-border-018cm-padding-x"/>
    <w:basedOn w:val="a1"/>
    <w:uiPriority w:val="99"/>
    <w:rsid w:val="00F9512A"/>
    <w:pPr>
      <w:spacing w:after="0" w:line="240" w:lineRule="auto"/>
      <w:jc w:val="left"/>
    </w:pPr>
    <w:tblPr>
      <w:tblCellMar>
        <w:left w:w="102" w:type="dxa"/>
        <w:right w:w="102" w:type="dxa"/>
      </w:tblCellMar>
    </w:tblPr>
  </w:style>
  <w:style w:type="table" w:customStyle="1" w:styleId="Table-05-border-000cm-padding-x">
    <w:name w:val="Table-05-border-000cm-padding-x"/>
    <w:basedOn w:val="aff1"/>
    <w:uiPriority w:val="99"/>
    <w:rsid w:val="00F9512A"/>
    <w:pPr>
      <w:jc w:val="left"/>
    </w:pPr>
    <w:tblPr>
      <w:tblCellMar>
        <w:left w:w="0" w:type="dxa"/>
        <w:right w:w="0" w:type="dxa"/>
      </w:tblCellMar>
    </w:tblPr>
  </w:style>
  <w:style w:type="table" w:styleId="37">
    <w:name w:val="Plain Table 3"/>
    <w:basedOn w:val="a1"/>
    <w:uiPriority w:val="43"/>
    <w:rsid w:val="0092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30">
    <w:name w:val="Grid Table 1 Light Accent 3"/>
    <w:basedOn w:val="a1"/>
    <w:uiPriority w:val="46"/>
    <w:rsid w:val="00F9512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9">
    <w:name w:val="Grid Table Light"/>
    <w:basedOn w:val="a1"/>
    <w:uiPriority w:val="40"/>
    <w:rsid w:val="00F9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1">
    <w:name w:val="Plain Table 5"/>
    <w:basedOn w:val="a1"/>
    <w:uiPriority w:val="45"/>
    <w:rsid w:val="00CF12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Qnpf2lqCjjbqDVCMpTxJxfytA==">AMUW2mXU5dr7JOyMR6VPSJbKmvBjuyRqR02Y+veEinGdOHIEh531zF6qYqcqu/0db0oO3927GBTcaDn0q5lFDKBMgrrISvPDPUOGGJ5HrYj+RykuvJXJDus=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Пользователь</cp:lastModifiedBy>
  <cp:revision>23</cp:revision>
  <dcterms:created xsi:type="dcterms:W3CDTF">2013-12-23T23:15:00Z</dcterms:created>
  <dcterms:modified xsi:type="dcterms:W3CDTF">2023-02-15T21:54:00Z</dcterms:modified>
</cp:coreProperties>
</file>