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Вариант (1231Word)</w:t>
      </w:r>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w:t>
            </w:r>
          </w:p>
        </w:tc>
        <w:tc>
          <w:tcPr/>
          <w:bookmarkStart w:id="14" w:name="q025DE2"/>
          <w:bookmarkStart w:id="9" w:name="hint"/>
          <w:p>
            <w:pPr>
              <w:pStyle w:val="Compact"/>
            </w:pPr>
            <w:r>
              <w:t xml:space="preserve">Дайте развернутый ответ.</w:t>
            </w:r>
          </w:p>
          <w:bookmarkEnd w:id="9"/>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Прослушайте текст и напишите сжатое изложение.</w:t>
                        </w:r>
                      </w:p>
                      <w:p>
                        <w:pPr>
                          <w:pStyle w:val="BodyText"/>
                        </w:pPr>
                        <w:r>
                          <w:t xml:space="preserve">Учтите, что Вы должны передать главное содержание как</w:t>
                        </w:r>
                        <w:r>
                          <w:t xml:space="preserve"> </w:t>
                        </w:r>
                        <w:r>
                          <w:t xml:space="preserve">каждой микротемы, так и всего текста в целом.</w:t>
                        </w:r>
                      </w:p>
                      <w:p>
                        <w:pPr>
                          <w:pStyle w:val="BodyText"/>
                        </w:pPr>
                        <w:r>
                          <w:t xml:space="preserve">Объём изложения – не менее 70 слов.</w:t>
                        </w:r>
                      </w:p>
                      <w:p>
                        <w:pPr>
                          <w:pStyle w:val="BodyText"/>
                        </w:pPr>
                        <w:r>
                          <w:t xml:space="preserve">Пишите изложение аккуратно, разборчивым почерком.</w:t>
                        </w:r>
                      </w:p>
                    </w:tc>
                    <w:tc>
                      <w:tcPr/>
                      <w:p>
                        <w:pPr>
                          <w:pStyle w:val="Compact"/>
                        </w:pPr>
                        <w:r>
                          <w:drawing>
                            <wp:inline>
                              <wp:extent cx="3810000" cy="2540000"/>
                              <wp:effectExtent b="0" l="0" r="0" t="0"/>
                              <wp:docPr descr="" title="" id="11" name="Picture"/>
                              <a:graphic>
                                <a:graphicData uri="http://schemas.openxmlformats.org/drawingml/2006/picture">
                                  <pic:pic>
                                    <pic:nvPicPr>
                                      <pic:cNvPr descr="http://localhost:8000/docs/2F5EE3B12FE2A0EA40B06BF61A015416/questions/C26867410F71BD5143092DCBE473F37A/simg1_1678696896.gif" id="12" name="Picture"/>
                                      <pic:cNvPicPr>
                                        <a:picLocks noChangeArrowheads="1" noChangeAspect="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tc>
                  </w:tr>
                </w:tbl>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3" w:name="variants"/>
                        <w:bookmarkEnd w:id="13"/>
                        <w:r>
                          <w:br/>
                        </w:r>
                      </w:p>
                      <w:p>
                        <w:pPr>
                          <w:pStyle w:val="Compact"/>
                        </w:pPr>
                        <w:r>
                          <w:t xml:space="preserve"> </w:t>
                        </w:r>
                      </w:p>
                      <w:p>
                        <w:pPr>
                          <w:pStyle w:val="Compact"/>
                        </w:pPr>
                        <w:r>
                          <w:br/>
                        </w:r>
                      </w:p>
                    </w:tc>
                  </w:tr>
                  <w:tr>
                    <w:tc>
                      <w:tcPr/>
                      <w:p>
                        <w:pPr>
                          <w:pStyle w:val="Compact"/>
                        </w:pPr>
                      </w:p>
                    </w:tc>
                  </w:tr>
                </w:tbl>
                <w:p/>
              </w:tc>
            </w:tr>
          </w:tbl>
          <w:bookmarkEnd w:id="1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2-3</w:t>
            </w:r>
          </w:p>
        </w:tc>
        <w:tc>
          <w:tcPr/>
          <w:bookmarkStart w:id="17" w:name="q079566"/>
          <w:bookmarkStart w:id="15" w:name="hint"/>
          <w:p>
            <w:pPr>
              <w:pStyle w:val="Compact"/>
            </w:pPr>
            <w:r>
              <w:t xml:space="preserve">Задание №2. Выберите один или несколько правильных ответов.</w:t>
            </w:r>
          </w:p>
          <w:bookmarkEnd w:id="1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w:t>
                  </w:r>
                  <w:r>
                    <w:t xml:space="preserve"> </w:t>
                  </w:r>
                  <w:r>
                    <w:t xml:space="preserve">утверждение. Запишите номера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6" w:name="variants"/>
                        <w:bookmarkEnd w:id="1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t xml:space="preserve">Предложение 1 осложнено обособленным обстоятельством.</w:t>
                              </w:r>
                            </w:p>
                          </w:tc>
                        </w:tr>
                        <w:tr>
                          <w:tc>
                            <w:tcPr/>
                            <w:p>
                              <w:pPr>
                                <w:pStyle w:val="Compact"/>
                              </w:pPr>
                            </w:p>
                          </w:tc>
                          <w:tc>
                            <w:tcPr/>
                            <w:p>
                              <w:pPr>
                                <w:pStyle w:val="Compact"/>
                              </w:pPr>
                              <w:r>
                                <w:t xml:space="preserve"> </w:t>
                              </w:r>
                              <w:r>
                                <w:rPr>
                                  <w:b/>
                                  <w:bCs/>
                                </w:rPr>
                                <w:t xml:space="preserve">2)</w:t>
                              </w:r>
                              <w:r>
                                <w:t xml:space="preserve"> </w:t>
                              </w:r>
                            </w:p>
                          </w:tc>
                          <w:tc>
                            <w:tcPr/>
                            <w:p>
                              <w:pPr>
                                <w:pStyle w:val="BodyText"/>
                              </w:pPr>
                              <w:r>
                                <w:t xml:space="preserve">Предложение 2 сложносочинённое.</w:t>
                              </w:r>
                            </w:p>
                          </w:tc>
                        </w:tr>
                        <w:tr>
                          <w:tc>
                            <w:tcPr/>
                            <w:p>
                              <w:pPr>
                                <w:pStyle w:val="Compact"/>
                              </w:pPr>
                            </w:p>
                          </w:tc>
                          <w:tc>
                            <w:tcPr/>
                            <w:p>
                              <w:pPr>
                                <w:pStyle w:val="Compact"/>
                              </w:pPr>
                              <w:r>
                                <w:t xml:space="preserve"> </w:t>
                              </w:r>
                              <w:r>
                                <w:rPr>
                                  <w:b/>
                                  <w:bCs/>
                                </w:rPr>
                                <w:t xml:space="preserve">3)</w:t>
                              </w:r>
                              <w:r>
                                <w:t xml:space="preserve"> </w:t>
                              </w:r>
                            </w:p>
                          </w:tc>
                          <w:tc>
                            <w:tcPr/>
                            <w:p>
                              <w:pPr>
                                <w:pStyle w:val="BodyText"/>
                              </w:pPr>
                              <w:r>
                                <w:t xml:space="preserve">Предложение 3 сложноподчинённое с придаточным</w:t>
                              </w:r>
                              <w:r>
                                <w:t xml:space="preserve"> </w:t>
                              </w:r>
                              <w:r>
                                <w:t xml:space="preserve">определительным.</w:t>
                              </w:r>
                            </w:p>
                          </w:tc>
                        </w:tr>
                        <w:tr>
                          <w:tc>
                            <w:tcPr/>
                            <w:p>
                              <w:pPr>
                                <w:pStyle w:val="Compact"/>
                              </w:pPr>
                            </w:p>
                          </w:tc>
                          <w:tc>
                            <w:tcPr/>
                            <w:p>
                              <w:pPr>
                                <w:pStyle w:val="Compact"/>
                              </w:pPr>
                              <w:r>
                                <w:t xml:space="preserve"> </w:t>
                              </w:r>
                              <w:r>
                                <w:rPr>
                                  <w:b/>
                                  <w:bCs/>
                                </w:rPr>
                                <w:t xml:space="preserve">4)</w:t>
                              </w:r>
                              <w:r>
                                <w:t xml:space="preserve"> </w:t>
                              </w:r>
                            </w:p>
                          </w:tc>
                          <w:tc>
                            <w:tcPr/>
                            <w:p>
                              <w:pPr>
                                <w:pStyle w:val="BodyText"/>
                              </w:pPr>
                              <w:r>
                                <w:t xml:space="preserve">Предложение 4 содержит 2 (две) грамматические основы.</w:t>
                              </w:r>
                            </w:p>
                          </w:tc>
                        </w:tr>
                        <w:tr>
                          <w:tc>
                            <w:tcPr/>
                            <w:p>
                              <w:pPr>
                                <w:pStyle w:val="Compact"/>
                              </w:pPr>
                            </w:p>
                          </w:tc>
                          <w:tc>
                            <w:tcPr/>
                            <w:p>
                              <w:pPr>
                                <w:pStyle w:val="Compact"/>
                              </w:pPr>
                              <w:r>
                                <w:t xml:space="preserve"> </w:t>
                              </w:r>
                              <w:r>
                                <w:rPr>
                                  <w:b/>
                                  <w:bCs/>
                                </w:rPr>
                                <w:t xml:space="preserve">5)</w:t>
                              </w:r>
                              <w:r>
                                <w:t xml:space="preserve"> </w:t>
                              </w:r>
                            </w:p>
                          </w:tc>
                          <w:tc>
                            <w:tcPr/>
                            <w:p>
                              <w:pPr>
                                <w:pStyle w:val="BodyText"/>
                              </w:pPr>
                              <w:r>
                                <w:t xml:space="preserve">Предложение 5 сложное бессоюзное.</w:t>
                              </w:r>
                            </w:p>
                          </w:tc>
                        </w:tr>
                      </w:tbl>
                      <w:p>
                        <w:pPr>
                          <w:pStyle w:val="BodyText"/>
                        </w:pPr>
                        <w:r>
                          <w:br/>
                        </w:r>
                      </w:p>
                    </w:tc>
                  </w:tr>
                  <w:tr>
                    <w:tc>
                      <w:tcPr/>
                      <w:p>
                        <w:pPr>
                          <w:pStyle w:val="Compact"/>
                        </w:pPr>
                      </w:p>
                    </w:tc>
                  </w:tr>
                </w:tbl>
                <w:p/>
              </w:tc>
            </w:tr>
          </w:tbl>
          <w:bookmarkEnd w:id="1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4</w:t>
            </w:r>
          </w:p>
        </w:tc>
        <w:tc>
          <w:tcPr/>
          <w:bookmarkStart w:id="21" w:name="q068595"/>
          <w:bookmarkStart w:id="18" w:name="hint"/>
          <w:p>
            <w:pPr>
              <w:pStyle w:val="Compact"/>
            </w:pPr>
            <w:r>
              <w:t xml:space="preserve">Установите соответствие и впишите ответ.</w:t>
            </w:r>
          </w:p>
          <w:bookmarkEnd w:id="18"/>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7920"/>
                  </w:tblGrid>
                  <w:tr>
                    <w:tc>
                      <w:tcPr/>
                      <w:p>
                        <w:pPr>
                          <w:pStyle w:val="FirstParagraph"/>
                        </w:pPr>
                        <w:bookmarkStart w:id="19" w:name="X1207a264b4c9f4df21fde20366a046b31aef217"/>
                        <w:bookmarkEnd w:id="19"/>
                        <w:r>
                          <w:t xml:space="preserve">Установите соответствие между пунктуационными правилами</w:t>
                        </w:r>
                        <w:r>
                          <w:br/>
                        </w:r>
                        <w:r>
                          <w:t xml:space="preserve">и предложениями, которые могут служить примерами для данных пунктуационных правил: к каждой позиции первого столбца подберите соответствующую позицию из второго столбца.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  </w:t>
                        </w:r>
                      </w:p>
                    </w:tc>
                    <w:tc>
                      <w:tcPr/>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r>
                                <w:rPr>
                                  <w:b/>
                                  <w:bCs/>
                                  <w:u w:val="single"/>
                                </w:rPr>
                                <w:t xml:space="preserve">ПУНКТУАЦИОННЫЕ ПРАВИЛА</w:t>
                              </w:r>
                            </w:p>
                          </w:tc>
                          <w:tc>
                            <w:tcPr/>
                            <w:p>
                              <w:pPr>
                                <w:pStyle w:val="Compact"/>
                              </w:pPr>
                              <w:r>
                                <w:t xml:space="preserve"> </w:t>
                              </w:r>
                            </w:p>
                          </w:tc>
                          <w:tc>
                            <w:tcPr/>
                            <w:p>
                              <w:pPr>
                                <w:pStyle w:val="Compact"/>
                              </w:pPr>
                              <w:r>
                                <w:rPr>
                                  <w:b/>
                                  <w:bCs/>
                                  <w:u w:val="single"/>
                                </w:rPr>
                                <w:t xml:space="preserve">ПРЕДЛОЖЕНИЯ</w:t>
                              </w:r>
                            </w:p>
                          </w:tc>
                        </w:tr>
                        <w:tr>
                          <w:tc>
                            <w:tcPr/>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А)</w:t>
                                    </w:r>
                                    <w:r>
                                      <w:t xml:space="preserve"> </w:t>
                                    </w:r>
                                  </w:p>
                                </w:tc>
                                <w:tc>
                                  <w:tcPr/>
                                  <w:p>
                                    <w:pPr>
                                      <w:jc w:val="center"/>
                                    </w:pPr>
                                    <w:r>
                                      <w:t xml:space="preserve">Согласованное</w:t>
                                    </w:r>
                                    <w:r>
                                      <w:t xml:space="preserve"> </w:t>
                                    </w:r>
                                    <w:r>
                                      <w:t xml:space="preserve">приложение, стоящее после определяемого слова, обособляется.</w:t>
                                    </w:r>
                                  </w:p>
                                  <w:p>
                                    <w:pPr>
                                      <w:jc w:val="center"/>
                                    </w:pPr>
                                    <w:r>
                                      <w:t xml:space="preserve"> </w:t>
                                    </w:r>
                                  </w:p>
                                </w:tc>
                              </w:tr>
                              <w:tr>
                                <w:tc>
                                  <w:tcPr/>
                                  <w:p>
                                    <w:pPr>
                                      <w:pStyle w:val="Compact"/>
                                      <w:jc w:val="center"/>
                                    </w:pPr>
                                    <w:r>
                                      <w:rPr>
                                        <w:b/>
                                        <w:bCs/>
                                      </w:rPr>
                                      <w:t xml:space="preserve">Б)</w:t>
                                    </w:r>
                                    <w:r>
                                      <w:t xml:space="preserve"> </w:t>
                                    </w:r>
                                  </w:p>
                                </w:tc>
                                <w:tc>
                                  <w:tcPr/>
                                  <w:p>
                                    <w:pPr>
                                      <w:jc w:val="center"/>
                                    </w:pPr>
                                    <w:r>
                                      <w:t xml:space="preserve">Если вторая</w:t>
                                    </w:r>
                                    <w:r>
                                      <w:t xml:space="preserve"> </w:t>
                                    </w:r>
                                    <w:r>
                                      <w:t xml:space="preserve">часть бессоюзного сложного предложения указывает на результат, то между</w:t>
                                    </w:r>
                                    <w:r>
                                      <w:t xml:space="preserve"> </w:t>
                                    </w:r>
                                    <w:r>
                                      <w:t xml:space="preserve">частями предложения ставится тире.</w:t>
                                    </w:r>
                                  </w:p>
                                  <w:p>
                                    <w:pPr>
                                      <w:jc w:val="center"/>
                                    </w:pPr>
                                    <w:r>
                                      <w:t xml:space="preserve"> </w:t>
                                    </w:r>
                                  </w:p>
                                </w:tc>
                              </w:tr>
                              <w:tr>
                                <w:tc>
                                  <w:tcPr/>
                                  <w:p>
                                    <w:pPr>
                                      <w:pStyle w:val="Compact"/>
                                      <w:jc w:val="center"/>
                                    </w:pPr>
                                    <w:r>
                                      <w:rPr>
                                        <w:b/>
                                        <w:bCs/>
                                      </w:rPr>
                                      <w:t xml:space="preserve">В)</w:t>
                                    </w:r>
                                    <w:r>
                                      <w:t xml:space="preserve"> </w:t>
                                    </w:r>
                                  </w:p>
                                </w:tc>
                                <w:tc>
                                  <w:tcPr/>
                                  <w:p>
                                    <w:pPr>
                                      <w:jc w:val="center"/>
                                    </w:pPr>
                                    <w:r>
                                      <w:t xml:space="preserve">Между частями</w:t>
                                    </w:r>
                                    <w:r>
                                      <w:t xml:space="preserve"> </w:t>
                                    </w:r>
                                    <w:r>
                                      <w:t xml:space="preserve">сложноподчинённого предложения ставится запятая.</w:t>
                                    </w:r>
                                  </w:p>
                                  <w:p>
                                    <w:pPr>
                                      <w:jc w:val="center"/>
                                    </w:pPr>
                                    <w:r>
                                      <w:t xml:space="preserve"> </w:t>
                                    </w:r>
                                  </w:p>
                                </w:tc>
                              </w:tr>
                            </w:tbl>
                            <w:p/>
                          </w:tc>
                          <w:tc>
                            <w:tcPr/>
                            <w:p>
                              <w:pPr>
                                <w:pStyle w:val="BodyText"/>
                              </w:pPr>
                              <w:r>
                                <w:t xml:space="preserve">   </w:t>
                              </w:r>
                            </w:p>
                          </w:tc>
                          <w:tc>
                            <w:tcPr/>
                            <w:tbl>
                              <w:tblPr>
                                <w:tblStyle w:val="Table"/>
                                <w:tblW w:type="pct" w:w="5000"/>
                                <w:tblLayout w:type="fixed"/>
                                <w:tblLook w:firstRow="0" w:lastRow="0" w:firstColumn="0" w:lastColumn="0" w:noHBand="0" w:noVBand="0" w:val="0000"/>
                              </w:tblPr>
                              <w:tblGrid>
                                <w:gridCol w:w="3960"/>
                                <w:gridCol w:w="3960"/>
                              </w:tblGrid>
                              <w:tr>
                                <w:tc>
                                  <w:tcPr/>
                                  <w:p>
                                    <w:pPr>
                                      <w:pStyle w:val="Compact"/>
                                    </w:pPr>
                                    <w:r>
                                      <w:rPr>
                                        <w:b/>
                                        <w:bCs/>
                                      </w:rPr>
                                      <w:t xml:space="preserve">1)</w:t>
                                    </w:r>
                                    <w:r>
                                      <w:t xml:space="preserve"> </w:t>
                                    </w:r>
                                  </w:p>
                                </w:tc>
                                <w:tc>
                                  <w:tcPr/>
                                  <w:p>
                                    <w:pPr>
                                      <w:pStyle w:val="BodyText"/>
                                    </w:pPr>
                                    <w:r>
                                      <w:t xml:space="preserve">С удивлением глядел на подъезжающих молодой человек с красивыми глазами, очень миловидный, однако лицо его было бледно и от веснушек пёстро, как птичье яйцо.</w:t>
                                    </w:r>
                                  </w:p>
                                </w:tc>
                              </w:tr>
                              <w:tr>
                                <w:tc>
                                  <w:tcPr/>
                                  <w:p>
                                    <w:pPr>
                                      <w:pStyle w:val="Compact"/>
                                    </w:pPr>
                                    <w:r>
                                      <w:rPr>
                                        <w:b/>
                                        <w:bCs/>
                                      </w:rPr>
                                      <w:t xml:space="preserve">2)</w:t>
                                    </w:r>
                                    <w:r>
                                      <w:t xml:space="preserve"> </w:t>
                                    </w:r>
                                  </w:p>
                                </w:tc>
                                <w:tc>
                                  <w:tcPr/>
                                  <w:p>
                                    <w:pPr>
                                      <w:pStyle w:val="BodyText"/>
                                    </w:pPr>
                                    <w:r>
                                      <w:t xml:space="preserve">Каждую пятницу</w:t>
                                    </w:r>
                                    <w:r>
                                      <w:t xml:space="preserve"> </w:t>
                                    </w:r>
                                    <w:r>
                                      <w:t xml:space="preserve">Цыганок запрягал в широкие сани гнедого мерина Шарапа, любимца бабушки, и,</w:t>
                                    </w:r>
                                    <w:r>
                                      <w:t xml:space="preserve"> </w:t>
                                    </w:r>
                                    <w:r>
                                      <w:t xml:space="preserve">туго подпоясавшись зелёным кушаком, ехал на базар покупать провизию.</w:t>
                                    </w:r>
                                  </w:p>
                                </w:tc>
                              </w:tr>
                              <w:tr>
                                <w:tc>
                                  <w:tcPr/>
                                  <w:p>
                                    <w:pPr>
                                      <w:pStyle w:val="Compact"/>
                                    </w:pPr>
                                    <w:r>
                                      <w:rPr>
                                        <w:b/>
                                        <w:bCs/>
                                      </w:rPr>
                                      <w:t xml:space="preserve">3)</w:t>
                                    </w:r>
                                    <w:r>
                                      <w:t xml:space="preserve"> </w:t>
                                    </w:r>
                                  </w:p>
                                </w:tc>
                                <w:tc>
                                  <w:tcPr/>
                                  <w:p>
                                    <w:pPr>
                                      <w:pStyle w:val="BodyText"/>
                                    </w:pPr>
                                    <w:r>
                                      <w:t xml:space="preserve">Дунул ветер – на</w:t>
                                    </w:r>
                                    <w:r>
                                      <w:t xml:space="preserve"> </w:t>
                                    </w:r>
                                    <w:r>
                                      <w:t xml:space="preserve">вершине сосны обломился сухой сучок и, цепляясь за ветви, упал на дорожку</w:t>
                                    </w:r>
                                    <w:r>
                                      <w:t xml:space="preserve"> </w:t>
                                    </w:r>
                                    <w:r>
                                      <w:t xml:space="preserve">аллеи.</w:t>
                                    </w:r>
                                  </w:p>
                                </w:tc>
                              </w:tr>
                              <w:tr>
                                <w:tc>
                                  <w:tcPr/>
                                  <w:p>
                                    <w:pPr>
                                      <w:pStyle w:val="Compact"/>
                                    </w:pPr>
                                    <w:r>
                                      <w:rPr>
                                        <w:b/>
                                        <w:bCs/>
                                      </w:rPr>
                                      <w:t xml:space="preserve">4)</w:t>
                                    </w:r>
                                    <w:r>
                                      <w:t xml:space="preserve"> </w:t>
                                    </w:r>
                                  </w:p>
                                </w:tc>
                                <w:tc>
                                  <w:tcPr/>
                                  <w:p>
                                    <w:pPr>
                                      <w:pStyle w:val="BodyText"/>
                                    </w:pPr>
                                    <w:r>
                                      <w:t xml:space="preserve">Мы знаем, что</w:t>
                                    </w:r>
                                    <w:r>
                                      <w:t xml:space="preserve"> </w:t>
                                    </w:r>
                                    <w:r>
                                      <w:t xml:space="preserve">Солнце – типичная звезда, далеко не самая большая.</w:t>
                                    </w:r>
                                  </w:p>
                                </w:tc>
                              </w:tr>
                              <w:tr>
                                <w:tc>
                                  <w:tcPr/>
                                  <w:p>
                                    <w:pPr>
                                      <w:pStyle w:val="Compact"/>
                                    </w:pPr>
                                    <w:r>
                                      <w:rPr>
                                        <w:b/>
                                        <w:bCs/>
                                      </w:rPr>
                                      <w:t xml:space="preserve">5)</w:t>
                                    </w:r>
                                    <w:r>
                                      <w:t xml:space="preserve"> </w:t>
                                    </w:r>
                                  </w:p>
                                </w:tc>
                                <w:tc>
                                  <w:tcPr/>
                                  <w:p>
                                    <w:pPr>
                                      <w:pStyle w:val="BodyText"/>
                                    </w:pPr>
                                    <w:r>
                                      <w:t xml:space="preserve">Старая мебель, красные</w:t>
                                    </w:r>
                                    <w:r>
                                      <w:t xml:space="preserve"> </w:t>
                                    </w:r>
                                    <w:r>
                                      <w:t xml:space="preserve">с желтоватым обои в гостиной, множество плетёных стульев в столовой,</w:t>
                                    </w:r>
                                    <w:r>
                                      <w:t xml:space="preserve"> </w:t>
                                    </w:r>
                                    <w:r>
                                      <w:t xml:space="preserve">полинялые подушки, рогатые лампы и сумрачные портреты на стенах – всё внушало</w:t>
                                    </w:r>
                                    <w:r>
                                      <w:t xml:space="preserve"> </w:t>
                                    </w:r>
                                    <w:r>
                                      <w:t xml:space="preserve">невольную тоску.</w:t>
                                    </w:r>
                                  </w:p>
                                  <w:p>
                                    <w:pPr>
                                      <w:pStyle w:val="BodyText"/>
                                    </w:pPr>
                                    <w:r>
                                      <w:t xml:space="preserve"> </w:t>
                                    </w:r>
                                  </w:p>
                                </w:tc>
                              </w:tr>
                            </w:tbl>
                            <w:p/>
                          </w:tc>
                        </w:tr>
                      </w:tbl>
                      <w:p/>
                    </w:tc>
                  </w:tr>
                </w:tbl>
                <w:p>
                  <w:pPr>
                    <w:pStyle w:val="BodyText"/>
                  </w:pPr>
                  <w:r>
                    <w:t xml:space="preserve">Запишите в таблицу выбранные цифры под соответствующими буквами.</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0" w:name="variants"/>
                        <w:bookmarkEnd w:id="20"/>
                        <w:r>
                          <w:br/>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2640"/>
                                <w:gridCol w:w="2640"/>
                                <w:gridCol w:w="2640"/>
                              </w:tblGrid>
                              <w:tr>
                                <w:tc>
                                  <w:tcPr/>
                                  <w:p>
                                    <w:pPr>
                                      <w:pStyle w:val="Compact"/>
                                    </w:pPr>
                                    <w:r>
                                      <w:rPr>
                                        <w:b/>
                                        <w:bCs/>
                                      </w:rPr>
                                      <w:t xml:space="preserve">А</w:t>
                                    </w:r>
                                  </w:p>
                                </w:tc>
                                <w:tc>
                                  <w:tcPr/>
                                  <w:p>
                                    <w:pPr>
                                      <w:pStyle w:val="Compact"/>
                                    </w:pPr>
                                    <w:r>
                                      <w:rPr>
                                        <w:b/>
                                        <w:bCs/>
                                      </w:rPr>
                                      <w:t xml:space="preserve">Б</w:t>
                                    </w:r>
                                  </w:p>
                                </w:tc>
                                <w:tc>
                                  <w:tcPr/>
                                  <w:p>
                                    <w:pPr>
                                      <w:pStyle w:val="Compact"/>
                                    </w:pPr>
                                    <w:r>
                                      <w:rPr>
                                        <w:b/>
                                        <w:bCs/>
                                      </w:rPr>
                                      <w:t xml:space="preserve">В</w:t>
                                    </w:r>
                                  </w:p>
                                </w:tc>
                              </w:tr>
                              <w:tr>
                                <w:tc>
                                  <w:tcPr/>
                                  <w:p>
                                    <w:pPr>
                                      <w:pStyle w:val="Compact"/>
                                    </w:pPr>
                                    <w:r>
                                      <w:t xml:space="preserve">12345</w:t>
                                    </w:r>
                                  </w:p>
                                </w:tc>
                                <w:tc>
                                  <w:tcPr/>
                                  <w:p>
                                    <w:pPr>
                                      <w:pStyle w:val="Compact"/>
                                    </w:pPr>
                                    <w:r>
                                      <w:t xml:space="preserve">12345</w:t>
                                    </w:r>
                                  </w:p>
                                </w:tc>
                                <w:tc>
                                  <w:tcPr/>
                                  <w:p>
                                    <w:pPr>
                                      <w:pStyle w:val="Compact"/>
                                    </w:pPr>
                                    <w:r>
                                      <w:t xml:space="preserve">12345</w:t>
                                    </w:r>
                                  </w:p>
                                </w:tc>
                              </w:tr>
                            </w:tbl>
                            <w:p/>
                          </w:tc>
                        </w:tr>
                      </w:tbl>
                      <w:p>
                        <w:pPr>
                          <w:pStyle w:val="BodyText"/>
                        </w:pPr>
                        <w:r>
                          <w:br/>
                        </w:r>
                      </w:p>
                    </w:tc>
                  </w:tr>
                  <w:tr>
                    <w:tc>
                      <w:tcPr/>
                      <w:p>
                        <w:pPr>
                          <w:pStyle w:val="Compact"/>
                        </w:pPr>
                      </w:p>
                    </w:tc>
                  </w:tr>
                </w:tbl>
                <w:p/>
              </w:tc>
            </w:tr>
          </w:tbl>
          <w:bookmarkEnd w:id="21"/>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5</w:t>
            </w:r>
          </w:p>
        </w:tc>
        <w:tc>
          <w:tcPr/>
          <w:bookmarkStart w:id="24" w:name="q123B46"/>
          <w:bookmarkStart w:id="22" w:name="hint"/>
          <w:p>
            <w:pPr>
              <w:pStyle w:val="Compact"/>
            </w:pPr>
            <w:r>
              <w:t xml:space="preserve">Впишите правильный ответ.</w:t>
            </w:r>
          </w:p>
          <w:bookmarkEnd w:id="22"/>
          <w:tbl>
            <w:tblPr>
              <w:tblStyle w:val="Table"/>
              <w:tblW w:type="pct" w:w="5000"/>
              <w:tblLayout w:type="fixed"/>
              <w:tblLook w:firstRow="0" w:lastRow="0" w:firstColumn="0" w:lastColumn="0" w:noHBand="0" w:noVBand="0" w:val="0000"/>
            </w:tblPr>
            <w:tblGrid>
              <w:gridCol w:w="7920"/>
            </w:tblGrid>
            <w:tr>
              <w:tc>
                <w:tcPr/>
                <w:p>
                  <w:pPr>
                    <w:pStyle w:val="FirstParagraph"/>
                  </w:pPr>
                  <w:r>
                    <w:rPr>
                      <w:b/>
                      <w:bCs/>
                    </w:rPr>
                    <w:t xml:space="preserve">Расставьте знаки препинания.</w:t>
                  </w:r>
                  <w:r>
                    <w:t xml:space="preserve"> </w:t>
                  </w:r>
                  <w:r>
                    <w:t xml:space="preserve">Укажите цифры, на месте которых должны стоять</w:t>
                  </w:r>
                  <w:r>
                    <w:t xml:space="preserve"> </w:t>
                  </w:r>
                  <w:r>
                    <w:rPr>
                      <w:b/>
                      <w:bCs/>
                    </w:rPr>
                    <w:t xml:space="preserve">запятые</w:t>
                  </w:r>
                  <w:r>
                    <w:t xml:space="preserve">.</w:t>
                  </w:r>
                </w:p>
                <w:p>
                  <w:pPr>
                    <w:pStyle w:val="BodyText"/>
                  </w:pPr>
                  <w:r>
                    <w:t xml:space="preserve"> </w:t>
                  </w:r>
                </w:p>
                <w:p>
                  <w:pPr>
                    <w:pStyle w:val="BodyText"/>
                  </w:pPr>
                  <w:r>
                    <w:rPr>
                      <w:i/>
                      <w:iCs/>
                    </w:rPr>
                    <w:t xml:space="preserve">Только вечером в весеннем лесу начинаешь понимать (1) что такое настоящая тишина (2) ибо то (3) что мы обычно принимаем за неё (4) есть</w:t>
                  </w:r>
                  <w:r>
                    <w:rPr>
                      <w:i/>
                      <w:iCs/>
                    </w:rPr>
                    <w:t xml:space="preserve"> </w:t>
                  </w:r>
                  <w:r>
                    <w:rPr>
                      <w:i/>
                      <w:iCs/>
                    </w:rPr>
                    <w:t xml:space="preserve">постоянный и привычный шум. Он как фон радиоволн и помех в наушниках (5)</w:t>
                  </w:r>
                  <w:r>
                    <w:rPr>
                      <w:i/>
                      <w:iCs/>
                    </w:rPr>
                    <w:t xml:space="preserve"> </w:t>
                  </w:r>
                  <w:r>
                    <w:rPr>
                      <w:i/>
                      <w:iCs/>
                    </w:rPr>
                    <w:t xml:space="preserve">на который не обращаешь внимания (6) улавливая нужный сигнал.</w:t>
                  </w:r>
                  <w:r>
                    <w:rPr>
                      <w:i/>
                      <w:iCs/>
                    </w:rPr>
                    <w:t xml:space="preserve"> </w:t>
                  </w:r>
                  <w:r>
                    <w:rPr>
                      <w:i/>
                      <w:iCs/>
                    </w:rPr>
                    <w:t xml:space="preserve">Тишина весеннего неодетого леса наполнена голосами птиц (7)</w:t>
                  </w:r>
                  <w:r>
                    <w:rPr>
                      <w:i/>
                      <w:iCs/>
                    </w:rPr>
                    <w:t xml:space="preserve"> </w:t>
                  </w:r>
                  <w:r>
                    <w:rPr>
                      <w:i/>
                      <w:iCs/>
                    </w:rPr>
                    <w:t xml:space="preserve">шорохом подсыхающей листвы и (8) падающих с ветвей (9) кáпель.</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3" w:name="variants"/>
                        <w:bookmarkEnd w:id="2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2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6</w:t>
            </w:r>
          </w:p>
        </w:tc>
        <w:tc>
          <w:tcPr/>
          <w:bookmarkStart w:id="27" w:name="q05A40D"/>
          <w:bookmarkStart w:id="25" w:name="hint"/>
          <w:p>
            <w:pPr>
              <w:pStyle w:val="Compact"/>
            </w:pPr>
            <w:r>
              <w:t xml:space="preserve">Выберите один или несколько правильных ответов.</w:t>
            </w:r>
          </w:p>
          <w:bookmarkEnd w:id="2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 объяснение написания выделенного слова. Запишите номера этих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6" w:name="variants"/>
                        <w:bookmarkEnd w:id="2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rPr>
                                  <w:b/>
                                  <w:bCs/>
                                </w:rPr>
                                <w:t xml:space="preserve">ЗАПИРАТЬ</w:t>
                              </w:r>
                              <w:r>
                                <w:t xml:space="preserve"> </w:t>
                              </w:r>
                              <w:r>
                                <w:t xml:space="preserve">(на замок)</w:t>
                              </w:r>
                              <w:r>
                                <w:t xml:space="preserve"> </w:t>
                              </w:r>
                              <w:r>
                                <w:t xml:space="preserve"> </w:t>
                              </w:r>
                              <m:oMath>
                                <m:r>
                                  <m:rPr>
                                    <m:sty m:val="p"/>
                                  </m:rPr>
                                  <m:t>–</m:t>
                                </m:r>
                              </m:oMath>
                              <w:r>
                                <w:rPr>
                                  <w:b/>
                                  <w:bCs/>
                                  <w:i/>
                                  <w:iCs/>
                                </w:rPr>
                                <w:t xml:space="preserve"> </w:t>
                              </w:r>
                              <w:r>
                                <w:t xml:space="preserve">написание безударной гласной в корне проверяется подбором однокоренного слова, в котором гласный звук находится под ударением.</w:t>
                              </w:r>
                            </w:p>
                          </w:tc>
                        </w:tr>
                        <w:tr>
                          <w:tc>
                            <w:tcPr/>
                            <w:p>
                              <w:pPr>
                                <w:pStyle w:val="Compact"/>
                              </w:pPr>
                            </w:p>
                          </w:tc>
                          <w:tc>
                            <w:tcPr/>
                            <w:p>
                              <w:pPr>
                                <w:pStyle w:val="Compact"/>
                              </w:pPr>
                              <w:r>
                                <w:t xml:space="preserve"> </w:t>
                              </w:r>
                              <w:r>
                                <w:rPr>
                                  <w:b/>
                                  <w:bCs/>
                                </w:rPr>
                                <w:t xml:space="preserve">2)</w:t>
                              </w:r>
                              <w:r>
                                <w:t xml:space="preserve"> </w:t>
                              </w:r>
                            </w:p>
                          </w:tc>
                          <w:tc>
                            <w:tcPr/>
                            <w:p>
                              <w:pPr>
                                <w:pStyle w:val="BodyText"/>
                              </w:pPr>
                              <w:r>
                                <w:rPr>
                                  <w:b/>
                                  <w:bCs/>
                                </w:rPr>
                                <w:t xml:space="preserve">ПРЕГРАДА</w:t>
                              </w:r>
                              <w:r>
                                <w:t xml:space="preserve"> </w:t>
                              </w:r>
                              <m:oMath>
                                <m:r>
                                  <m:rPr>
                                    <m:sty m:val="p"/>
                                  </m:rPr>
                                  <m:t>–</m:t>
                                </m:r>
                              </m:oMath>
                              <w:r>
                                <w:rPr>
                                  <w:b/>
                                  <w:bCs/>
                                  <w:i/>
                                  <w:iCs/>
                                </w:rPr>
                                <w:t xml:space="preserve"> </w:t>
                              </w:r>
                              <w:r>
                                <w:t xml:space="preserve">написание приставки определяется её значением, близким к значению приставки</w:t>
                              </w:r>
                              <w:r>
                                <w:t xml:space="preserve"> </w:t>
                              </w:r>
                              <w:r>
                                <w:rPr>
                                  <w:i/>
                                  <w:iCs/>
                                </w:rPr>
                                <w:t xml:space="preserve">пере-.</w:t>
                              </w:r>
                            </w:p>
                          </w:tc>
                        </w:tr>
                        <w:tr>
                          <w:tc>
                            <w:tcPr/>
                            <w:p>
                              <w:pPr>
                                <w:pStyle w:val="Compact"/>
                              </w:pPr>
                            </w:p>
                          </w:tc>
                          <w:tc>
                            <w:tcPr/>
                            <w:p>
                              <w:pPr>
                                <w:pStyle w:val="Compact"/>
                              </w:pPr>
                              <w:r>
                                <w:t xml:space="preserve"> </w:t>
                              </w:r>
                              <w:r>
                                <w:rPr>
                                  <w:b/>
                                  <w:bCs/>
                                </w:rPr>
                                <w:t xml:space="preserve">3)</w:t>
                              </w:r>
                              <w:r>
                                <w:t xml:space="preserve"> </w:t>
                              </w:r>
                            </w:p>
                          </w:tc>
                          <w:tc>
                            <w:tcPr/>
                            <w:p>
                              <w:pPr>
                                <w:pStyle w:val="BodyText"/>
                              </w:pPr>
                              <w:r>
                                <w:rPr>
                                  <w:b/>
                                  <w:bCs/>
                                </w:rPr>
                                <w:t xml:space="preserve">КАМЫШ</w:t>
                              </w:r>
                              <w:r>
                                <w:t xml:space="preserve"> </w:t>
                              </w:r>
                              <m:oMath>
                                <m:r>
                                  <m:rPr>
                                    <m:sty m:val="p"/>
                                  </m:rPr>
                                  <m:t>–</m:t>
                                </m:r>
                              </m:oMath>
                              <w:r>
                                <w:t xml:space="preserve"> в имени существительном 3-го склонения после шипящих не пишется буква Ь.</w:t>
                              </w:r>
                            </w:p>
                          </w:tc>
                        </w:tr>
                        <w:tr>
                          <w:tc>
                            <w:tcPr/>
                            <w:p>
                              <w:pPr>
                                <w:pStyle w:val="Compact"/>
                              </w:pPr>
                            </w:p>
                          </w:tc>
                          <w:tc>
                            <w:tcPr/>
                            <w:p>
                              <w:pPr>
                                <w:pStyle w:val="Compact"/>
                              </w:pPr>
                              <w:r>
                                <w:t xml:space="preserve"> </w:t>
                              </w:r>
                              <w:r>
                                <w:rPr>
                                  <w:b/>
                                  <w:bCs/>
                                </w:rPr>
                                <w:t xml:space="preserve">4)</w:t>
                              </w:r>
                              <w:r>
                                <w:t xml:space="preserve"> </w:t>
                              </w:r>
                            </w:p>
                          </w:tc>
                          <w:tc>
                            <w:tcPr/>
                            <w:p>
                              <w:pPr>
                                <w:pStyle w:val="BodyText"/>
                              </w:pPr>
                              <w:r>
                                <w:rPr>
                                  <w:b/>
                                  <w:bCs/>
                                </w:rPr>
                                <w:t xml:space="preserve">ТАЮЩИЙ</w:t>
                              </w:r>
                              <w:r>
                                <w:t xml:space="preserve"> </w:t>
                              </w:r>
                              <w:r>
                                <w:t xml:space="preserve">(лёд)</w:t>
                              </w:r>
                              <w:r>
                                <w:t xml:space="preserve"> </w:t>
                              </w:r>
                              <w:r>
                                <w:t xml:space="preserve"> </w:t>
                              </w:r>
                              <m:oMath>
                                <m:r>
                                  <m:rPr>
                                    <m:sty m:val="p"/>
                                  </m:rPr>
                                  <m:t>–</m:t>
                                </m:r>
                              </m:oMath>
                              <w:r>
                                <w:t xml:space="preserve"> в действительном причастии настоящего времени, образованном от основы глагола</w:t>
                              </w:r>
                              <w:r>
                                <w:t xml:space="preserve"> </w:t>
                              </w:r>
                              <w:r>
                                <w:t xml:space="preserve">I</w:t>
                              </w:r>
                              <w:r>
                                <w:t xml:space="preserve"> </w:t>
                              </w:r>
                              <w:r>
                                <w:t xml:space="preserve">спряжения, пишется суффикс -ЮЩ-.</w:t>
                              </w:r>
                            </w:p>
                          </w:tc>
                        </w:tr>
                        <w:tr>
                          <w:tc>
                            <w:tcPr/>
                            <w:p>
                              <w:pPr>
                                <w:pStyle w:val="Compact"/>
                              </w:pPr>
                            </w:p>
                          </w:tc>
                          <w:tc>
                            <w:tcPr/>
                            <w:p>
                              <w:pPr>
                                <w:pStyle w:val="Compact"/>
                              </w:pPr>
                              <w:r>
                                <w:t xml:space="preserve"> </w:t>
                              </w:r>
                              <w:r>
                                <w:rPr>
                                  <w:b/>
                                  <w:bCs/>
                                </w:rPr>
                                <w:t xml:space="preserve">5)</w:t>
                              </w:r>
                              <w:r>
                                <w:t xml:space="preserve"> </w:t>
                              </w:r>
                            </w:p>
                          </w:tc>
                          <w:tc>
                            <w:tcPr/>
                            <w:p>
                              <w:pPr>
                                <w:pStyle w:val="BodyText"/>
                              </w:pPr>
                              <w:r>
                                <w:rPr>
                                  <w:b/>
                                  <w:bCs/>
                                </w:rPr>
                                <w:t xml:space="preserve">ВЫНЕСИТЕ</w:t>
                              </w:r>
                              <w:r>
                                <w:t xml:space="preserve"> </w:t>
                              </w:r>
                              <w:r>
                                <w:t xml:space="preserve">(обязательно)</w:t>
                              </w:r>
                              <w:r>
                                <w:t xml:space="preserve"> </w:t>
                              </w:r>
                              <m:oMath>
                                <m:r>
                                  <m:rPr>
                                    <m:sty m:val="p"/>
                                  </m:rPr>
                                  <m:t>–</m:t>
                                </m:r>
                              </m:oMath>
                              <w:r>
                                <w:t xml:space="preserve"> в окончании глагола</w:t>
                              </w:r>
                              <w:r>
                                <w:t xml:space="preserve"> </w:t>
                              </w:r>
                              <w:r>
                                <w:t xml:space="preserve">I</w:t>
                              </w:r>
                              <w:r>
                                <w:t xml:space="preserve"> </w:t>
                              </w:r>
                              <w:r>
                                <w:t xml:space="preserve">спряжения в форме 2-го лица множественного числа пишется окончание -ИТЕ.</w:t>
                              </w:r>
                            </w:p>
                          </w:tc>
                        </w:tr>
                      </w:tbl>
                      <w:p>
                        <w:pPr>
                          <w:pStyle w:val="BodyText"/>
                        </w:pPr>
                        <w:r>
                          <w:br/>
                        </w:r>
                      </w:p>
                    </w:tc>
                  </w:tr>
                  <w:tr>
                    <w:tc>
                      <w:tcPr/>
                      <w:p>
                        <w:pPr>
                          <w:pStyle w:val="Compact"/>
                        </w:pPr>
                      </w:p>
                    </w:tc>
                  </w:tr>
                </w:tbl>
                <w:p/>
              </w:tc>
            </w:tr>
          </w:tbl>
          <w:bookmarkEnd w:id="2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7</w:t>
            </w:r>
          </w:p>
        </w:tc>
        <w:tc>
          <w:tcPr/>
          <w:bookmarkStart w:id="30" w:name="q10314B"/>
          <w:bookmarkStart w:id="28" w:name="hint"/>
          <w:p>
            <w:pPr>
              <w:pStyle w:val="Compact"/>
            </w:pPr>
            <w:r>
              <w:t xml:space="preserve">Впишите правильный ответ.</w:t>
            </w:r>
          </w:p>
          <w:bookmarkEnd w:id="2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Прочитайте текст. Вставьте пропущенные буквы. Укажите все цифры, на месте которых пишется буква</w:t>
                  </w:r>
                  <w:r>
                    <w:t xml:space="preserve"> </w:t>
                  </w:r>
                  <w:r>
                    <w:rPr>
                      <w:b/>
                      <w:bCs/>
                    </w:rPr>
                    <w:t xml:space="preserve">И</w:t>
                  </w:r>
                  <w:r>
                    <w:t xml:space="preserve">.</w:t>
                  </w:r>
                </w:p>
                <w:p>
                  <w:pPr>
                    <w:pStyle w:val="BodyText"/>
                  </w:pPr>
                  <w:r>
                    <w:t xml:space="preserve"> </w:t>
                  </w:r>
                </w:p>
                <w:tbl>
                  <w:tblPr>
                    <w:tblStyle w:val="Table"/>
                    <w:tblW w:type="auto" w:w="0"/>
                    <w:tblLook w:firstRow="0" w:lastRow="0" w:firstColumn="0" w:lastColumn="0" w:noHBand="0" w:noVBand="0" w:val="0000"/>
                  </w:tblPr>
                  <w:tblGrid>
                    <w:gridCol w:w="7920"/>
                  </w:tblGrid>
                  <w:tr>
                    <w:tc>
                      <w:tcPr/>
                      <w:p>
                        <w:pPr>
                          <w:pStyle w:val="FirstParagraph"/>
                        </w:pPr>
                        <w:r>
                          <w:t xml:space="preserve">За тёмной ст..</w:t>
                        </w:r>
                        <w:r>
                          <w:rPr>
                            <w:vertAlign w:val="superscript"/>
                          </w:rPr>
                          <w:t xml:space="preserve">(1)</w:t>
                        </w:r>
                        <w:r>
                          <w:t xml:space="preserve">ной ракит, где небо уже зеленело от зари, монотонно падала вода. Этот шум – единств..</w:t>
                        </w:r>
                        <w:r>
                          <w:rPr>
                            <w:vertAlign w:val="superscript"/>
                          </w:rPr>
                          <w:t xml:space="preserve">(2)</w:t>
                        </w:r>
                        <w:r>
                          <w:t xml:space="preserve">нный звук в безмолви..</w:t>
                        </w:r>
                        <w:r>
                          <w:rPr>
                            <w:vertAlign w:val="superscript"/>
                          </w:rPr>
                          <w:t xml:space="preserve">(3)</w:t>
                        </w:r>
                        <w:r>
                          <w:t xml:space="preserve"> </w:t>
                        </w:r>
                        <w:r>
                          <w:t xml:space="preserve">ночи – утверждал непр..</w:t>
                        </w:r>
                        <w:r>
                          <w:rPr>
                            <w:vertAlign w:val="superscript"/>
                          </w:rPr>
                          <w:t xml:space="preserve">(4)</w:t>
                        </w:r>
                        <w:r>
                          <w:t xml:space="preserve">рывное дв..</w:t>
                        </w:r>
                        <w:r>
                          <w:rPr>
                            <w:vertAlign w:val="superscript"/>
                          </w:rPr>
                          <w:t xml:space="preserve">(5)</w:t>
                        </w:r>
                        <w:r>
                          <w:t xml:space="preserve">жение природы. Должно быть, каждый из нас подумал о лесных ручьях, бегущ..</w:t>
                        </w:r>
                        <w:r>
                          <w:rPr>
                            <w:vertAlign w:val="superscript"/>
                          </w:rPr>
                          <w:t xml:space="preserve">(6)</w:t>
                        </w:r>
                        <w:r>
                          <w:t xml:space="preserve">х под бур..</w:t>
                        </w:r>
                        <w:r>
                          <w:rPr>
                            <w:vertAlign w:val="superscript"/>
                          </w:rPr>
                          <w:t xml:space="preserve">(7)</w:t>
                        </w:r>
                        <w:r>
                          <w:t xml:space="preserve">ломом и сгнивш..</w:t>
                        </w:r>
                        <w:r>
                          <w:rPr>
                            <w:vertAlign w:val="superscript"/>
                          </w:rPr>
                          <w:t xml:space="preserve">(8)</w:t>
                        </w:r>
                        <w:r>
                          <w:t xml:space="preserve">й листвой, о том, как м..</w:t>
                        </w:r>
                        <w:r>
                          <w:rPr>
                            <w:vertAlign w:val="superscript"/>
                          </w:rPr>
                          <w:t xml:space="preserve">(9)</w:t>
                        </w:r>
                        <w:r>
                          <w:t xml:space="preserve">рцают звёзды в заводях Дубны.</w:t>
                        </w:r>
                      </w:p>
                    </w:tc>
                  </w:tr>
                </w:tbl>
                <w:p>
                  <w:pPr>
                    <w:pStyle w:val="BodyText"/>
                  </w:pPr>
                  <w:r>
                    <w:t xml:space="preserve"> </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9" w:name="variants"/>
                        <w:bookmarkEnd w:id="2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0"/>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8</w:t>
            </w:r>
          </w:p>
        </w:tc>
        <w:tc>
          <w:tcPr/>
          <w:bookmarkStart w:id="34" w:name="q002650"/>
          <w:bookmarkStart w:id="31" w:name="hint"/>
          <w:p>
            <w:pPr>
              <w:pStyle w:val="Compact"/>
            </w:pPr>
            <w:r>
              <w:t xml:space="preserve">Впишите правильный ответ.</w:t>
            </w:r>
          </w:p>
          <w:bookmarkEnd w:id="31"/>
          <w:tbl>
            <w:tblPr>
              <w:tblStyle w:val="Table"/>
              <w:tblW w:type="pct" w:w="5000"/>
              <w:tblLayout w:type="fixed"/>
              <w:tblLook w:firstRow="0" w:lastRow="0" w:firstColumn="0" w:lastColumn="0" w:noHBand="0" w:noVBand="0" w:val="0000"/>
            </w:tblPr>
            <w:tblGrid>
              <w:gridCol w:w="7920"/>
            </w:tblGrid>
            <w:tr>
              <w:tc>
                <w:tcPr/>
                <w:p>
                  <w:pPr>
                    <w:pStyle w:val="FirstParagraph"/>
                  </w:pPr>
                  <w:bookmarkStart w:id="32" w:name="X1207a264b4c9f4df21fde20366a046b31aef217"/>
                  <w:bookmarkEnd w:id="32"/>
                  <w:r>
                    <w:t xml:space="preserve">Раскройте скобки и запишите слово</w:t>
                  </w:r>
                  <w:r>
                    <w:t xml:space="preserve"> </w:t>
                  </w:r>
                  <w:r>
                    <w:rPr>
                      <w:b/>
                      <w:bCs/>
                    </w:rPr>
                    <w:t xml:space="preserve">«мелкий»</w:t>
                  </w:r>
                  <w:r>
                    <w:t xml:space="preserve"> </w:t>
                  </w:r>
                  <w:r>
                    <w:t xml:space="preserve">в соответствующей форме, соблюдая нормы современного русского литературного языка.</w:t>
                  </w:r>
                </w:p>
                <w:p>
                  <w:pPr>
                    <w:pStyle w:val="BodyText"/>
                  </w:pPr>
                  <w:r>
                    <w:rPr>
                      <w:i/>
                      <w:iCs/>
                    </w:rPr>
                    <w:t xml:space="preserve"> </w:t>
                  </w:r>
                </w:p>
                <w:p>
                  <w:pPr>
                    <w:pStyle w:val="BodyText"/>
                  </w:pPr>
                  <w:r>
                    <w:rPr>
                      <w:i/>
                      <w:iCs/>
                    </w:rPr>
                    <w:t xml:space="preserve">Лесная малина ароматнее и (мелкий), чем садовая.</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3" w:name="variants"/>
                        <w:bookmarkEnd w:id="3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bookmarkStart w:id="37" w:name="q017BDB"/>
          <w:bookmarkStart w:id="35" w:name="hint"/>
          <w:p>
            <w:pPr>
              <w:pStyle w:val="Compact"/>
            </w:pPr>
            <w:r>
              <w:t xml:space="preserve">Впишите правильный ответ.</w:t>
            </w:r>
          </w:p>
          <w:bookmarkEnd w:id="3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Замените</w:t>
                  </w:r>
                  <w:r>
                    <w:t xml:space="preserve"> </w:t>
                  </w:r>
                  <w:r>
                    <w:t xml:space="preserve">словосочетание</w:t>
                  </w:r>
                  <w:r>
                    <w:t xml:space="preserve"> </w:t>
                  </w:r>
                  <w:r>
                    <w:rPr>
                      <w:b/>
                      <w:bCs/>
                    </w:rPr>
                    <w:t xml:space="preserve">«человек без воли»</w:t>
                  </w:r>
                  <w:r>
                    <w:t xml:space="preserve">, построенное на основе управления,</w:t>
                  </w:r>
                  <w:r>
                    <w:t xml:space="preserve"> </w:t>
                  </w:r>
                  <w:r>
                    <w:t xml:space="preserve">синонимичным словосочетанием со связью</w:t>
                  </w:r>
                  <w:r>
                    <w:t xml:space="preserve"> </w:t>
                  </w:r>
                  <w:r>
                    <w:rPr>
                      <w:b/>
                      <w:bCs/>
                    </w:rPr>
                    <w:t xml:space="preserve">согласование</w:t>
                  </w:r>
                  <w:r>
                    <w:t xml:space="preserve">. Напишите</w:t>
                  </w:r>
                  <w:r>
                    <w:t xml:space="preserve"> </w:t>
                  </w:r>
                  <w:r>
                    <w:t xml:space="preserve">получившееся словосочетание, соблюдая нормы современного русского</w:t>
                  </w:r>
                  <w:r>
                    <w:t xml:space="preserve"> </w:t>
                  </w:r>
                  <w:r>
                    <w:t xml:space="preserve">литературного языка.</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6" w:name="variants"/>
                        <w:bookmarkEnd w:id="36"/>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p>
            <w:pPr>
              <w:pStyle w:val="Compact"/>
            </w:pPr>
            <w:r>
              <w:t xml:space="preserve">Прочитайте текст и выполните задания. (1)Перед человечеством стоят глобальные проблемы: рост населения мира, социальное неравенство, проблемы использования Мирового океана и космического пространства, природных ресурсов и защиты окружающей среды. (2)В связи с этим сотрудничество учёных различных стран призвано сыграть свою роль в решении этих проблем. (3)Говоря о значении научных открытий и изобретений, следует помнить о возросшей ответственности учёных за будущее человечества. (4)К сожалению, в мире существует непонимание места и роли науки, а мистические представления вытесняют целостное научное мировоззрение. (5)Поэтому вопрос о роли науки в формировании и в выработке новых ценностей современного мира становится основным вопросом научного сообщества, системы образования, а также средств массовой информации. Выберите один или несколько правильных ответов. Укажите варианты ответов, в которых верно определена грамматическая основа в одном из предложений или в одной из частей сложного предложения текста. Запишите номера ответов. 1) перед человечеством стоят (предложение 1) 2) призвано сыграть (предложение 2) 3) следует помнить (предложение 3) 4) непонимание существует (предложение 4) 5) вопрос становится (предложение 5)</w:t>
            </w:r>
          </w:p>
          <w:p>
            <w:pPr>
              <w:pStyle w:val="Compac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10-13</w:t>
            </w:r>
          </w:p>
        </w:tc>
        <w:tc>
          <w:tcPr/>
          <w:bookmarkStart w:id="40" w:name="q011128"/>
          <w:bookmarkStart w:id="38" w:name="hint"/>
          <w:p>
            <w:pPr>
              <w:pStyle w:val="Compact"/>
            </w:pPr>
            <w:r>
              <w:t xml:space="preserve">Задание №3. Впишите правильный ответ.</w:t>
            </w:r>
          </w:p>
          <w:bookmarkEnd w:id="3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В предложениях 1–5 найдите слово с лексическим значением «полоса в лесу, очищенная от деревьев». Напишите это слово.</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9" w:name="variants"/>
                        <w:bookmarkEnd w:id="3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40"/>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22</w:t>
            </w:r>
          </w:p>
        </w:tc>
        <w:tc>
          <w:tcPr/>
          <w:p>
            <w:pPr>
              <w:pStyle w:val="Compact"/>
            </w:pPr>
            <w:r>
              <w:t xml:space="preserve">Установите соответствие между предложениями и названиями изобразительно-выразительных средств языка, которые употреблены в них: к каждой позиции первого столбца подберите соответствующую позицию из второго столбца. ПРЕДЛОЖЕНИЯ А) Как здесь легко дышится! Как здесь хорошо! Б) Да здравствует мыло душистое, И полотенце пушистое, И зубной порошок, И густой гребешок! (К.И. Чуковский) В) Я – Великий Умывальник, Знаменитый Мойдодыр, Умывальников Начальник И мочалок Командир! (К.И. Чуковский) Г) Сегодня властвую собою, А завтра прихотям я раб. (Г.Р. Державин) Д) Из перерубленной старой берёзы Градом лилися прощальные слёзы. (Н.А. Некрасов) ИЗОБРАЗИТЕЛЬНО-ВЫРАЗИТЕЛЬНЫЕ СРЕДСТВА ЯЗЫКА 1) риторическое обращение 2) анафора 3) олицетворение 4) сравнение 5) многосоюзие 6) парцелляция 7) бессоюзие 8) антитеза 9) эпифора Запишите в таблицу выбранные цифры под соответствующими буквами.</w:t>
            </w:r>
          </w:p>
          <w:p>
            <w:pPr>
              <w:pStyle w:val="Compact"/>
            </w:pPr>
            <w:r>
              <w:t xml:space="preserve">Ответ:</w:t>
            </w:r>
            <w:r>
              <w:t xml:space="preserve"> </w:t>
            </w:r>
            <w:r>
              <w:t xml:space="preserve"> </w:t>
            </w:r>
          </w:p>
        </w:tc>
      </w:tr>
    </w:tbl>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sht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Вариант (1231Word)</dc:title>
  <dc:creator/>
  <dc:language>ru</dc:language>
  <cp:keywords/>
  <dcterms:created xsi:type="dcterms:W3CDTF">2025-09-28T17:58:10Z</dcterms:created>
  <dcterms:modified xsi:type="dcterms:W3CDTF">2025-09-28T17:58:10Z</dcterms:modified>
</cp:coreProperties>
</file>

<file path=docProps/custom.xml><?xml version="1.0" encoding="utf-8"?>
<Properties xmlns="http://schemas.openxmlformats.org/officeDocument/2006/custom-properties" xmlns:vt="http://schemas.openxmlformats.org/officeDocument/2006/docPropsVTypes"/>
</file>