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C9D67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8EFE9F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герои живут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они страдают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нам трудно представить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чувства доведены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проникаемся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97B27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1 сложное бессоюзное.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2 осложнено вводной конструкцией.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3 параллельное (неоднородное) подчинение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4 содержится 4 (четыре)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сложноподчинённое.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C68861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Уточняющее обстоятельство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поясняет первую, то 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предложения ставится 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Почти все птицы: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глухари, зяблики, сойки и синицы – питаются семенами хвойных деревьев.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Хруст сучков под конскими копытами слышится в той стороне, в высоком лесу, темнеющем в отдалении.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Опустив глаза, Ольга Петровна, серьёзная сорокалетняя женщина, сидела у окна в кресле и быстро вязала крючком.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Княжеская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усадьба старая, давно всеми позабытая: дом её необитаем, сад заброшен.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Волны пенились,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шипели, набегали и, скатываясь назад, оставляли на песке мелкие раковины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обрывки морских трав.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3B5CA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Вантовые мосты во Владивостоке (1) соединившие континент и остров (2) потрясают (3) своим величием каждого (4) кто приезжает посмотреть достопримечательности России. Золотой и Русский мосты впечатляют своими размерами. Длина первого (5) почти 1400 м (6) а второго (7) 3100 м.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Самые красивые виды на Русский мост (8) открываются с сопки Орлиное Гнездо. Лучше всего любоваться мостами вечером (9) когда включается ночная подсветка.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CFB0F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ПО-ПРЕЖНЕМУ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(тепло)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наречия через дефис определяется наличием приставки ПО- и суффикса -ЕМУ.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ПОТЕРЯТЬ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 корне определяется наличием суффикса -А-.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ГОТОВ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 с глаголом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БЕЗВИННЫЙ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от имени существительного с основой на -Н с помощью суффикса -Н-, пишется НН.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ПРИОСТАНОВИТЬ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(работу)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расположение вблизи</w:t>
                              </w:r>
                              <w:r>
                                <w:t xml:space="preserve">.</w:t>
                              </w:r>
                            </w:p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57623D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не форта вспыхнул огонёк, другой, трет..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й. Лодки уже не было видно, но рыбак мог вид..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ть огни – несколько треп..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тных искр</w:t>
                        </w:r>
                        <w:r>
                          <w:br/>
                        </w:r>
                        <w:r>
                          <w:t xml:space="preserve">над б..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спредельным взволнованным ок..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аном. Но вот лодка поворач..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вается на самом гребн..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  волны и вдруг опуска..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т парус.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B1B78D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«басни»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Мой брат знает наизусть много (басни) И.А. Крылова.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3925D9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«говорил с лаской»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E219F2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новом дворе все ребята хорошо относились друг к другу.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Ребята постоянно принимали подарки от героя-рассказчика, ничего не давая ему взамен.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 ребятами у героя-рассказчика сложились натянутые отношения.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Герой-рассказчик разрисовывал своих бумажных голубей фломастерами.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Настоящий друг – это друг не случайный, не на час.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3e1eF5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Эти пуговицы бросились мне в глаза прежде всего: у всех были железные пуговицы со звёздочкой, а у Витьки Борецкого – с якорями.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Был он развязный, невоспитанный, и у него даже, казалось, глазки хищно щурились, когда он смотрел на Витьку.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вот однажды Анна Николаевна сказала, что школе дали много денег для оборудования, и мы отправились в магазин наглядных пособий.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нехотя взял карточку, и глаза у него поехали на лоб.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Решительным шагом я подошёл к Борецкому, придвинул его к скелету, взял костлявую кисть и положил Витьке на плечо.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D54F2D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21–24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антонимы (антонимическую пару)</w:t>
                  </w:r>
                  <w:r>
                    <w:t xml:space="preserve">.Выпишите эти антонимы.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ADAE79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деепричастия?».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«Я и сейчас готов на любую охоту, хоть на львов в Африке: Константин в беде друга не бросит. И хорошо бы рядом снова оказались комбат Пугачёв и солдаты».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«Какими качествами обладает настоящий друг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2026-03-30T09:50:00Z</dcterms:created>
  <dcterms:modified xsi:type="dcterms:W3CDTF">2026-03-30T09:50:00Z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