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173233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8EFE9F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герои живут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они страдают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нам трудно представить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чувства доведены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проникаемся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1ECDCB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 второй части сложного предложения 2 составное именное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изъяснительным.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цитаты.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сложносочинённое.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F7B1CF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 слово стоит перед однородными членами, то после него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 сложного бессоюзного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 сложноподчинённого предложения ставится запятая.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Древние римляне утверждали: «Поэтом надо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родиться, а оратором можно сделаться».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 долго ещё всякая ласка казалась собаке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неожиданным чудом, которого она не могла понять, на которое она не могла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ответить.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Народный календарь – уникальное явление русской культуры: в нём отражены многовековой опыт наших предков и их наблюдения за окружающим миром.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Начинается река Лена с высоких Байкальских гор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отовсюду: и справа, и слева – принимает многочисленные притоки.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Небо совсем выцвело от зноя, пыльные листья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деревьях чуть съёжились, пожелтев по краям.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1733B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Сегодня (1) в Наклонной башне города Невьянска Свердловской области находится филиал историко-архитектурного музея (2) а раньше в ней располагались заводской архив (3) лаборатория и рабочий кабинет (4) промышленника-предпринимателя Акинфия Демидова. Он построил в этих местах (5) каменный дом для своей семьи (6) а рядом с деревянной Преображенской церковью (7) воздвиг башню-колокольню (8) с девятью мини-этажами.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8" w:name="q47986B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ЗАНИМАТЬСЯ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определяется наличием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(немедленно)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будущего времени 2-го лица единственного числа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пишется окончание -ИТЕ.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36" w:name="X1207a264b4c9f4df21fde20366a046b31aef217"/>
                              <w:bookmarkEnd w:id="36"/>
                              <w:r>
                                <w:rPr>
                                  <w:b/>
                                  <w:bCs/>
                                </w:rPr>
                                <w:t xml:space="preserve">НЕ ЗАВЕРШЕНА</w:t>
                              </w:r>
                              <w:r>
                                <w:t xml:space="preserve"> </w:t>
                              </w:r>
                              <w:r>
                                <w:t xml:space="preserve">(встреча) – частица НЕ с деепричастием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37" w:name="X1207a264b4c9f4df21fde20366a046b31aef217"/>
                              <w:bookmarkEnd w:id="37"/>
                              <w:r>
                                <w:rPr>
                                  <w:b/>
                                  <w:bCs/>
                                </w:rPr>
                                <w:t xml:space="preserve">СУПЕРИГРА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после приставки иноязычного происхождения пишется буква 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ПТИЦЕЙ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суффиксе имени существительного после Ц без ударения пишется буква 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1" w:name="qEFFD08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Бывает, поздн..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й осенью вернутся тёплые деньки. И осень пр..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тихнет, словно ласковая собака. И тогда зам..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рающий лес запа́хн..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 прощальным ароматом палой листвы, ш..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повника, грибов. В запахах леса есть что-то непр..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ходящее, вечное, особо ощутимое в последние дни уходящ..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 осен..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. Будто осень, засыпая, вид..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 сон о лете и показывает свои виде́ния нам.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0" w:name="variants"/>
                        <w:bookmarkEnd w:id="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5" w:name="qDDB21C"/>
          <w:bookmarkStart w:id="4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3" w:name="X1207a264b4c9f4df21fde20366a046b31aef217"/>
                  <w:bookmarkEnd w:id="43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«крутой»</w:t>
                  </w:r>
                  <w:r>
                    <w:t xml:space="preserve"> </w:t>
                  </w:r>
                  <w:r>
                    <w:t xml:space="preserve">в 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Правый берег реки (крутой), чем левый.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8" w:name="q65C092"/>
          <w:bookmarkStart w:id="4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«радости щенков»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1" w:name="qA43E72"/>
          <w:bookmarkStart w:id="49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Ухоженная собака ждала на улице своего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Прохожие жалели собаку, искали её хозяина.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собака не стала есть предложенную женщиной булочку, потому что считала это подачкой.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Женщина давно мечтала о собаке.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Собака почувствовала доброту женщины, поэтому выбрала её себе в хозяйки.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5" w:name="q3014E3"/>
          <w:bookmarkStart w:id="52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Его хмурое, усталое лицо чуть-чуть посветлело...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Вон, смотрите: белые облака совсем как стадо белых слонов.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Пассажиры не отрываясь смотрели на тучу, которая надвигалась на самолёт, и беспокойно переговаривались между собой.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Полный набор: красные, синие, лазурные и так далее.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вон облако словно кит.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8" w:name="q43B7e5"/>
          <w:bookmarkStart w:id="56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просторечное слово «невзначай» в предложении 18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5" w:name="q280189"/>
          <w:bookmarkStart w:id="59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«С какой целью автор использовал в тексте вводные слова и конструкции?».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«Великая вещь – дружба».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3" w:name="X1207a264b4c9f4df21fde20366a046b31aef217"/>
                        <w:bookmarkEnd w:id="63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«Какого человека можно назвать настоящим другом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4" w:name="variants"/>
                        <w:bookmarkEnd w:id="64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2026-03-30T09:49:02Z</dcterms:created>
  <dcterms:modified xsi:type="dcterms:W3CDTF">2026-03-30T09:49:02Z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