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88B8CD" w14:textId="5ABE11A5" w:rsidR="0063015C" w:rsidRDefault="0063015C" w:rsidP="00C0182D">
      <w:pPr>
        <w:spacing w:line="360" w:lineRule="auto"/>
        <w:ind w:firstLineChars="100" w:firstLine="24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63015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Title:</w:t>
      </w:r>
      <w:r w:rsidR="00A33372" w:rsidRPr="00A33372">
        <w:t xml:space="preserve"> </w:t>
      </w:r>
      <w:r w:rsidR="00A33372" w:rsidRPr="00A3337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Deep Learning-Enabled </w:t>
      </w:r>
      <w:r w:rsidR="00A33372">
        <w:rPr>
          <w:rFonts w:ascii="Times New Roman" w:hAnsi="Times New Roman" w:cs="Times New Roman" w:hint="eastAsia"/>
          <w:b/>
          <w:color w:val="000000" w:themeColor="text1"/>
          <w:sz w:val="24"/>
          <w:szCs w:val="24"/>
        </w:rPr>
        <w:t>SERS</w:t>
      </w:r>
      <w:r w:rsidR="00A33372" w:rsidRPr="00A3337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Spectroscopic Identification of</w:t>
      </w:r>
      <w:r w:rsidR="00173B70">
        <w:rPr>
          <w:rFonts w:ascii="Times New Roman" w:hAnsi="Times New Roman" w:cs="Times New Roman" w:hint="eastAsia"/>
          <w:b/>
          <w:color w:val="000000" w:themeColor="text1"/>
          <w:sz w:val="24"/>
          <w:szCs w:val="24"/>
        </w:rPr>
        <w:t xml:space="preserve"> </w:t>
      </w:r>
      <w:r w:rsidR="00A33372" w:rsidRPr="00A3337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Pathogen</w:t>
      </w:r>
      <w:r w:rsidR="00A37242">
        <w:rPr>
          <w:rFonts w:ascii="Times New Roman" w:hAnsi="Times New Roman" w:cs="Times New Roman" w:hint="eastAsia"/>
          <w:b/>
          <w:color w:val="000000" w:themeColor="text1"/>
          <w:sz w:val="24"/>
          <w:szCs w:val="24"/>
        </w:rPr>
        <w:t>.</w:t>
      </w:r>
    </w:p>
    <w:p w14:paraId="2C2017C4" w14:textId="42B3F528" w:rsidR="00197C22" w:rsidRDefault="0069529E" w:rsidP="0063015C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3. </w:t>
      </w:r>
      <w:r w:rsidR="00197C2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Result and discussion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4723" w14:paraId="664BED9D" w14:textId="77777777" w:rsidTr="00D14723">
        <w:tc>
          <w:tcPr>
            <w:tcW w:w="8296" w:type="dxa"/>
          </w:tcPr>
          <w:p w14:paraId="40DFD71B" w14:textId="456DA264" w:rsidR="00D14723" w:rsidRDefault="00D14723" w:rsidP="0063015C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Fig 2 </w:t>
            </w: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</w:rPr>
              <w:t>label</w:t>
            </w: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</w:rPr>
              <w:t>和</w:t>
            </w: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</w:rPr>
              <w:t>free</w:t>
            </w: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</w:rPr>
              <w:t>的对比</w:t>
            </w:r>
            <w:r w:rsidR="00AB244A"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</w:rPr>
              <w:t>可视化</w:t>
            </w:r>
          </w:p>
        </w:tc>
      </w:tr>
      <w:tr w:rsidR="00D14723" w14:paraId="13F88CFC" w14:textId="77777777" w:rsidTr="00D14723">
        <w:tc>
          <w:tcPr>
            <w:tcW w:w="8296" w:type="dxa"/>
          </w:tcPr>
          <w:p w14:paraId="09E792D4" w14:textId="43951C9F" w:rsidR="00D14723" w:rsidRDefault="003D7B72" w:rsidP="0063015C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51C1FA7" wp14:editId="27A4E429">
                  <wp:extent cx="5274310" cy="2717165"/>
                  <wp:effectExtent l="0" t="0" r="2540" b="6985"/>
                  <wp:docPr id="151462895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717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1F74BF" w14:textId="18C25C6D" w:rsidR="00D14723" w:rsidRDefault="00D14723" w:rsidP="0063015C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1FF3CC1D" w14:textId="2D47CE23" w:rsidR="007C0909" w:rsidRDefault="0077439D" w:rsidP="0063015C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3.3 </w:t>
      </w:r>
      <w:r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深度学习模型详细示意图</w:t>
      </w:r>
    </w:p>
    <w:tbl>
      <w:tblPr>
        <w:tblStyle w:val="a4"/>
        <w:tblW w:w="8222" w:type="dxa"/>
        <w:tblInd w:w="137" w:type="dxa"/>
        <w:tblLook w:val="04A0" w:firstRow="1" w:lastRow="0" w:firstColumn="1" w:lastColumn="0" w:noHBand="0" w:noVBand="1"/>
      </w:tblPr>
      <w:tblGrid>
        <w:gridCol w:w="9606"/>
      </w:tblGrid>
      <w:tr w:rsidR="007C0909" w14:paraId="3FC5EFFF" w14:textId="77777777" w:rsidTr="007C0909">
        <w:trPr>
          <w:trHeight w:val="536"/>
        </w:trPr>
        <w:tc>
          <w:tcPr>
            <w:tcW w:w="8222" w:type="dxa"/>
          </w:tcPr>
          <w:p w14:paraId="66EA2623" w14:textId="3800AA5D" w:rsidR="007C0909" w:rsidRDefault="007C0909" w:rsidP="00E34CEE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Fig 3</w:t>
            </w:r>
          </w:p>
        </w:tc>
      </w:tr>
      <w:tr w:rsidR="0077439D" w14:paraId="21BB9CC1" w14:textId="77777777" w:rsidTr="000B6F4B">
        <w:trPr>
          <w:trHeight w:val="883"/>
        </w:trPr>
        <w:tc>
          <w:tcPr>
            <w:tcW w:w="8222" w:type="dxa"/>
          </w:tcPr>
          <w:p w14:paraId="47F80FE2" w14:textId="7495C716" w:rsidR="00E72C4F" w:rsidRDefault="00C1162A" w:rsidP="00E72C4F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</w:rPr>
              <w:t>AM-CNN</w:t>
            </w:r>
            <w:r w:rsidR="0077439D"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</w:rPr>
              <w:t>模型详解</w:t>
            </w:r>
            <w:r w:rsidR="00162B6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fldChar w:fldCharType="begin"/>
            </w:r>
            <w:r w:rsidR="003855D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instrText xml:space="preserve"> ADDIN EN.CITE &lt;EndNote&gt;&lt;Cite&gt;&lt;Author&gt;Tseng&lt;/Author&gt;&lt;Year&gt;2023&lt;/Year&gt;&lt;RecNum&gt;200&lt;/RecNum&gt;&lt;DisplayText&gt;&lt;style face="superscript"&gt;1&lt;/style&gt;&lt;/DisplayText&gt;&lt;record&gt;&lt;rec-number&gt;200&lt;/rec-number&gt;&lt;foreign-keys&gt;&lt;key app="EN" db-id="fxrp2e9fnee0f6ef2e5xsse8zsz2tv0zrse9" timestamp="1693229699"&gt;200&lt;/key&gt;&lt;/foreign-keys&gt;&lt;ref-type name="Journal Article"&gt;17&lt;/ref-type&gt;&lt;contributors&gt;&lt;authors&gt;&lt;author&gt;Tseng, Yi-Ming&lt;/author&gt;&lt;author&gt;Chen, Ko-Lun&lt;/author&gt;&lt;author&gt;Chao, Po-Hsuan&lt;/author&gt;&lt;author&gt;Han, Yin-Yi&lt;/author&gt;&lt;author&gt;Huang, Nien-Tsu&lt;/author&gt;&lt;/authors&gt;&lt;/contributors&gt;&lt;titles&gt;&lt;title&gt;Deep Learning–Assisted Surface-Enhanced Raman Scattering for Rapid Bacterial Identification&lt;/title&gt;&lt;secondary-title&gt;ACS Applied Materials &amp;amp; Interfaces&lt;/secondary-title&gt;&lt;/titles&gt;&lt;periodical&gt;&lt;full-title&gt;ACS Applied Materials &amp;amp; Interfaces&lt;/full-title&gt;&lt;abbr-1&gt;ACS Appl. Mater. Interfaces&lt;/abbr-1&gt;&lt;/periodical&gt;&lt;pages&gt;26398-26406&lt;/pages&gt;&lt;volume&gt;15&lt;/volume&gt;&lt;number&gt;22&lt;/number&gt;&lt;section&gt;26398&lt;/section&gt;&lt;dates&gt;&lt;year&gt;2023&lt;/year&gt;&lt;/dates&gt;&lt;isbn&gt;1944-8244&amp;#xD;1944-8252&lt;/isbn&gt;&lt;urls&gt;&lt;/urls&gt;&lt;electronic-resource-num&gt;10.1021/acsami.3c03212&lt;/electronic-resource-num&gt;&lt;/record&gt;&lt;/Cite&gt;&lt;/EndNote&gt;</w:instrText>
            </w:r>
            <w:r w:rsidR="00162B6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fldChar w:fldCharType="separate"/>
            </w:r>
            <w:r w:rsidR="003855DB" w:rsidRPr="003855D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vertAlign w:val="superscript"/>
              </w:rPr>
              <w:t>1</w:t>
            </w:r>
            <w:r w:rsidR="00162B6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fldChar w:fldCharType="end"/>
            </w:r>
            <w:r w:rsidR="00162B65"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</w:rPr>
              <w:t>，</w:t>
            </w:r>
            <w:r w:rsidR="00162B6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fldChar w:fldCharType="begin"/>
            </w:r>
            <w:r w:rsidR="003855D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instrText xml:space="preserve"> ADDIN EN.CITE &lt;EndNote&gt;&lt;Cite&gt;&lt;Author&gt;He&lt;/Author&gt;&lt;Year&gt;2021&lt;/Year&gt;&lt;RecNum&gt;201&lt;/RecNum&gt;&lt;DisplayText&gt;&lt;style face="superscript"&gt;2&lt;/style&gt;&lt;/DisplayText&gt;&lt;record&gt;&lt;rec-number&gt;201&lt;/rec-number&gt;&lt;foreign-keys&gt;&lt;key app="EN" db-id="fxrp2e9fnee0f6ef2e5xsse8zsz2tv0zrse9" timestamp="1693229893"&gt;201&lt;/key&gt;&lt;/foreign-keys&gt;&lt;ref-type name="Journal Article"&gt;17&lt;/ref-type&gt;&lt;contributors&gt;&lt;authors&gt;&lt;author&gt;He, Hao&lt;/author&gt;&lt;author&gt;Yan, Sen&lt;/author&gt;&lt;author&gt;Lyu, Danya&lt;/author&gt;&lt;author&gt;Xu, Mengxi&lt;/author&gt;&lt;author&gt;Ye, Ruiqian&lt;/author&gt;&lt;author&gt;Zheng, Peng&lt;/author&gt;&lt;author&gt;Lu, Xinyu&lt;/author&gt;&lt;author&gt;Wang, Lei&lt;/author&gt;&lt;author&gt;Ren, Bin&lt;/author&gt;&lt;/authors&gt;&lt;/contributors&gt;&lt;titles&gt;&lt;title&gt;Deep Learning for Biospectroscopy and Biospectral Imaging: State-of-the-Art and Perspectives&lt;/title&gt;&lt;secondary-title&gt;Analytical Chemistry&lt;/secondary-title&gt;&lt;/titles&gt;&lt;periodical&gt;&lt;full-title&gt;Analytical Chemistry&lt;/full-title&gt;&lt;abbr-1&gt;Anal. Chem.&lt;/abbr-1&gt;&lt;/periodical&gt;&lt;pages&gt;3653-3665&lt;/pages&gt;&lt;volume&gt;93&lt;/volume&gt;&lt;number&gt;8&lt;/number&gt;&lt;section&gt;3653&lt;/section&gt;&lt;dates&gt;&lt;year&gt;2021&lt;/year&gt;&lt;/dates&gt;&lt;isbn&gt;0003-2700&amp;#xD;1520-6882&lt;/isbn&gt;&lt;urls&gt;&lt;/urls&gt;&lt;electronic-resource-num&gt;10.1021/acs.analchem.0c04671&lt;/electronic-resource-num&gt;&lt;/record&gt;&lt;/Cite&gt;&lt;/EndNote&gt;</w:instrText>
            </w:r>
            <w:r w:rsidR="00162B6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fldChar w:fldCharType="separate"/>
            </w:r>
            <w:r w:rsidR="003855DB" w:rsidRPr="003855D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vertAlign w:val="superscript"/>
              </w:rPr>
              <w:t>2</w:t>
            </w:r>
            <w:r w:rsidR="00162B6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fldChar w:fldCharType="end"/>
            </w:r>
          </w:p>
          <w:p w14:paraId="70761A39" w14:textId="02E6C9CD" w:rsidR="003D7B72" w:rsidRDefault="00035250" w:rsidP="00E72C4F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lastRenderedPageBreak/>
              <w:drawing>
                <wp:inline distT="0" distB="0" distL="0" distR="0" wp14:anchorId="35BBC3E0" wp14:editId="33C9D2CF">
                  <wp:extent cx="5962650" cy="7571740"/>
                  <wp:effectExtent l="0" t="0" r="0" b="0"/>
                  <wp:docPr id="112743484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62650" cy="75717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C92AB1E" w14:textId="539BB009" w:rsidR="003855DB" w:rsidRDefault="003855DB" w:rsidP="00DF0299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14:paraId="35795F85" w14:textId="77777777" w:rsidR="007C0909" w:rsidRDefault="007C0909" w:rsidP="0063015C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C524F21" w14:textId="3DD73318" w:rsidR="0057593B" w:rsidRDefault="006F42AA" w:rsidP="0063015C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0" w:name="OLE_LINK5"/>
      <w:r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3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886301">
        <w:rPr>
          <w:rFonts w:ascii="Times New Roman" w:hAnsi="Times New Roman" w:cs="Times New Roman"/>
          <w:color w:val="000000" w:themeColor="text1"/>
          <w:sz w:val="24"/>
          <w:szCs w:val="24"/>
        </w:rPr>
        <w:t>4</w:t>
      </w:r>
      <w:bookmarkEnd w:id="0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86301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深度学习模型对</w:t>
      </w:r>
      <w:r w:rsidR="00886301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1</w:t>
      </w:r>
      <w:r w:rsidR="00886301">
        <w:rPr>
          <w:rFonts w:ascii="Times New Roman" w:hAnsi="Times New Roman" w:cs="Times New Roman"/>
          <w:color w:val="000000" w:themeColor="text1"/>
          <w:sz w:val="24"/>
          <w:szCs w:val="24"/>
        </w:rPr>
        <w:t>0</w:t>
      </w:r>
      <w:r w:rsidR="00886301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种细菌</w:t>
      </w:r>
      <w:r w:rsidR="008904BA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及耐药菌株</w:t>
      </w:r>
      <w:r w:rsidR="00886301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分类结果</w:t>
      </w:r>
      <w:r w:rsidR="001640F4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（革兰氏分类，菌种分类，菌</w:t>
      </w:r>
      <w:r w:rsidR="001640F4">
        <w:rPr>
          <w:rFonts w:ascii="Times New Roman" w:hAnsi="Times New Roman" w:cs="Times New Roman" w:hint="eastAsia"/>
          <w:color w:val="000000" w:themeColor="text1"/>
          <w:sz w:val="24"/>
          <w:szCs w:val="24"/>
        </w:rPr>
        <w:lastRenderedPageBreak/>
        <w:t>株分类，耐药分类）</w:t>
      </w:r>
    </w:p>
    <w:p w14:paraId="4CB26859" w14:textId="77777777" w:rsidR="004F6925" w:rsidRDefault="004F6925" w:rsidP="0063015C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a4"/>
        <w:tblW w:w="9355" w:type="dxa"/>
        <w:tblInd w:w="137" w:type="dxa"/>
        <w:tblLook w:val="04A0" w:firstRow="1" w:lastRow="0" w:firstColumn="1" w:lastColumn="0" w:noHBand="0" w:noVBand="1"/>
      </w:tblPr>
      <w:tblGrid>
        <w:gridCol w:w="4686"/>
        <w:gridCol w:w="5446"/>
      </w:tblGrid>
      <w:tr w:rsidR="003D7B72" w14:paraId="5F448E20" w14:textId="77777777" w:rsidTr="00E1059C">
        <w:trPr>
          <w:trHeight w:val="558"/>
        </w:trPr>
        <w:tc>
          <w:tcPr>
            <w:tcW w:w="9355" w:type="dxa"/>
            <w:gridSpan w:val="2"/>
          </w:tcPr>
          <w:p w14:paraId="735A037B" w14:textId="0DD538BA" w:rsidR="00F90A65" w:rsidRDefault="0002155A" w:rsidP="000A0F1B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Fig </w:t>
            </w:r>
            <w:r w:rsidR="00CE1E7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</w:t>
            </w:r>
            <w:r w:rsidR="006D1FC1"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</w:rPr>
              <w:t>（</w:t>
            </w:r>
            <w:r w:rsidR="006D1FC1" w:rsidRPr="004F6852">
              <w:rPr>
                <w:rFonts w:ascii="Times New Roman" w:hAnsi="Times New Roman" w:cs="Times New Roman" w:hint="eastAsia"/>
                <w:color w:val="FF0000"/>
                <w:sz w:val="24"/>
                <w:szCs w:val="24"/>
              </w:rPr>
              <w:t>全部使用</w:t>
            </w:r>
            <w:r w:rsidR="006D1FC1" w:rsidRPr="004F6852">
              <w:rPr>
                <w:rFonts w:ascii="Times New Roman" w:hAnsi="Times New Roman" w:cs="Times New Roman" w:hint="eastAsia"/>
                <w:color w:val="FF0000"/>
                <w:sz w:val="24"/>
                <w:szCs w:val="24"/>
              </w:rPr>
              <w:t>label</w:t>
            </w:r>
            <w:r w:rsidR="006D1FC1" w:rsidRPr="004F6852">
              <w:rPr>
                <w:rFonts w:ascii="Times New Roman" w:hAnsi="Times New Roman" w:cs="Times New Roman" w:hint="eastAsia"/>
                <w:color w:val="FF0000"/>
                <w:sz w:val="24"/>
                <w:szCs w:val="24"/>
              </w:rPr>
              <w:t>数据出图</w:t>
            </w:r>
            <w:r w:rsidR="006D1FC1"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</w:rPr>
              <w:t>）</w:t>
            </w:r>
          </w:p>
        </w:tc>
      </w:tr>
      <w:tr w:rsidR="003D7B72" w14:paraId="1247113B" w14:textId="77777777" w:rsidTr="00E1059C">
        <w:trPr>
          <w:trHeight w:val="558"/>
        </w:trPr>
        <w:tc>
          <w:tcPr>
            <w:tcW w:w="4399" w:type="dxa"/>
          </w:tcPr>
          <w:p w14:paraId="06277B66" w14:textId="77777777" w:rsidR="00A552E6" w:rsidRDefault="00886301" w:rsidP="00A552E6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86301"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</w:rPr>
              <w:t>损失和精确度曲线</w:t>
            </w:r>
            <w:r w:rsidRPr="0088630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The loss and accuracy curves</w:t>
            </w:r>
            <w:r w:rsidR="000062B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fldChar w:fldCharType="begin"/>
            </w:r>
            <w:r w:rsidR="003855D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instrText xml:space="preserve"> ADDIN EN.CITE &lt;EndNote&gt;&lt;Cite&gt;&lt;Author&gt;Yu&lt;/Author&gt;&lt;Year&gt;2023&lt;/Year&gt;&lt;RecNum&gt;202&lt;/RecNum&gt;&lt;DisplayText&gt;&lt;style face="superscript"&gt;3&lt;/style&gt;&lt;/DisplayText&gt;&lt;record&gt;&lt;rec-number&gt;202&lt;/rec-number&gt;&lt;foreign-keys&gt;&lt;key app="EN" db-id="fxrp2e9fnee0f6ef2e5xsse8zsz2tv0zrse9" timestamp="1693230374"&gt;202&lt;/key&gt;&lt;/foreign-keys&gt;&lt;ref-type name="Journal Article"&gt;17&lt;/ref-type&gt;&lt;contributors&gt;&lt;authors&gt;&lt;author&gt;Yu, Ting&lt;/author&gt;&lt;author&gt;Fu, Ying&lt;/author&gt;&lt;author&gt;He, Jintao&lt;/author&gt;&lt;author&gt;Zhang, Jun&lt;/author&gt;&lt;author&gt;Xianyu, Yunlei&lt;/author&gt;&lt;/authors&gt;&lt;/contributors&gt;&lt;titles&gt;&lt;title&gt;Identification of Antibiotic Resistance in ESKAPE Pathogens through Plasmonic Nanosensors and Machine Learning&lt;/title&gt;&lt;secondary-title&gt;ACS Nano&lt;/secondary-title&gt;&lt;/titles&gt;&lt;periodical&gt;&lt;full-title&gt;ACS Nano&lt;/full-title&gt;&lt;abbr-1&gt;ACS Nano&lt;/abbr-1&gt;&lt;/periodical&gt;&lt;pages&gt;4551-4563&lt;/pages&gt;&lt;volume&gt;17&lt;/volume&gt;&lt;number&gt;5&lt;/number&gt;&lt;section&gt;4551&lt;/section&gt;&lt;dates&gt;&lt;year&gt;2023&lt;/year&gt;&lt;/dates&gt;&lt;isbn&gt;1936-0851&amp;#xD;1936-086X&lt;/isbn&gt;&lt;urls&gt;&lt;/urls&gt;&lt;electronic-resource-num&gt;10.1021/acsnano.2c10584&lt;/electronic-resource-num&gt;&lt;/record&gt;&lt;/Cite&gt;&lt;/EndNote&gt;</w:instrText>
            </w:r>
            <w:r w:rsidR="000062B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fldChar w:fldCharType="separate"/>
            </w:r>
            <w:r w:rsidR="003855DB" w:rsidRPr="003855D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vertAlign w:val="superscript"/>
              </w:rPr>
              <w:t>3</w:t>
            </w:r>
            <w:r w:rsidR="000062B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fldChar w:fldCharType="end"/>
            </w:r>
          </w:p>
          <w:p w14:paraId="72D5E55F" w14:textId="27ACC3AF" w:rsidR="003D7B72" w:rsidRDefault="003D7B72" w:rsidP="00A552E6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</w:rPr>
              <w:t>A</w:t>
            </w:r>
          </w:p>
          <w:p w14:paraId="4422D468" w14:textId="1BD34D9A" w:rsidR="00AC1A08" w:rsidRDefault="003D7B72" w:rsidP="00A552E6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164FF07" wp14:editId="6F321D87">
                  <wp:extent cx="2752090" cy="2168605"/>
                  <wp:effectExtent l="0" t="0" r="0" b="3175"/>
                  <wp:docPr id="189695858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7308" cy="21805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A38551" w14:textId="658CB793" w:rsidR="00AF65E4" w:rsidRDefault="00AF65E4" w:rsidP="00A552E6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6B7198" wp14:editId="4EF1C356">
                  <wp:extent cx="2743200" cy="2125014"/>
                  <wp:effectExtent l="0" t="0" r="0" b="8890"/>
                  <wp:docPr id="1313082033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3174" cy="2132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65C29A" w14:textId="77777777" w:rsidR="00B71C2A" w:rsidRDefault="00B71C2A" w:rsidP="00A552E6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2BA96394" w14:textId="77777777" w:rsidR="00AF65E4" w:rsidRDefault="00AF65E4" w:rsidP="00A552E6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5A2BD271" w14:textId="77777777" w:rsidR="00AF65E4" w:rsidRDefault="00AF65E4" w:rsidP="00A552E6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34DAA9BC" w14:textId="77777777" w:rsidR="00AF65E4" w:rsidRDefault="00AF65E4" w:rsidP="00A552E6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1370E4FD" w14:textId="77777777" w:rsidR="00AF65E4" w:rsidRDefault="00AF65E4" w:rsidP="00A552E6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3D0DEE35" w14:textId="77777777" w:rsidR="001E3859" w:rsidRDefault="001E3859" w:rsidP="00A552E6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4FEDA3D7" w14:textId="77777777" w:rsidR="001E3859" w:rsidRDefault="001E3859" w:rsidP="00A552E6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7E945475" w14:textId="77777777" w:rsidR="001E3859" w:rsidRDefault="001E3859" w:rsidP="00A552E6">
            <w:pPr>
              <w:spacing w:line="360" w:lineRule="auto"/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</w:rPr>
            </w:pPr>
          </w:p>
          <w:p w14:paraId="2FD3FEC3" w14:textId="77777777" w:rsidR="00AF65E4" w:rsidRDefault="00AF65E4" w:rsidP="00AF65E4">
            <w:pPr>
              <w:spacing w:line="360" w:lineRule="auto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noProof/>
                <w:color w:val="000000" w:themeColor="text1"/>
                <w:sz w:val="24"/>
                <w:szCs w:val="24"/>
              </w:rPr>
              <w:lastRenderedPageBreak/>
              <w:t>R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NN:</w:t>
            </w:r>
          </w:p>
          <w:p w14:paraId="72E14652" w14:textId="77777777" w:rsidR="00AF65E4" w:rsidRDefault="00AF65E4" w:rsidP="00AF65E4">
            <w:pPr>
              <w:spacing w:line="360" w:lineRule="auto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</w:pPr>
            <w:r w:rsidRPr="00AF65E4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6DAA4C5A" wp14:editId="79A770F2">
                  <wp:extent cx="2836800" cy="2836800"/>
                  <wp:effectExtent l="0" t="0" r="1905" b="1905"/>
                  <wp:docPr id="13" name="图片 1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25C82B4-389B-79AB-8B15-E1B2D9297C7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2">
                            <a:extLst>
                              <a:ext uri="{FF2B5EF4-FFF2-40B4-BE49-F238E27FC236}">
                                <a16:creationId xmlns:a16="http://schemas.microsoft.com/office/drawing/2014/main" id="{425C82B4-389B-79AB-8B15-E1B2D9297C7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6800" cy="28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539C91" w14:textId="77777777" w:rsidR="00AF65E4" w:rsidRDefault="00AF65E4" w:rsidP="00AF65E4">
            <w:pPr>
              <w:spacing w:line="360" w:lineRule="auto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noProof/>
                <w:color w:val="000000" w:themeColor="text1"/>
                <w:sz w:val="24"/>
                <w:szCs w:val="24"/>
              </w:rPr>
              <w:t>K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NN:</w:t>
            </w:r>
          </w:p>
          <w:p w14:paraId="640D58FC" w14:textId="10DCD83B" w:rsidR="00AF65E4" w:rsidRDefault="00AF65E4" w:rsidP="00A552E6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F65E4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0360017D" wp14:editId="18F7E8B7">
                  <wp:extent cx="2836800" cy="2836800"/>
                  <wp:effectExtent l="0" t="0" r="1905" b="1905"/>
                  <wp:docPr id="11" name="图片 1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5D2F3A9-8860-304B-501A-7C604F1096E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0">
                            <a:extLst>
                              <a:ext uri="{FF2B5EF4-FFF2-40B4-BE49-F238E27FC236}">
                                <a16:creationId xmlns:a16="http://schemas.microsoft.com/office/drawing/2014/main" id="{D5D2F3A9-8860-304B-501A-7C604F1096E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6800" cy="28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6" w:type="dxa"/>
          </w:tcPr>
          <w:p w14:paraId="48417F71" w14:textId="169A12E8" w:rsidR="00A552E6" w:rsidRDefault="00886301" w:rsidP="00A552E6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86301"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</w:rPr>
              <w:lastRenderedPageBreak/>
              <w:t>混淆矩</w:t>
            </w:r>
            <w:r w:rsidR="00162B65"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</w:rPr>
              <w:t>，</w:t>
            </w:r>
            <w:r w:rsidR="00162B6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fldChar w:fldCharType="begin"/>
            </w:r>
            <w:r w:rsidR="003855D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instrText xml:space="preserve"> ADDIN EN.CITE &lt;EndNote&gt;&lt;Cite&gt;&lt;Author&gt;Rho&lt;/Author&gt;&lt;Year&gt;2022&lt;/Year&gt;&lt;RecNum&gt;198&lt;/RecNum&gt;&lt;DisplayText&gt;&lt;style face="superscript"&gt;5&lt;/style&gt;&lt;/DisplayText&gt;&lt;record&gt;&lt;rec-number&gt;198&lt;/rec-number&gt;&lt;foreign-keys&gt;&lt;key app="EN" db-id="fxrp2e9fnee0f6ef2e5xsse8zsz2tv0zrse9" timestamp="1693229148"&gt;198&lt;/key&gt;&lt;/foreign-keys&gt;&lt;ref-type name="Journal Article"&gt;17&lt;/ref-type&gt;&lt;contributors&gt;&lt;authors&gt;&lt;author&gt;Rho, Eojin&lt;/author&gt;&lt;author&gt;Kim, Minjoon&lt;/author&gt;&lt;author&gt;Cho, Seunghee H.&lt;/author&gt;&lt;author&gt;Choi, Bongjae&lt;/author&gt;&lt;author&gt;Park, Hyungjoon&lt;/author&gt;&lt;author&gt;Jang, Hanhwi&lt;/author&gt;&lt;author&gt;Jung, Yeon Sik&lt;/author&gt;&lt;author&gt;Jo, Sungho&lt;/author&gt;&lt;/authors&gt;&lt;/contributors&gt;&lt;titles&gt;&lt;title&gt;Separation-free bacterial identification in arbitrary media via deep neural network-based SERS analysis&lt;/title&gt;&lt;secondary-title&gt;Biosensors and Bioelectronics&lt;/secondary-title&gt;&lt;/titles&gt;&lt;periodical&gt;&lt;full-title&gt;Biosensors and Bioelectronics&lt;/full-title&gt;&lt;abbr-1&gt;Biosens. Bioelectron.&lt;/abbr-1&gt;&lt;/periodical&gt;&lt;volume&gt;202&lt;/volume&gt;&lt;section&gt;113991&lt;/section&gt;&lt;dates&gt;&lt;year&gt;2022&lt;/year&gt;&lt;/dates&gt;&lt;isbn&gt;09565663&lt;/isbn&gt;&lt;urls&gt;&lt;/urls&gt;&lt;electronic-resource-num&gt;10.1016/j.bios.2022.113991&lt;/electronic-resource-num&gt;&lt;/record&gt;&lt;/Cite&gt;&lt;/EndNote&gt;</w:instrText>
            </w:r>
            <w:r w:rsidR="00162B6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fldChar w:fldCharType="separate"/>
            </w:r>
            <w:r w:rsidR="003855DB" w:rsidRPr="003855D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vertAlign w:val="superscript"/>
              </w:rPr>
              <w:t>5</w:t>
            </w:r>
            <w:r w:rsidR="00162B6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fldChar w:fldCharType="end"/>
            </w:r>
          </w:p>
          <w:p w14:paraId="5751788E" w14:textId="185F448D" w:rsidR="003D7B72" w:rsidRDefault="003D7B72" w:rsidP="00A552E6">
            <w:pPr>
              <w:spacing w:line="360" w:lineRule="auto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19D5A121" wp14:editId="7908F817">
                  <wp:extent cx="3321430" cy="2369820"/>
                  <wp:effectExtent l="0" t="0" r="0" b="0"/>
                  <wp:docPr id="1411360559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2989" cy="237806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6F21A00" w14:textId="13559C2C" w:rsidR="003D7B72" w:rsidRDefault="00AF65E4" w:rsidP="00A552E6">
            <w:pPr>
              <w:spacing w:line="360" w:lineRule="auto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noProof/>
                <w:color w:val="000000" w:themeColor="text1"/>
                <w:sz w:val="24"/>
                <w:szCs w:val="24"/>
              </w:rPr>
              <w:t>分开：</w:t>
            </w:r>
          </w:p>
          <w:p w14:paraId="1677E697" w14:textId="28AA0C2B" w:rsidR="00AF65E4" w:rsidRDefault="00AF65E4" w:rsidP="00A552E6">
            <w:pPr>
              <w:spacing w:line="360" w:lineRule="auto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noProof/>
                <w:color w:val="000000" w:themeColor="text1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VM:</w:t>
            </w:r>
          </w:p>
          <w:p w14:paraId="0118E939" w14:textId="4BE9A926" w:rsidR="00AF65E4" w:rsidRDefault="00AF65E4" w:rsidP="00A552E6">
            <w:pPr>
              <w:spacing w:line="360" w:lineRule="auto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</w:pPr>
            <w:r w:rsidRPr="00AF65E4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5E0AF630" wp14:editId="7AFB6252">
                  <wp:extent cx="2836800" cy="2836800"/>
                  <wp:effectExtent l="0" t="0" r="1905" b="1905"/>
                  <wp:docPr id="5" name="图片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7AF7BC5-CDB4-C94C-AAD5-4469E25A91E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>
                            <a:extLst>
                              <a:ext uri="{FF2B5EF4-FFF2-40B4-BE49-F238E27FC236}">
                                <a16:creationId xmlns:a16="http://schemas.microsoft.com/office/drawing/2014/main" id="{37AF7BC5-CDB4-C94C-AAD5-4469E25A91E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6800" cy="28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4EDA13" w14:textId="40FB141F" w:rsidR="00AF65E4" w:rsidRDefault="00AF65E4" w:rsidP="00A552E6">
            <w:pPr>
              <w:spacing w:line="360" w:lineRule="auto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</w:pPr>
          </w:p>
          <w:p w14:paraId="2E9271E9" w14:textId="77777777" w:rsidR="00AF65E4" w:rsidRDefault="00AF65E4" w:rsidP="00A552E6">
            <w:pPr>
              <w:spacing w:line="360" w:lineRule="auto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</w:pPr>
          </w:p>
          <w:p w14:paraId="0CEC58E3" w14:textId="77777777" w:rsidR="001E3859" w:rsidRDefault="001E3859" w:rsidP="00A552E6">
            <w:pPr>
              <w:spacing w:line="360" w:lineRule="auto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</w:pPr>
          </w:p>
          <w:p w14:paraId="32B1BB2F" w14:textId="77777777" w:rsidR="001E3859" w:rsidRDefault="001E3859" w:rsidP="00A552E6">
            <w:pPr>
              <w:spacing w:line="360" w:lineRule="auto"/>
              <w:rPr>
                <w:rFonts w:ascii="Times New Roman" w:hAnsi="Times New Roman" w:cs="Times New Roman" w:hint="eastAsia"/>
                <w:noProof/>
                <w:color w:val="000000" w:themeColor="text1"/>
                <w:sz w:val="24"/>
                <w:szCs w:val="24"/>
              </w:rPr>
            </w:pPr>
          </w:p>
          <w:p w14:paraId="0F135E11" w14:textId="7AFD22CC" w:rsidR="00AF65E4" w:rsidRDefault="00AF65E4" w:rsidP="00A552E6">
            <w:pPr>
              <w:spacing w:line="360" w:lineRule="auto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noProof/>
                <w:color w:val="000000" w:themeColor="text1"/>
                <w:sz w:val="24"/>
                <w:szCs w:val="24"/>
              </w:rPr>
              <w:lastRenderedPageBreak/>
              <w:t>C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NN:</w:t>
            </w:r>
          </w:p>
          <w:p w14:paraId="244B4893" w14:textId="4328CB7D" w:rsidR="00AF65E4" w:rsidRDefault="00AF65E4" w:rsidP="00A552E6">
            <w:pPr>
              <w:spacing w:line="360" w:lineRule="auto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</w:pPr>
            <w:r w:rsidRPr="00AF65E4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1DD19A0B" wp14:editId="04458B3D">
                  <wp:extent cx="2836800" cy="2836800"/>
                  <wp:effectExtent l="0" t="0" r="1905" b="1905"/>
                  <wp:docPr id="9" name="图片 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8237D77-F4BF-9742-175F-0162ABD11B73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8">
                            <a:extLst>
                              <a:ext uri="{FF2B5EF4-FFF2-40B4-BE49-F238E27FC236}">
                                <a16:creationId xmlns:a16="http://schemas.microsoft.com/office/drawing/2014/main" id="{18237D77-F4BF-9742-175F-0162ABD11B7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6800" cy="28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11E683" w14:textId="73E43AB0" w:rsidR="00AF65E4" w:rsidRDefault="00AF65E4" w:rsidP="00A552E6">
            <w:pPr>
              <w:spacing w:line="360" w:lineRule="auto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noProof/>
                <w:color w:val="000000" w:themeColor="text1"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M-CNN:</w:t>
            </w:r>
          </w:p>
          <w:p w14:paraId="10EEE012" w14:textId="142E14CB" w:rsidR="00AF65E4" w:rsidRDefault="00AF65E4" w:rsidP="00A552E6">
            <w:pPr>
              <w:spacing w:line="360" w:lineRule="auto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</w:pPr>
            <w:r w:rsidRPr="00AF65E4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46E07282" wp14:editId="6D417C2C">
                  <wp:extent cx="2836800" cy="2852365"/>
                  <wp:effectExtent l="0" t="0" r="1905" b="5715"/>
                  <wp:docPr id="7" name="图片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039CBD2-5857-84BC-D89C-A49B36B0E1B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>
                            <a:extLst>
                              <a:ext uri="{FF2B5EF4-FFF2-40B4-BE49-F238E27FC236}">
                                <a16:creationId xmlns:a16="http://schemas.microsoft.com/office/drawing/2014/main" id="{D039CBD2-5857-84BC-D89C-A49B36B0E1B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6800" cy="2852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4299B9" w14:textId="77777777" w:rsidR="004246C7" w:rsidRDefault="004246C7" w:rsidP="00A552E6">
            <w:pPr>
              <w:spacing w:line="360" w:lineRule="auto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</w:pPr>
          </w:p>
          <w:p w14:paraId="7B8CD529" w14:textId="77777777" w:rsidR="005D7282" w:rsidRDefault="005D7282" w:rsidP="00A552E6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2BCD9C0F" w14:textId="77777777" w:rsidR="005D7282" w:rsidRDefault="005D7282" w:rsidP="00A552E6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3EB7FE27" w14:textId="77777777" w:rsidR="005D7282" w:rsidRDefault="005D7282" w:rsidP="00A552E6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507C3CA9" w14:textId="77777777" w:rsidR="005D7282" w:rsidRDefault="005D7282" w:rsidP="00A552E6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53FCFBFD" w14:textId="77777777" w:rsidR="005D7282" w:rsidRDefault="005D7282" w:rsidP="00A552E6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6F1BA2F2" w14:textId="4E57C64D" w:rsidR="005D7282" w:rsidRDefault="005D7282" w:rsidP="00A552E6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3D7B72" w14:paraId="32D2C934" w14:textId="77777777" w:rsidTr="00E1059C">
        <w:trPr>
          <w:trHeight w:val="558"/>
        </w:trPr>
        <w:tc>
          <w:tcPr>
            <w:tcW w:w="4399" w:type="dxa"/>
          </w:tcPr>
          <w:p w14:paraId="2A09C663" w14:textId="1D70D997" w:rsidR="00D661CE" w:rsidRDefault="00886301" w:rsidP="00176FB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</w:rPr>
              <w:lastRenderedPageBreak/>
              <w:t>ROC</w:t>
            </w:r>
            <w:r w:rsidR="003D7B72"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</w:rPr>
              <w:t>与</w:t>
            </w:r>
            <w:r w:rsidR="003D7B72"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</w:rPr>
              <w:t>P</w:t>
            </w:r>
            <w:r w:rsidR="003D7B7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</w:t>
            </w: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</w:rPr>
              <w:t>曲线</w:t>
            </w:r>
            <w:r w:rsidR="00062ED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fldChar w:fldCharType="begin"/>
            </w:r>
            <w:r w:rsidR="003855D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instrText xml:space="preserve"> ADDIN EN.CITE &lt;EndNote&gt;&lt;Cite&gt;&lt;Author&gt;Ho&lt;/Author&gt;&lt;Year&gt;2019&lt;/Year&gt;&lt;RecNum&gt;197&lt;/RecNum&gt;&lt;DisplayText&gt;&lt;style face="superscript"&gt;4&lt;/style&gt;&lt;/DisplayText&gt;&lt;record&gt;&lt;rec-number&gt;197&lt;/rec-number&gt;&lt;foreign-keys&gt;&lt;key app="EN" db-id="fxrp2e9fnee0f6ef2e5xsse8zsz2tv0zrse9" timestamp="1693228739"&gt;197&lt;/key&gt;&lt;/foreign-keys&gt;&lt;ref-type name="Journal Article"&gt;17&lt;/ref-type&gt;&lt;contributors&gt;&lt;authors&gt;&lt;author&gt;Ho, Chi-Sing&lt;/author&gt;&lt;author&gt;Jean, Neal&lt;/author&gt;&lt;author&gt;Hogan, Catherine A.&lt;/author&gt;&lt;author&gt;Blackmon, Lena&lt;/author&gt;&lt;author&gt;Jeffrey, Stefanie S.&lt;/author&gt;&lt;author&gt;Holodniy, Mark&lt;/author&gt;&lt;author&gt;Banaei, Niaz&lt;/author&gt;&lt;author&gt;Saleh, Amr A. E.&lt;/author&gt;&lt;author&gt;Ermon, Stefano&lt;/author&gt;&lt;author&gt;Dionne, Jennifer&lt;/author&gt;&lt;/authors&gt;&lt;/contributors&gt;&lt;titles&gt;&lt;title&gt;Rapid identification of pathogenic bacteria using Raman spectroscopy and deep learning&lt;/title&gt;&lt;secondary-title&gt;Nature Communications&lt;/secondary-title&gt;&lt;/titles&gt;&lt;periodical&gt;&lt;full-title&gt;Nature Communications&lt;/full-title&gt;&lt;abbr-1&gt;Nat. Commun.&lt;/abbr-1&gt;&lt;/periodical&gt;&lt;volume&gt;10&lt;/volume&gt;&lt;number&gt;1&lt;/number&gt;&lt;dates&gt;&lt;year&gt;2019&lt;/year&gt;&lt;/dates&gt;&lt;isbn&gt;2041-1723&lt;/isbn&gt;&lt;urls&gt;&lt;/urls&gt;&lt;electronic-resource-num&gt;10.1038/s41467-019-12898-9&lt;/electronic-resource-num&gt;&lt;/record&gt;&lt;/Cite&gt;&lt;/EndNote&gt;</w:instrText>
            </w:r>
            <w:r w:rsidR="00062ED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fldChar w:fldCharType="separate"/>
            </w:r>
            <w:r w:rsidR="003855DB" w:rsidRPr="003855D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vertAlign w:val="superscript"/>
              </w:rPr>
              <w:t>4</w:t>
            </w:r>
            <w:r w:rsidR="00062ED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fldChar w:fldCharType="end"/>
            </w:r>
          </w:p>
          <w:p w14:paraId="2F63BC4D" w14:textId="33ADDE3C" w:rsidR="003F52FA" w:rsidRDefault="003D7B72" w:rsidP="00176FB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6982964" wp14:editId="77A3623D">
                  <wp:extent cx="2590602" cy="1812895"/>
                  <wp:effectExtent l="0" t="0" r="635" b="0"/>
                  <wp:docPr id="1330347346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2212" cy="1821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678C38E" wp14:editId="2177EAF2">
                  <wp:extent cx="2521951" cy="1798482"/>
                  <wp:effectExtent l="0" t="0" r="0" b="0"/>
                  <wp:docPr id="233095644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3081" cy="18135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6CCCE4" w14:textId="29F02AAC" w:rsidR="006619C6" w:rsidRDefault="006619C6" w:rsidP="00176FB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956" w:type="dxa"/>
          </w:tcPr>
          <w:p w14:paraId="6CB96594" w14:textId="77777777" w:rsidR="00D661CE" w:rsidRDefault="00886301" w:rsidP="00CA2E4A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</w:rPr>
              <w:t>深度学习分类散点图</w:t>
            </w:r>
            <w:r w:rsidR="000062B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fldChar w:fldCharType="begin"/>
            </w:r>
            <w:r w:rsidR="003855D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instrText xml:space="preserve"> ADDIN EN.CITE &lt;EndNote&gt;&lt;Cite&gt;&lt;Author&gt;Yu&lt;/Author&gt;&lt;Year&gt;2023&lt;/Year&gt;&lt;RecNum&gt;202&lt;/RecNum&gt;&lt;DisplayText&gt;&lt;style face="superscript"&gt;3&lt;/style&gt;&lt;/DisplayText&gt;&lt;record&gt;&lt;rec-number&gt;202&lt;/rec-number&gt;&lt;foreign-keys&gt;&lt;key app="EN" db-id="fxrp2e9fnee0f6ef2e5xsse8zsz2tv0zrse9" timestamp="1693230374"&gt;202&lt;/key&gt;&lt;/foreign-keys&gt;&lt;ref-type name="Journal Article"&gt;17&lt;/ref-type&gt;&lt;contributors&gt;&lt;authors&gt;&lt;author&gt;Yu, Ting&lt;/author&gt;&lt;author&gt;Fu, Ying&lt;/author&gt;&lt;author&gt;He, Jintao&lt;/author&gt;&lt;author&gt;Zhang, Jun&lt;/author&gt;&lt;author&gt;Xianyu, Yunlei&lt;/author&gt;&lt;/authors&gt;&lt;/contributors&gt;&lt;titles&gt;&lt;title&gt;Identification of Antibiotic Resistance in ESKAPE Pathogens through Plasmonic Nanosensors and Machine Learning&lt;/title&gt;&lt;secondary-title&gt;ACS Nano&lt;/secondary-title&gt;&lt;/titles&gt;&lt;periodical&gt;&lt;full-title&gt;ACS Nano&lt;/full-title&gt;&lt;abbr-1&gt;ACS Nano&lt;/abbr-1&gt;&lt;/periodical&gt;&lt;pages&gt;4551-4563&lt;/pages&gt;&lt;volume&gt;17&lt;/volume&gt;&lt;number&gt;5&lt;/number&gt;&lt;section&gt;4551&lt;/section&gt;&lt;dates&gt;&lt;year&gt;2023&lt;/year&gt;&lt;/dates&gt;&lt;isbn&gt;1936-0851&amp;#xD;1936-086X&lt;/isbn&gt;&lt;urls&gt;&lt;/urls&gt;&lt;electronic-resource-num&gt;10.1021/acsnano.2c10584&lt;/electronic-resource-num&gt;&lt;/record&gt;&lt;/Cite&gt;&lt;/EndNote&gt;</w:instrText>
            </w:r>
            <w:r w:rsidR="000062B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fldChar w:fldCharType="separate"/>
            </w:r>
            <w:r w:rsidR="003855DB" w:rsidRPr="003855D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vertAlign w:val="superscript"/>
              </w:rPr>
              <w:t>3</w:t>
            </w:r>
            <w:r w:rsidR="000062B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fldChar w:fldCharType="end"/>
            </w:r>
          </w:p>
          <w:p w14:paraId="3A04F1A5" w14:textId="60E99118" w:rsidR="003D7B72" w:rsidRPr="003D7B72" w:rsidRDefault="003D7B72" w:rsidP="00CA2E4A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3D7B72">
              <w:rPr>
                <w:rFonts w:ascii="Times New Roman" w:hAnsi="Times New Roman" w:cs="Times New Roman" w:hint="eastAsia"/>
                <w:b/>
                <w:bCs/>
                <w:color w:val="000000" w:themeColor="text1"/>
                <w:sz w:val="24"/>
                <w:szCs w:val="24"/>
              </w:rPr>
              <w:t>L</w:t>
            </w:r>
            <w:r w:rsidRPr="003D7B7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ABEL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:</w:t>
            </w:r>
          </w:p>
          <w:p w14:paraId="63B30010" w14:textId="4B464EA6" w:rsidR="003D7B72" w:rsidRDefault="003D7B72" w:rsidP="00CA2E4A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3441BE8" wp14:editId="316F81E8">
                  <wp:extent cx="3148202" cy="2098675"/>
                  <wp:effectExtent l="0" t="0" r="0" b="0"/>
                  <wp:docPr id="1168253730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6008" cy="2103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F5916C" w14:textId="31AEA9A2" w:rsidR="00B71C2A" w:rsidRPr="003D7B72" w:rsidRDefault="003D7B72" w:rsidP="00CA2E4A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3D7B72">
              <w:rPr>
                <w:rFonts w:ascii="Times New Roman" w:hAnsi="Times New Roman" w:cs="Times New Roman" w:hint="eastAsia"/>
                <w:b/>
                <w:bCs/>
                <w:color w:val="000000" w:themeColor="text1"/>
                <w:sz w:val="24"/>
                <w:szCs w:val="24"/>
              </w:rPr>
              <w:t>F</w:t>
            </w:r>
            <w:r w:rsidRPr="003D7B7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REE:</w:t>
            </w:r>
          </w:p>
          <w:p w14:paraId="2BB85B6D" w14:textId="3E126F39" w:rsidR="002F7CE4" w:rsidRDefault="003D7B72" w:rsidP="00CA2E4A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507D952" wp14:editId="00680409">
                  <wp:extent cx="3148330" cy="2098760"/>
                  <wp:effectExtent l="0" t="0" r="0" b="0"/>
                  <wp:docPr id="1598844215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1887" cy="21011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FD131B" w14:textId="1A566B88" w:rsidR="00A468A2" w:rsidRDefault="00A468A2" w:rsidP="003D7B72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14:paraId="7BA0C23C" w14:textId="77777777" w:rsidR="004F6925" w:rsidRDefault="004F6925" w:rsidP="0063015C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798A719" w14:textId="4BB671F3" w:rsidR="00CE1E7C" w:rsidRDefault="00CE1E7C" w:rsidP="0063015C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3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.5 </w:t>
      </w:r>
      <w:r w:rsidR="00327545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与传统的</w:t>
      </w:r>
      <w:r w:rsidR="007329EB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机器</w:t>
      </w:r>
      <w:r w:rsidR="00327545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/</w:t>
      </w:r>
      <w:r w:rsidR="00327545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深度学习模型进行性能比较</w:t>
      </w:r>
      <w:r w:rsidR="00AD6764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（</w:t>
      </w:r>
      <w:r w:rsidR="00AD6764">
        <w:rPr>
          <w:rFonts w:ascii="微软雅黑" w:eastAsia="微软雅黑" w:hAnsi="微软雅黑" w:hint="eastAsia"/>
          <w:color w:val="000000"/>
          <w:spacing w:val="15"/>
          <w:sz w:val="23"/>
          <w:szCs w:val="23"/>
        </w:rPr>
        <w:t>支持</w:t>
      </w:r>
      <w:proofErr w:type="gramStart"/>
      <w:r w:rsidR="00AD6764">
        <w:rPr>
          <w:rFonts w:ascii="微软雅黑" w:eastAsia="微软雅黑" w:hAnsi="微软雅黑" w:hint="eastAsia"/>
          <w:color w:val="000000"/>
          <w:spacing w:val="15"/>
          <w:sz w:val="23"/>
          <w:szCs w:val="23"/>
        </w:rPr>
        <w:t>向量机</w:t>
      </w:r>
      <w:proofErr w:type="spellStart"/>
      <w:proofErr w:type="gramEnd"/>
      <w:r w:rsidR="00AD6764">
        <w:rPr>
          <w:rFonts w:ascii="微软雅黑" w:eastAsia="微软雅黑" w:hAnsi="微软雅黑" w:hint="eastAsia"/>
          <w:color w:val="000000"/>
          <w:spacing w:val="15"/>
          <w:sz w:val="23"/>
          <w:szCs w:val="23"/>
        </w:rPr>
        <w:t>svm</w:t>
      </w:r>
      <w:proofErr w:type="spellEnd"/>
      <w:r w:rsidR="00AD6764">
        <w:rPr>
          <w:rFonts w:ascii="微软雅黑" w:eastAsia="微软雅黑" w:hAnsi="微软雅黑" w:hint="eastAsia"/>
          <w:color w:val="000000"/>
          <w:spacing w:val="15"/>
          <w:sz w:val="23"/>
          <w:szCs w:val="23"/>
        </w:rPr>
        <w:t>、</w:t>
      </w:r>
      <w:r w:rsidR="000D59CF">
        <w:rPr>
          <w:rFonts w:ascii="微软雅黑" w:eastAsia="微软雅黑" w:hAnsi="微软雅黑" w:hint="eastAsia"/>
          <w:color w:val="000000"/>
          <w:spacing w:val="15"/>
          <w:sz w:val="23"/>
          <w:szCs w:val="23"/>
        </w:rPr>
        <w:t>残差网络</w:t>
      </w:r>
      <w:proofErr w:type="spellStart"/>
      <w:r w:rsidR="00AD6764">
        <w:rPr>
          <w:rFonts w:ascii="微软雅黑" w:eastAsia="微软雅黑" w:hAnsi="微软雅黑" w:hint="eastAsia"/>
          <w:color w:val="000000"/>
          <w:spacing w:val="15"/>
          <w:sz w:val="23"/>
          <w:szCs w:val="23"/>
        </w:rPr>
        <w:t>ResNet</w:t>
      </w:r>
      <w:proofErr w:type="spellEnd"/>
      <w:r w:rsidR="001B49EB">
        <w:rPr>
          <w:rFonts w:ascii="微软雅黑" w:eastAsia="微软雅黑" w:hAnsi="微软雅黑" w:hint="eastAsia"/>
          <w:color w:val="000000"/>
          <w:spacing w:val="15"/>
          <w:sz w:val="23"/>
          <w:szCs w:val="23"/>
        </w:rPr>
        <w:t>、随机森林、</w:t>
      </w:r>
      <w:proofErr w:type="spellStart"/>
      <w:r w:rsidR="001B49EB">
        <w:rPr>
          <w:rFonts w:ascii="微软雅黑" w:eastAsia="微软雅黑" w:hAnsi="微软雅黑" w:hint="eastAsia"/>
          <w:color w:val="000000"/>
          <w:spacing w:val="15"/>
          <w:sz w:val="23"/>
          <w:szCs w:val="23"/>
        </w:rPr>
        <w:t>cnn</w:t>
      </w:r>
      <w:proofErr w:type="spellEnd"/>
      <w:r w:rsidR="00D63C10">
        <w:rPr>
          <w:rFonts w:ascii="微软雅黑" w:eastAsia="微软雅黑" w:hAnsi="微软雅黑" w:hint="eastAsia"/>
          <w:color w:val="000000"/>
          <w:spacing w:val="15"/>
          <w:sz w:val="23"/>
          <w:szCs w:val="23"/>
        </w:rPr>
        <w:t>、LDA</w:t>
      </w:r>
      <w:r w:rsidR="00054D1D">
        <w:rPr>
          <w:rFonts w:ascii="微软雅黑" w:eastAsia="微软雅黑" w:hAnsi="微软雅黑" w:hint="eastAsia"/>
          <w:color w:val="000000"/>
          <w:spacing w:val="15"/>
          <w:sz w:val="23"/>
          <w:szCs w:val="23"/>
        </w:rPr>
        <w:t>、K临近</w:t>
      </w:r>
      <w:r w:rsidR="00AD6764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）</w:t>
      </w:r>
    </w:p>
    <w:tbl>
      <w:tblPr>
        <w:tblStyle w:val="a4"/>
        <w:tblW w:w="8222" w:type="dxa"/>
        <w:tblInd w:w="137" w:type="dxa"/>
        <w:tblLook w:val="04A0" w:firstRow="1" w:lastRow="0" w:firstColumn="1" w:lastColumn="0" w:noHBand="0" w:noVBand="1"/>
      </w:tblPr>
      <w:tblGrid>
        <w:gridCol w:w="9526"/>
      </w:tblGrid>
      <w:tr w:rsidR="00B8090E" w14:paraId="359D7966" w14:textId="77777777" w:rsidTr="000A0F1B">
        <w:trPr>
          <w:trHeight w:val="558"/>
        </w:trPr>
        <w:tc>
          <w:tcPr>
            <w:tcW w:w="8222" w:type="dxa"/>
          </w:tcPr>
          <w:p w14:paraId="61488183" w14:textId="21D1836F" w:rsidR="00B8090E" w:rsidRDefault="00B8090E" w:rsidP="000A0F1B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Fig </w:t>
            </w:r>
            <w:r w:rsidR="007329E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</w:t>
            </w:r>
          </w:p>
        </w:tc>
      </w:tr>
      <w:tr w:rsidR="00327545" w14:paraId="0529BF0B" w14:textId="77777777" w:rsidTr="009376B0">
        <w:trPr>
          <w:trHeight w:val="883"/>
        </w:trPr>
        <w:tc>
          <w:tcPr>
            <w:tcW w:w="8222" w:type="dxa"/>
          </w:tcPr>
          <w:p w14:paraId="14ACD8EC" w14:textId="77777777" w:rsidR="00DB3872" w:rsidRDefault="00DB3872" w:rsidP="00DB3872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17CFC014" wp14:editId="77EEB62A">
                  <wp:extent cx="5793740" cy="1535683"/>
                  <wp:effectExtent l="0" t="0" r="0" b="7620"/>
                  <wp:docPr id="107507874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23033" cy="154344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1C03122" w14:textId="57C8DDE2" w:rsidR="006F4D55" w:rsidRPr="00CC543C" w:rsidRDefault="006F4D55" w:rsidP="00CC543C">
            <w:pPr>
              <w:spacing w:line="360" w:lineRule="auto"/>
              <w:ind w:firstLineChars="200" w:firstLine="480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F04D23">
              <w:rPr>
                <w:rFonts w:ascii="Times New Roman" w:hAnsi="Times New Roman" w:cs="Times New Roman" w:hint="eastAsia"/>
                <w:b/>
                <w:bCs/>
                <w:color w:val="000000" w:themeColor="text1"/>
                <w:sz w:val="24"/>
                <w:szCs w:val="24"/>
              </w:rPr>
              <w:lastRenderedPageBreak/>
              <w:t>我这里就是通过对比五种算法从</w:t>
            </w:r>
            <w:r w:rsidRPr="00F04D23">
              <w:rPr>
                <w:rFonts w:ascii="Times New Roman" w:hAnsi="Times New Roman" w:cs="Times New Roman" w:hint="eastAsia"/>
                <w:b/>
                <w:bCs/>
                <w:color w:val="FF0000"/>
                <w:sz w:val="24"/>
                <w:szCs w:val="24"/>
              </w:rPr>
              <w:t>准确率</w:t>
            </w:r>
            <w:r w:rsidRPr="00F04D23">
              <w:rPr>
                <w:rFonts w:ascii="Times New Roman" w:hAnsi="Times New Roman" w:cs="Times New Roman" w:hint="eastAsia"/>
                <w:b/>
                <w:bCs/>
                <w:color w:val="FF0000"/>
                <w:sz w:val="24"/>
                <w:szCs w:val="24"/>
              </w:rPr>
              <w:t>-</w:t>
            </w:r>
            <w:r w:rsidRPr="00F04D23">
              <w:rPr>
                <w:rFonts w:ascii="Times New Roman" w:hAnsi="Times New Roman" w:cs="Times New Roman" w:hint="eastAsia"/>
                <w:b/>
                <w:bCs/>
                <w:color w:val="FF0000"/>
                <w:sz w:val="24"/>
                <w:szCs w:val="24"/>
              </w:rPr>
              <w:t>召回率以及对应排名最高的样本中表现曲线</w:t>
            </w:r>
            <w:r w:rsidRPr="00F04D23">
              <w:rPr>
                <w:rFonts w:ascii="Times New Roman" w:hAnsi="Times New Roman" w:cs="Times New Roman" w:hint="eastAsia"/>
                <w:b/>
                <w:bCs/>
                <w:color w:val="000000" w:themeColor="text1"/>
                <w:sz w:val="24"/>
                <w:szCs w:val="24"/>
              </w:rPr>
              <w:t>中表面效果最好的仍然是我们的</w:t>
            </w:r>
            <w:r w:rsidRPr="00F04D23">
              <w:rPr>
                <w:rFonts w:ascii="Times New Roman" w:hAnsi="Times New Roman" w:cs="Times New Roman" w:hint="eastAsia"/>
                <w:b/>
                <w:bCs/>
                <w:color w:val="000000" w:themeColor="text1"/>
                <w:sz w:val="24"/>
                <w:szCs w:val="24"/>
              </w:rPr>
              <w:t>A</w:t>
            </w:r>
            <w:r w:rsidRPr="00F04D23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M-CNN</w:t>
            </w:r>
            <w:r w:rsidRPr="00F04D23">
              <w:rPr>
                <w:rFonts w:ascii="Times New Roman" w:hAnsi="Times New Roman" w:cs="Times New Roman" w:hint="eastAsia"/>
                <w:b/>
                <w:bCs/>
                <w:color w:val="000000" w:themeColor="text1"/>
                <w:sz w:val="24"/>
                <w:szCs w:val="24"/>
              </w:rPr>
              <w:t>模型。</w:t>
            </w:r>
          </w:p>
        </w:tc>
      </w:tr>
      <w:tr w:rsidR="00327545" w14:paraId="20F12B4C" w14:textId="77777777" w:rsidTr="003B340F">
        <w:trPr>
          <w:trHeight w:val="883"/>
        </w:trPr>
        <w:tc>
          <w:tcPr>
            <w:tcW w:w="8222" w:type="dxa"/>
          </w:tcPr>
          <w:p w14:paraId="3A22D999" w14:textId="66029D65" w:rsidR="00327545" w:rsidRDefault="007329EB" w:rsidP="00327545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329EB">
              <w:rPr>
                <w:rFonts w:ascii="Times New Roman" w:hAnsi="Times New Roman" w:cs="Times New Roman" w:hint="eastAsia"/>
                <w:b/>
                <w:bCs/>
                <w:color w:val="2E74B5" w:themeColor="accent1" w:themeShade="BF"/>
                <w:sz w:val="24"/>
                <w:szCs w:val="24"/>
              </w:rPr>
              <w:lastRenderedPageBreak/>
              <w:t>或</w:t>
            </w:r>
            <w:r w:rsidR="00327545"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</w:rPr>
              <w:t>做表格列入数据对比</w:t>
            </w:r>
          </w:p>
          <w:p w14:paraId="4389FAD8" w14:textId="5140F08C" w:rsidR="005D32DB" w:rsidRDefault="00DB3872" w:rsidP="00327545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B3872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49CDF9EB" wp14:editId="6766C932">
                  <wp:extent cx="5912368" cy="2453640"/>
                  <wp:effectExtent l="0" t="0" r="0" b="3810"/>
                  <wp:docPr id="30763100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15817" cy="24550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3B9D1D" w14:textId="4F4D0989" w:rsidR="005D32DB" w:rsidRPr="009A3A19" w:rsidRDefault="00996366" w:rsidP="0032754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9A3A19">
              <w:rPr>
                <w:rFonts w:ascii="Times New Roman" w:hAnsi="Times New Roman" w:cs="Times New Roman" w:hint="eastAsia"/>
                <w:b/>
                <w:bCs/>
                <w:color w:val="000000" w:themeColor="text1"/>
                <w:sz w:val="24"/>
                <w:szCs w:val="24"/>
              </w:rPr>
              <w:t>后续如果需要进一步数据，我可以尝试导出五种模型下的</w:t>
            </w:r>
            <w:r w:rsidRPr="009A3A19">
              <w:rPr>
                <w:rFonts w:ascii="Times New Roman" w:hAnsi="Times New Roman" w:cs="Times New Roman" w:hint="eastAsia"/>
                <w:b/>
                <w:bCs/>
                <w:color w:val="000000" w:themeColor="text1"/>
                <w:sz w:val="24"/>
                <w:szCs w:val="24"/>
              </w:rPr>
              <w:t>L</w:t>
            </w:r>
            <w:r w:rsidRPr="009A3A19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OSS</w:t>
            </w:r>
            <w:r w:rsidRPr="009A3A19">
              <w:rPr>
                <w:rFonts w:ascii="Times New Roman" w:hAnsi="Times New Roman" w:cs="Times New Roman" w:hint="eastAsia"/>
                <w:b/>
                <w:bCs/>
                <w:color w:val="000000" w:themeColor="text1"/>
                <w:sz w:val="24"/>
                <w:szCs w:val="24"/>
              </w:rPr>
              <w:t>值</w:t>
            </w:r>
            <w:r w:rsidR="00240642" w:rsidRPr="009A3A19">
              <w:rPr>
                <w:rFonts w:ascii="Times New Roman" w:hAnsi="Times New Roman" w:cs="Times New Roman" w:hint="eastAsia"/>
                <w:b/>
                <w:bCs/>
                <w:color w:val="000000" w:themeColor="text1"/>
                <w:sz w:val="24"/>
                <w:szCs w:val="24"/>
              </w:rPr>
              <w:t>。</w:t>
            </w:r>
          </w:p>
          <w:p w14:paraId="2CB46E1D" w14:textId="2A907B0B" w:rsidR="005D32DB" w:rsidRDefault="005D32DB" w:rsidP="00327545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14:paraId="4AF5B477" w14:textId="77777777" w:rsidR="004F6925" w:rsidRDefault="004F6925" w:rsidP="0063015C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09D6D09" w14:textId="77777777" w:rsidR="009E2971" w:rsidRDefault="00675655" w:rsidP="0063015C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4. Conclusion </w:t>
      </w:r>
    </w:p>
    <w:p w14:paraId="0652BC59" w14:textId="77777777" w:rsidR="005D32DB" w:rsidRPr="005D32DB" w:rsidRDefault="009E2971" w:rsidP="005D32DB">
      <w:pPr>
        <w:pStyle w:val="EndNoteBibliography"/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instrText xml:space="preserve"> ADDIN EN.REFLIST </w:instrTex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fldChar w:fldCharType="separate"/>
      </w:r>
      <w:r w:rsidR="005D32DB" w:rsidRPr="005D32DB">
        <w:tab/>
        <w:t>(1)</w:t>
      </w:r>
      <w:r w:rsidR="005D32DB" w:rsidRPr="005D32DB">
        <w:tab/>
        <w:t xml:space="preserve">Tseng, Y.-M.; Chen, K.-L.; Chao, P.-H.; Han, Y.-Y.; Huang, N.-T. Deep Learning–Assisted Surface-Enhanced Raman Scattering for Rapid Bacterial Identification. </w:t>
      </w:r>
      <w:r w:rsidR="005D32DB" w:rsidRPr="005D32DB">
        <w:rPr>
          <w:i/>
        </w:rPr>
        <w:t>ACS Appl. Mater. Interfaces</w:t>
      </w:r>
      <w:r w:rsidR="005D32DB" w:rsidRPr="005D32DB">
        <w:t xml:space="preserve"> </w:t>
      </w:r>
      <w:r w:rsidR="005D32DB" w:rsidRPr="005D32DB">
        <w:rPr>
          <w:b/>
        </w:rPr>
        <w:t>2023</w:t>
      </w:r>
      <w:r w:rsidR="005D32DB" w:rsidRPr="005D32DB">
        <w:t xml:space="preserve">, </w:t>
      </w:r>
      <w:r w:rsidR="005D32DB" w:rsidRPr="005D32DB">
        <w:rPr>
          <w:i/>
        </w:rPr>
        <w:t>15</w:t>
      </w:r>
      <w:r w:rsidR="005D32DB" w:rsidRPr="005D32DB">
        <w:t>, 26398-26406.</w:t>
      </w:r>
    </w:p>
    <w:p w14:paraId="5555D0CD" w14:textId="77777777" w:rsidR="005D32DB" w:rsidRPr="005D32DB" w:rsidRDefault="005D32DB" w:rsidP="005D32DB">
      <w:pPr>
        <w:pStyle w:val="EndNoteBibliography"/>
      </w:pPr>
      <w:r w:rsidRPr="005D32DB">
        <w:tab/>
        <w:t>(2)</w:t>
      </w:r>
      <w:r w:rsidRPr="005D32DB">
        <w:tab/>
        <w:t xml:space="preserve">He, H.; Yan, S.; Lyu, D.; Xu, M.; Ye, R.; Zheng, P.; Lu, X.; Wang, L.; Ren, B. Deep Learning for Biospectroscopy and Biospectral Imaging: State-of-the-Art and Perspectives. </w:t>
      </w:r>
      <w:r w:rsidRPr="005D32DB">
        <w:rPr>
          <w:i/>
        </w:rPr>
        <w:t>Anal. Chem.</w:t>
      </w:r>
      <w:r w:rsidRPr="005D32DB">
        <w:t xml:space="preserve"> </w:t>
      </w:r>
      <w:r w:rsidRPr="005D32DB">
        <w:rPr>
          <w:b/>
        </w:rPr>
        <w:t>2021</w:t>
      </w:r>
      <w:r w:rsidRPr="005D32DB">
        <w:t xml:space="preserve">, </w:t>
      </w:r>
      <w:r w:rsidRPr="005D32DB">
        <w:rPr>
          <w:i/>
        </w:rPr>
        <w:t>93</w:t>
      </w:r>
      <w:r w:rsidRPr="005D32DB">
        <w:t>, 3653-3665.</w:t>
      </w:r>
    </w:p>
    <w:p w14:paraId="72123796" w14:textId="77777777" w:rsidR="005D32DB" w:rsidRPr="005D32DB" w:rsidRDefault="005D32DB" w:rsidP="005D32DB">
      <w:pPr>
        <w:pStyle w:val="EndNoteBibliography"/>
      </w:pPr>
      <w:r w:rsidRPr="005D32DB">
        <w:tab/>
        <w:t>(3)</w:t>
      </w:r>
      <w:r w:rsidRPr="005D32DB">
        <w:tab/>
        <w:t xml:space="preserve">Yu, T.; Fu, Y.; He, J.; Zhang, J.; Xianyu, Y. Identification of Antibiotic Resistance in ESKAPE Pathogens through Plasmonic Nanosensors and Machine Learning. </w:t>
      </w:r>
      <w:r w:rsidRPr="005D32DB">
        <w:rPr>
          <w:i/>
        </w:rPr>
        <w:t>ACS Nano</w:t>
      </w:r>
      <w:r w:rsidRPr="005D32DB">
        <w:t xml:space="preserve"> </w:t>
      </w:r>
      <w:r w:rsidRPr="005D32DB">
        <w:rPr>
          <w:b/>
        </w:rPr>
        <w:t>2023</w:t>
      </w:r>
      <w:r w:rsidRPr="005D32DB">
        <w:t xml:space="preserve">, </w:t>
      </w:r>
      <w:r w:rsidRPr="005D32DB">
        <w:rPr>
          <w:i/>
        </w:rPr>
        <w:t>17</w:t>
      </w:r>
      <w:r w:rsidRPr="005D32DB">
        <w:t>, 4551-4563.</w:t>
      </w:r>
    </w:p>
    <w:p w14:paraId="0D9DA5E2" w14:textId="77777777" w:rsidR="005D32DB" w:rsidRPr="005D32DB" w:rsidRDefault="005D32DB" w:rsidP="005D32DB">
      <w:pPr>
        <w:pStyle w:val="EndNoteBibliography"/>
      </w:pPr>
      <w:r w:rsidRPr="005D32DB">
        <w:tab/>
        <w:t>(4)</w:t>
      </w:r>
      <w:r w:rsidRPr="005D32DB">
        <w:tab/>
        <w:t xml:space="preserve">Ho, C.-S.; Jean, N.; Hogan, C. A.; Blackmon, L.; Jeffrey, S. S.; Holodniy, M.; Banaei, N.; Saleh, A. A. E.; Ermon, S.; Dionne, J. Rapid identification of pathogenic bacteria using Raman spectroscopy and deep learning. </w:t>
      </w:r>
      <w:r w:rsidRPr="005D32DB">
        <w:rPr>
          <w:i/>
        </w:rPr>
        <w:t>Nat. Commun.</w:t>
      </w:r>
      <w:r w:rsidRPr="005D32DB">
        <w:t xml:space="preserve"> </w:t>
      </w:r>
      <w:r w:rsidRPr="005D32DB">
        <w:rPr>
          <w:b/>
        </w:rPr>
        <w:t>2019</w:t>
      </w:r>
      <w:r w:rsidRPr="005D32DB">
        <w:t xml:space="preserve">, </w:t>
      </w:r>
      <w:r w:rsidRPr="005D32DB">
        <w:rPr>
          <w:i/>
        </w:rPr>
        <w:t>10</w:t>
      </w:r>
      <w:r w:rsidRPr="005D32DB">
        <w:t>.</w:t>
      </w:r>
    </w:p>
    <w:p w14:paraId="0F8A79EF" w14:textId="77777777" w:rsidR="005D32DB" w:rsidRPr="005D32DB" w:rsidRDefault="005D32DB" w:rsidP="005D32DB">
      <w:pPr>
        <w:pStyle w:val="EndNoteBibliography"/>
      </w:pPr>
      <w:r w:rsidRPr="005D32DB">
        <w:tab/>
        <w:t>(5)</w:t>
      </w:r>
      <w:r w:rsidRPr="005D32DB">
        <w:tab/>
        <w:t xml:space="preserve">Rho, E.; Kim, M.; Cho, S. H.; Choi, B.; Park, H.; Jang, H.; Jung, Y. S.; Jo, S. Separation-free bacterial identification in arbitrary media via deep neural network-based SERS analysis. </w:t>
      </w:r>
      <w:r w:rsidRPr="005D32DB">
        <w:rPr>
          <w:i/>
        </w:rPr>
        <w:t>Biosens. Bioelectron.</w:t>
      </w:r>
      <w:r w:rsidRPr="005D32DB">
        <w:t xml:space="preserve"> </w:t>
      </w:r>
      <w:r w:rsidRPr="005D32DB">
        <w:rPr>
          <w:b/>
        </w:rPr>
        <w:t>2022</w:t>
      </w:r>
      <w:r w:rsidRPr="005D32DB">
        <w:t xml:space="preserve">, </w:t>
      </w:r>
      <w:r w:rsidRPr="005D32DB">
        <w:rPr>
          <w:i/>
        </w:rPr>
        <w:t>202</w:t>
      </w:r>
      <w:r w:rsidRPr="005D32DB">
        <w:t>.</w:t>
      </w:r>
    </w:p>
    <w:p w14:paraId="218A6B62" w14:textId="1C6EB061" w:rsidR="004B376F" w:rsidRPr="0063015C" w:rsidRDefault="009E2971" w:rsidP="00D826DA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fldChar w:fldCharType="end"/>
      </w:r>
      <w:r w:rsidR="004F685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</w:p>
    <w:sectPr w:rsidR="004B376F" w:rsidRPr="0063015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DD02A3" w14:textId="77777777" w:rsidR="00F90948" w:rsidRDefault="00F90948" w:rsidP="00C73E12">
      <w:r>
        <w:separator/>
      </w:r>
    </w:p>
  </w:endnote>
  <w:endnote w:type="continuationSeparator" w:id="0">
    <w:p w14:paraId="1490D4E2" w14:textId="77777777" w:rsidR="00F90948" w:rsidRDefault="00F90948" w:rsidP="00C73E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C78654" w14:textId="77777777" w:rsidR="00F90948" w:rsidRDefault="00F90948" w:rsidP="00C73E12">
      <w:r>
        <w:separator/>
      </w:r>
    </w:p>
  </w:footnote>
  <w:footnote w:type="continuationSeparator" w:id="0">
    <w:p w14:paraId="15DBCBBB" w14:textId="77777777" w:rsidR="00F90948" w:rsidRDefault="00F90948" w:rsidP="00C73E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5014B4"/>
    <w:multiLevelType w:val="hybridMultilevel"/>
    <w:tmpl w:val="3398CA38"/>
    <w:lvl w:ilvl="0" w:tplc="AE1883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C51338D"/>
    <w:multiLevelType w:val="hybridMultilevel"/>
    <w:tmpl w:val="3EA6F8A0"/>
    <w:lvl w:ilvl="0" w:tplc="C986B23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6B317EA5"/>
    <w:multiLevelType w:val="hybridMultilevel"/>
    <w:tmpl w:val="BDDE85EC"/>
    <w:lvl w:ilvl="0" w:tplc="2B8274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21212318">
    <w:abstractNumId w:val="0"/>
  </w:num>
  <w:num w:numId="2" w16cid:durableId="1819884578">
    <w:abstractNumId w:val="2"/>
  </w:num>
  <w:num w:numId="3" w16cid:durableId="11147883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ccounts Chemical Res&lt;/Style&gt;&lt;LeftDelim&gt;{&lt;/LeftDelim&gt;&lt;RightDelim&gt;}&lt;/RightDelim&gt;&lt;FontName&gt;等线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fxrp2e9fnee0f6ef2e5xsse8zsz2tv0zrse9&quot;&gt;2022 M13 complex for SERS-Converted&lt;record-ids&gt;&lt;item&gt;197&lt;/item&gt;&lt;item&gt;198&lt;/item&gt;&lt;item&gt;200&lt;/item&gt;&lt;item&gt;201&lt;/item&gt;&lt;item&gt;202&lt;/item&gt;&lt;/record-ids&gt;&lt;/item&gt;&lt;/Libraries&gt;"/>
  </w:docVars>
  <w:rsids>
    <w:rsidRoot w:val="007B145F"/>
    <w:rsid w:val="000062B4"/>
    <w:rsid w:val="0001675C"/>
    <w:rsid w:val="0002155A"/>
    <w:rsid w:val="000231F6"/>
    <w:rsid w:val="00035250"/>
    <w:rsid w:val="0004052F"/>
    <w:rsid w:val="00054D1D"/>
    <w:rsid w:val="00062ED2"/>
    <w:rsid w:val="00063DD3"/>
    <w:rsid w:val="0007339C"/>
    <w:rsid w:val="000765FE"/>
    <w:rsid w:val="00076A8C"/>
    <w:rsid w:val="00093225"/>
    <w:rsid w:val="000A46A3"/>
    <w:rsid w:val="000C0465"/>
    <w:rsid w:val="000C2C62"/>
    <w:rsid w:val="000C3A49"/>
    <w:rsid w:val="000C3E0B"/>
    <w:rsid w:val="000D59CF"/>
    <w:rsid w:val="000D62ED"/>
    <w:rsid w:val="000E037B"/>
    <w:rsid w:val="00123DD9"/>
    <w:rsid w:val="001246EF"/>
    <w:rsid w:val="00141B06"/>
    <w:rsid w:val="00142CD4"/>
    <w:rsid w:val="00144111"/>
    <w:rsid w:val="00162B65"/>
    <w:rsid w:val="001640F4"/>
    <w:rsid w:val="00173B70"/>
    <w:rsid w:val="00176FB7"/>
    <w:rsid w:val="00197C22"/>
    <w:rsid w:val="001B49EB"/>
    <w:rsid w:val="001E0721"/>
    <w:rsid w:val="001E1408"/>
    <w:rsid w:val="001E3859"/>
    <w:rsid w:val="001E6D28"/>
    <w:rsid w:val="001F16C0"/>
    <w:rsid w:val="00222B72"/>
    <w:rsid w:val="0023731F"/>
    <w:rsid w:val="00240642"/>
    <w:rsid w:val="0024245C"/>
    <w:rsid w:val="002741C2"/>
    <w:rsid w:val="002820A3"/>
    <w:rsid w:val="00284F61"/>
    <w:rsid w:val="0028542E"/>
    <w:rsid w:val="002A6DB2"/>
    <w:rsid w:val="002E2CD3"/>
    <w:rsid w:val="002E2E2B"/>
    <w:rsid w:val="002F7CE4"/>
    <w:rsid w:val="00323E57"/>
    <w:rsid w:val="00327545"/>
    <w:rsid w:val="003855DB"/>
    <w:rsid w:val="003907DF"/>
    <w:rsid w:val="003C2B15"/>
    <w:rsid w:val="003D020B"/>
    <w:rsid w:val="003D2E70"/>
    <w:rsid w:val="003D7B72"/>
    <w:rsid w:val="003F52FA"/>
    <w:rsid w:val="0040097C"/>
    <w:rsid w:val="00405C38"/>
    <w:rsid w:val="004246C7"/>
    <w:rsid w:val="0042691B"/>
    <w:rsid w:val="0043337D"/>
    <w:rsid w:val="00434580"/>
    <w:rsid w:val="00444B2A"/>
    <w:rsid w:val="00461BB6"/>
    <w:rsid w:val="0046655B"/>
    <w:rsid w:val="00480B15"/>
    <w:rsid w:val="00484183"/>
    <w:rsid w:val="004A1D33"/>
    <w:rsid w:val="004B376F"/>
    <w:rsid w:val="004D22C7"/>
    <w:rsid w:val="004F15D0"/>
    <w:rsid w:val="004F6852"/>
    <w:rsid w:val="004F6925"/>
    <w:rsid w:val="00503E1C"/>
    <w:rsid w:val="00525A96"/>
    <w:rsid w:val="00544D47"/>
    <w:rsid w:val="00550A1C"/>
    <w:rsid w:val="00551DA9"/>
    <w:rsid w:val="00561808"/>
    <w:rsid w:val="0057593B"/>
    <w:rsid w:val="00591DA7"/>
    <w:rsid w:val="005942D8"/>
    <w:rsid w:val="005C206F"/>
    <w:rsid w:val="005D32DB"/>
    <w:rsid w:val="005D6643"/>
    <w:rsid w:val="005D7282"/>
    <w:rsid w:val="00625755"/>
    <w:rsid w:val="0063015C"/>
    <w:rsid w:val="006533F1"/>
    <w:rsid w:val="006619C6"/>
    <w:rsid w:val="00675655"/>
    <w:rsid w:val="0069529E"/>
    <w:rsid w:val="006967DF"/>
    <w:rsid w:val="006A16C3"/>
    <w:rsid w:val="006A1979"/>
    <w:rsid w:val="006A53DD"/>
    <w:rsid w:val="006A6DE9"/>
    <w:rsid w:val="006D0526"/>
    <w:rsid w:val="006D1FC1"/>
    <w:rsid w:val="006E6599"/>
    <w:rsid w:val="006F3CA8"/>
    <w:rsid w:val="006F42AA"/>
    <w:rsid w:val="006F4B5B"/>
    <w:rsid w:val="006F4D55"/>
    <w:rsid w:val="006F76A7"/>
    <w:rsid w:val="00724BB9"/>
    <w:rsid w:val="00726B1E"/>
    <w:rsid w:val="007329EB"/>
    <w:rsid w:val="007439D0"/>
    <w:rsid w:val="00772D65"/>
    <w:rsid w:val="0077439D"/>
    <w:rsid w:val="007971B5"/>
    <w:rsid w:val="007A021F"/>
    <w:rsid w:val="007A1D4D"/>
    <w:rsid w:val="007A47EE"/>
    <w:rsid w:val="007B145F"/>
    <w:rsid w:val="007B4DB3"/>
    <w:rsid w:val="007C0909"/>
    <w:rsid w:val="007D5336"/>
    <w:rsid w:val="007D59BE"/>
    <w:rsid w:val="0080221B"/>
    <w:rsid w:val="00814554"/>
    <w:rsid w:val="00815E6F"/>
    <w:rsid w:val="00846DA0"/>
    <w:rsid w:val="00862FD0"/>
    <w:rsid w:val="0087687E"/>
    <w:rsid w:val="00877404"/>
    <w:rsid w:val="00886301"/>
    <w:rsid w:val="008904BA"/>
    <w:rsid w:val="008C78EC"/>
    <w:rsid w:val="00904A9C"/>
    <w:rsid w:val="00926C45"/>
    <w:rsid w:val="00947A46"/>
    <w:rsid w:val="00996366"/>
    <w:rsid w:val="00997949"/>
    <w:rsid w:val="009A3A19"/>
    <w:rsid w:val="009A41F0"/>
    <w:rsid w:val="009A4858"/>
    <w:rsid w:val="009B61D9"/>
    <w:rsid w:val="009E2971"/>
    <w:rsid w:val="00A33372"/>
    <w:rsid w:val="00A37242"/>
    <w:rsid w:val="00A468A2"/>
    <w:rsid w:val="00A51104"/>
    <w:rsid w:val="00A52118"/>
    <w:rsid w:val="00A552E6"/>
    <w:rsid w:val="00AA63CA"/>
    <w:rsid w:val="00AB121C"/>
    <w:rsid w:val="00AB244A"/>
    <w:rsid w:val="00AC1A08"/>
    <w:rsid w:val="00AD6764"/>
    <w:rsid w:val="00AE5DF7"/>
    <w:rsid w:val="00AF65E4"/>
    <w:rsid w:val="00B16F63"/>
    <w:rsid w:val="00B2208C"/>
    <w:rsid w:val="00B31BE7"/>
    <w:rsid w:val="00B50477"/>
    <w:rsid w:val="00B62923"/>
    <w:rsid w:val="00B71C2A"/>
    <w:rsid w:val="00B8090E"/>
    <w:rsid w:val="00B82743"/>
    <w:rsid w:val="00B82DB0"/>
    <w:rsid w:val="00BB19B8"/>
    <w:rsid w:val="00C0182D"/>
    <w:rsid w:val="00C02949"/>
    <w:rsid w:val="00C1162A"/>
    <w:rsid w:val="00C11F04"/>
    <w:rsid w:val="00C32805"/>
    <w:rsid w:val="00C73E12"/>
    <w:rsid w:val="00C83C31"/>
    <w:rsid w:val="00CA2E4A"/>
    <w:rsid w:val="00CB4C48"/>
    <w:rsid w:val="00CC543C"/>
    <w:rsid w:val="00CC745C"/>
    <w:rsid w:val="00CE1E7C"/>
    <w:rsid w:val="00CE3738"/>
    <w:rsid w:val="00CE41CB"/>
    <w:rsid w:val="00D12D3A"/>
    <w:rsid w:val="00D14723"/>
    <w:rsid w:val="00D3650D"/>
    <w:rsid w:val="00D63C10"/>
    <w:rsid w:val="00D661CE"/>
    <w:rsid w:val="00D72392"/>
    <w:rsid w:val="00D826DA"/>
    <w:rsid w:val="00D97D1C"/>
    <w:rsid w:val="00DB3872"/>
    <w:rsid w:val="00DC3048"/>
    <w:rsid w:val="00DC363E"/>
    <w:rsid w:val="00DD6FAA"/>
    <w:rsid w:val="00DF0299"/>
    <w:rsid w:val="00E03BF9"/>
    <w:rsid w:val="00E05F1B"/>
    <w:rsid w:val="00E1059C"/>
    <w:rsid w:val="00E35253"/>
    <w:rsid w:val="00E3681D"/>
    <w:rsid w:val="00E5754E"/>
    <w:rsid w:val="00E72C4F"/>
    <w:rsid w:val="00E74ABE"/>
    <w:rsid w:val="00E90393"/>
    <w:rsid w:val="00EB12C8"/>
    <w:rsid w:val="00EC35F0"/>
    <w:rsid w:val="00EC4211"/>
    <w:rsid w:val="00EC6349"/>
    <w:rsid w:val="00EC6DFA"/>
    <w:rsid w:val="00EE6862"/>
    <w:rsid w:val="00F0341A"/>
    <w:rsid w:val="00F04D23"/>
    <w:rsid w:val="00F50CB5"/>
    <w:rsid w:val="00F54621"/>
    <w:rsid w:val="00F841F0"/>
    <w:rsid w:val="00F90948"/>
    <w:rsid w:val="00F90A65"/>
    <w:rsid w:val="00F923A6"/>
    <w:rsid w:val="00FA587C"/>
    <w:rsid w:val="00FC310F"/>
    <w:rsid w:val="00FF5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698E8A"/>
  <w15:chartTrackingRefBased/>
  <w15:docId w15:val="{6BD78BE8-8502-4F12-B70C-E96724E19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2E4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9529E"/>
    <w:pPr>
      <w:ind w:firstLineChars="200" w:firstLine="420"/>
    </w:pPr>
  </w:style>
  <w:style w:type="table" w:styleId="a4">
    <w:name w:val="Table Grid"/>
    <w:basedOn w:val="a1"/>
    <w:uiPriority w:val="39"/>
    <w:rsid w:val="0057593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C73E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C73E12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C73E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C73E12"/>
    <w:rPr>
      <w:sz w:val="18"/>
      <w:szCs w:val="18"/>
    </w:rPr>
  </w:style>
  <w:style w:type="paragraph" w:customStyle="1" w:styleId="EndNoteBibliographyTitle">
    <w:name w:val="EndNote Bibliography Title"/>
    <w:basedOn w:val="a"/>
    <w:link w:val="EndNoteBibliographyTitleChar"/>
    <w:rsid w:val="009E2971"/>
    <w:pPr>
      <w:jc w:val="center"/>
    </w:pPr>
    <w:rPr>
      <w:rFonts w:ascii="等线" w:eastAsia="等线" w:hAnsi="等线"/>
      <w:noProof/>
      <w:sz w:val="20"/>
    </w:rPr>
  </w:style>
  <w:style w:type="character" w:customStyle="1" w:styleId="EndNoteBibliographyTitleChar">
    <w:name w:val="EndNote Bibliography Title Char"/>
    <w:basedOn w:val="a0"/>
    <w:link w:val="EndNoteBibliographyTitle"/>
    <w:rsid w:val="009E2971"/>
    <w:rPr>
      <w:rFonts w:ascii="等线" w:eastAsia="等线" w:hAnsi="等线"/>
      <w:noProof/>
      <w:sz w:val="20"/>
    </w:rPr>
  </w:style>
  <w:style w:type="paragraph" w:customStyle="1" w:styleId="EndNoteBibliography">
    <w:name w:val="EndNote Bibliography"/>
    <w:basedOn w:val="a"/>
    <w:link w:val="EndNoteBibliographyChar"/>
    <w:rsid w:val="009E2971"/>
    <w:rPr>
      <w:rFonts w:ascii="等线" w:eastAsia="等线" w:hAnsi="等线"/>
      <w:noProof/>
      <w:sz w:val="20"/>
    </w:rPr>
  </w:style>
  <w:style w:type="character" w:customStyle="1" w:styleId="EndNoteBibliographyChar">
    <w:name w:val="EndNote Bibliography Char"/>
    <w:basedOn w:val="a0"/>
    <w:link w:val="EndNoteBibliography"/>
    <w:rsid w:val="009E2971"/>
    <w:rPr>
      <w:rFonts w:ascii="等线" w:eastAsia="等线" w:hAnsi="等线"/>
      <w:noProof/>
      <w:sz w:val="20"/>
    </w:rPr>
  </w:style>
  <w:style w:type="paragraph" w:styleId="a9">
    <w:name w:val="Title"/>
    <w:basedOn w:val="a"/>
    <w:next w:val="a"/>
    <w:link w:val="aa"/>
    <w:uiPriority w:val="10"/>
    <w:qFormat/>
    <w:rsid w:val="00222B7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qFormat/>
    <w:rsid w:val="00222B72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596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</Pages>
  <Words>1275</Words>
  <Characters>7274</Characters>
  <Application>Microsoft Office Word</Application>
  <DocSecurity>0</DocSecurity>
  <Lines>60</Lines>
  <Paragraphs>17</Paragraphs>
  <ScaleCrop>false</ScaleCrop>
  <Company/>
  <LinksUpToDate>false</LinksUpToDate>
  <CharactersWithSpaces>8532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chenyu mu</cp:lastModifiedBy>
  <cp:revision>17</cp:revision>
  <dcterms:created xsi:type="dcterms:W3CDTF">2023-09-21T02:00:00Z</dcterms:created>
  <dcterms:modified xsi:type="dcterms:W3CDTF">2023-09-22T11:02:00Z</dcterms:modified>
</cp:coreProperties>
</file>