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表1 基本模型调参参数</w:t>
      </w:r>
    </w:p>
    <w:tbl>
      <w:tblPr>
        <w:tblStyle w:val="4"/>
        <w:tblW w:w="8254" w:type="dxa"/>
        <w:jc w:val="center"/>
        <w:tblInd w:w="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4170"/>
        <w:gridCol w:w="1138"/>
        <w:gridCol w:w="1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7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1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(Cross Validation)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Train score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(Train DataSet)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Lasso</w:t>
            </w:r>
          </w:p>
        </w:tc>
        <w:tc>
          <w:tcPr>
            <w:tcW w:w="41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alpha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:0.001</w:t>
            </w:r>
          </w:p>
        </w:tc>
        <w:tc>
          <w:tcPr>
            <w:tcW w:w="113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0.11766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0.1097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ENet</w:t>
            </w:r>
          </w:p>
        </w:tc>
        <w:tc>
          <w:tcPr>
            <w:tcW w:w="41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'alpha':0.01,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'l1_ratio':0.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3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0.11765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0.1101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SVR</w:t>
            </w:r>
          </w:p>
        </w:tc>
        <w:tc>
          <w:tcPr>
            <w:tcW w:w="41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'C':1,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'gamma':0.01</w:t>
            </w:r>
          </w:p>
        </w:tc>
        <w:tc>
          <w:tcPr>
            <w:tcW w:w="113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0.22143 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0.08947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GBR</w:t>
            </w:r>
          </w:p>
        </w:tc>
        <w:tc>
          <w:tcPr>
            <w:tcW w:w="41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'n_estimators':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00,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'max_depth':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, 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'min_samples_split':50,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'min_samples_leaf':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0.1181</w:t>
            </w: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0.0845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RFR</w:t>
            </w:r>
          </w:p>
        </w:tc>
        <w:tc>
          <w:tcPr>
            <w:tcW w:w="41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'n_estimators':</w:t>
            </w:r>
            <w:r>
              <w:rPr>
                <w:rFonts w:hint="eastAsia"/>
                <w:vertAlign w:val="baseline"/>
                <w:lang w:val="en-US" w:eastAsia="zh-CN"/>
              </w:rPr>
              <w:t>18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00,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'max_depth':5,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'min_samples_split':50, 'min_samples_leaf':10</w:t>
            </w:r>
          </w:p>
        </w:tc>
        <w:tc>
          <w:tcPr>
            <w:tcW w:w="113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0.17180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0.15322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XGB</w:t>
            </w:r>
          </w:p>
        </w:tc>
        <w:tc>
          <w:tcPr>
            <w:tcW w:w="41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'n_estimators':</w:t>
            </w:r>
            <w:r>
              <w:rPr>
                <w:rFonts w:hint="eastAsia"/>
                <w:vertAlign w:val="baseline"/>
                <w:lang w:val="en-US" w:eastAsia="zh-CN"/>
              </w:rPr>
              <w:t>20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00,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'max_depth':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'min_child_weight':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'gamma':0.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'subsample':0.</w:t>
            </w:r>
            <w:r>
              <w:rPr>
                <w:rFonts w:hint="eastAsia"/>
                <w:vertAlign w:val="baseline"/>
                <w:lang w:val="en-US" w:eastAsia="zh-CN"/>
              </w:rPr>
              <w:t>6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'colsample_bytree':0.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'reg_alpha':0.0</w:t>
            </w:r>
            <w:r>
              <w:rPr>
                <w:rFonts w:hint="eastAsia"/>
                <w:vertAlign w:val="baseline"/>
                <w:lang w:val="en-US" w:eastAsia="zh-CN"/>
              </w:rPr>
              <w:t>01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'reg_lambda':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3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0.11832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0.0025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LGB</w:t>
            </w:r>
          </w:p>
        </w:tc>
        <w:tc>
          <w:tcPr>
            <w:tcW w:w="41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'n_estimators':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00,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'max_depth':3,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'num_leaves':5,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'max_bin':</w:t>
            </w:r>
            <w:r>
              <w:rPr>
                <w:rFonts w:hint="eastAsia"/>
                <w:vertAlign w:val="baseline"/>
                <w:lang w:val="en-US" w:eastAsia="zh-CN"/>
              </w:rPr>
              <w:t>95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'min_data_in_leaf':5,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'feature_fraction':0.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'bagging_fraction':0.</w:t>
            </w:r>
            <w:r>
              <w:rPr>
                <w:rFonts w:hint="eastAsia"/>
                <w:vertAlign w:val="baseline"/>
                <w:lang w:val="en-US" w:eastAsia="zh-CN"/>
              </w:rPr>
              <w:t>7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'bagging_freq':</w:t>
            </w:r>
            <w:r>
              <w:rPr>
                <w:rFonts w:hint="eastAsia"/>
                <w:vertAlign w:val="baseline"/>
                <w:lang w:val="en-US" w:eastAsia="zh-CN"/>
              </w:rPr>
              <w:t>10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'lambda_l1':0.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'lambda_l2':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,</w:t>
            </w:r>
          </w:p>
        </w:tc>
        <w:tc>
          <w:tcPr>
            <w:tcW w:w="113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0.1191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0.0909</w:t>
            </w: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page"/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表2 Stacking, Stacking + Averaging</w:t>
      </w:r>
    </w:p>
    <w:tbl>
      <w:tblPr>
        <w:tblStyle w:val="4"/>
        <w:tblW w:w="8273" w:type="dxa"/>
        <w:jc w:val="center"/>
        <w:tblInd w:w="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9"/>
        <w:gridCol w:w="1213"/>
        <w:gridCol w:w="1488"/>
        <w:gridCol w:w="1674"/>
        <w:gridCol w:w="1063"/>
        <w:gridCol w:w="1075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9" w:type="dxa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Index</w:t>
            </w:r>
          </w:p>
        </w:tc>
        <w:tc>
          <w:tcPr>
            <w:tcW w:w="1213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Base model</w:t>
            </w:r>
          </w:p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(Stacking model)</w:t>
            </w:r>
          </w:p>
        </w:tc>
        <w:tc>
          <w:tcPr>
            <w:tcW w:w="1488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Meta model</w:t>
            </w:r>
          </w:p>
        </w:tc>
        <w:tc>
          <w:tcPr>
            <w:tcW w:w="1674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Averaging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Stacking Score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(CV)</w:t>
            </w:r>
          </w:p>
        </w:tc>
        <w:tc>
          <w:tcPr>
            <w:tcW w:w="1075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Stacking Train score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(TD)</w:t>
            </w:r>
          </w:p>
        </w:tc>
        <w:tc>
          <w:tcPr>
            <w:tcW w:w="101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Pubilc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9" w:type="dxa"/>
          </w:tcPr>
          <w:p>
            <w:pPr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213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Lasso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',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'ENet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'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,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'GBR',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‘RFR’,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'XGB',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'LGB'</w:t>
            </w:r>
          </w:p>
        </w:tc>
        <w:tc>
          <w:tcPr>
            <w:tcW w:w="1488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'SVR'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‘C’=1,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‘gamma’=0.1</w:t>
            </w:r>
          </w:p>
        </w:tc>
        <w:tc>
          <w:tcPr>
            <w:tcW w:w="1674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063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0.1126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</w:t>
            </w:r>
          </w:p>
        </w:tc>
        <w:tc>
          <w:tcPr>
            <w:tcW w:w="1075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0.0883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</w:t>
            </w:r>
          </w:p>
        </w:tc>
        <w:tc>
          <w:tcPr>
            <w:tcW w:w="101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0.11799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9C2CC2"/>
    <w:rsid w:val="00397674"/>
    <w:rsid w:val="00642362"/>
    <w:rsid w:val="00C0136A"/>
    <w:rsid w:val="01035283"/>
    <w:rsid w:val="01F95421"/>
    <w:rsid w:val="02F958EA"/>
    <w:rsid w:val="03310D22"/>
    <w:rsid w:val="052F58BF"/>
    <w:rsid w:val="060925F9"/>
    <w:rsid w:val="06246F40"/>
    <w:rsid w:val="0776180C"/>
    <w:rsid w:val="081F0B4D"/>
    <w:rsid w:val="0A4A0B45"/>
    <w:rsid w:val="0AE77172"/>
    <w:rsid w:val="0B554FE0"/>
    <w:rsid w:val="0B5C5B72"/>
    <w:rsid w:val="0B6C6305"/>
    <w:rsid w:val="0BED3853"/>
    <w:rsid w:val="0C7B2BE9"/>
    <w:rsid w:val="0C847DE1"/>
    <w:rsid w:val="0CAB75F8"/>
    <w:rsid w:val="0CE86D22"/>
    <w:rsid w:val="0D666097"/>
    <w:rsid w:val="0D6D65FF"/>
    <w:rsid w:val="0E1D4F4D"/>
    <w:rsid w:val="0E5B495F"/>
    <w:rsid w:val="0EEB5DD6"/>
    <w:rsid w:val="0EEF5351"/>
    <w:rsid w:val="0EFD0397"/>
    <w:rsid w:val="0F991E73"/>
    <w:rsid w:val="109976F3"/>
    <w:rsid w:val="111A2DAB"/>
    <w:rsid w:val="1154456E"/>
    <w:rsid w:val="11573D6C"/>
    <w:rsid w:val="11EF2677"/>
    <w:rsid w:val="120134D5"/>
    <w:rsid w:val="12291A6D"/>
    <w:rsid w:val="1237635A"/>
    <w:rsid w:val="125D48D7"/>
    <w:rsid w:val="129C4A71"/>
    <w:rsid w:val="12B73F4B"/>
    <w:rsid w:val="130D261D"/>
    <w:rsid w:val="132A3CB9"/>
    <w:rsid w:val="134D48B1"/>
    <w:rsid w:val="13524026"/>
    <w:rsid w:val="13634E39"/>
    <w:rsid w:val="136D1C4D"/>
    <w:rsid w:val="13D97981"/>
    <w:rsid w:val="13FE06B5"/>
    <w:rsid w:val="141A65AD"/>
    <w:rsid w:val="14850C61"/>
    <w:rsid w:val="15694966"/>
    <w:rsid w:val="1599023A"/>
    <w:rsid w:val="1693651B"/>
    <w:rsid w:val="16CC064B"/>
    <w:rsid w:val="172B5DFD"/>
    <w:rsid w:val="176E6410"/>
    <w:rsid w:val="186276C0"/>
    <w:rsid w:val="18B17058"/>
    <w:rsid w:val="18B75830"/>
    <w:rsid w:val="19E41528"/>
    <w:rsid w:val="1ADC2534"/>
    <w:rsid w:val="1BF1394E"/>
    <w:rsid w:val="1CC42595"/>
    <w:rsid w:val="1CEA321B"/>
    <w:rsid w:val="1D886F64"/>
    <w:rsid w:val="1EB20DB3"/>
    <w:rsid w:val="1FB5405C"/>
    <w:rsid w:val="200227C9"/>
    <w:rsid w:val="203E7A17"/>
    <w:rsid w:val="211E37C6"/>
    <w:rsid w:val="21CC67EA"/>
    <w:rsid w:val="22A439FF"/>
    <w:rsid w:val="22FB1397"/>
    <w:rsid w:val="23AD1A56"/>
    <w:rsid w:val="23C65378"/>
    <w:rsid w:val="23C7605F"/>
    <w:rsid w:val="2433223A"/>
    <w:rsid w:val="2453238D"/>
    <w:rsid w:val="24DF6AB7"/>
    <w:rsid w:val="2546650A"/>
    <w:rsid w:val="254D13BE"/>
    <w:rsid w:val="25BC600D"/>
    <w:rsid w:val="25D4080E"/>
    <w:rsid w:val="25D40F75"/>
    <w:rsid w:val="25FD067E"/>
    <w:rsid w:val="26330638"/>
    <w:rsid w:val="26552A5E"/>
    <w:rsid w:val="26BF5106"/>
    <w:rsid w:val="26D03AE8"/>
    <w:rsid w:val="271A3C49"/>
    <w:rsid w:val="274F2B53"/>
    <w:rsid w:val="28146D3D"/>
    <w:rsid w:val="28907D33"/>
    <w:rsid w:val="29191961"/>
    <w:rsid w:val="294B358A"/>
    <w:rsid w:val="295B5512"/>
    <w:rsid w:val="299654F8"/>
    <w:rsid w:val="29BA511A"/>
    <w:rsid w:val="2A20500C"/>
    <w:rsid w:val="2A595692"/>
    <w:rsid w:val="2AA32D54"/>
    <w:rsid w:val="2AE6451F"/>
    <w:rsid w:val="2C2E6EF6"/>
    <w:rsid w:val="2C4C50D8"/>
    <w:rsid w:val="2C652E00"/>
    <w:rsid w:val="2CAE2A64"/>
    <w:rsid w:val="2D637892"/>
    <w:rsid w:val="2D91127A"/>
    <w:rsid w:val="2E4F0D55"/>
    <w:rsid w:val="2E7A20E0"/>
    <w:rsid w:val="2EAC0994"/>
    <w:rsid w:val="2F56346B"/>
    <w:rsid w:val="2F622826"/>
    <w:rsid w:val="2F9A152E"/>
    <w:rsid w:val="2FC85EEC"/>
    <w:rsid w:val="30422B4A"/>
    <w:rsid w:val="306B49E8"/>
    <w:rsid w:val="311E2361"/>
    <w:rsid w:val="31692359"/>
    <w:rsid w:val="31B72D14"/>
    <w:rsid w:val="321D73BB"/>
    <w:rsid w:val="330D6A72"/>
    <w:rsid w:val="332A39D6"/>
    <w:rsid w:val="356043AA"/>
    <w:rsid w:val="35814FEB"/>
    <w:rsid w:val="36330584"/>
    <w:rsid w:val="36481AA9"/>
    <w:rsid w:val="36B005F0"/>
    <w:rsid w:val="37ED0FFF"/>
    <w:rsid w:val="39A0486C"/>
    <w:rsid w:val="3A0A66F8"/>
    <w:rsid w:val="3A283DA3"/>
    <w:rsid w:val="3B324460"/>
    <w:rsid w:val="3B456E98"/>
    <w:rsid w:val="3BAD0ACB"/>
    <w:rsid w:val="3C854099"/>
    <w:rsid w:val="3C8B4DC7"/>
    <w:rsid w:val="3D3E6009"/>
    <w:rsid w:val="3D6933AE"/>
    <w:rsid w:val="3FAF5127"/>
    <w:rsid w:val="40291715"/>
    <w:rsid w:val="40597E60"/>
    <w:rsid w:val="40DD2A89"/>
    <w:rsid w:val="416E14E5"/>
    <w:rsid w:val="419C2CC2"/>
    <w:rsid w:val="42D040D7"/>
    <w:rsid w:val="42EF6C1F"/>
    <w:rsid w:val="436E76D7"/>
    <w:rsid w:val="43837A4F"/>
    <w:rsid w:val="43A4566D"/>
    <w:rsid w:val="441A67CA"/>
    <w:rsid w:val="44971861"/>
    <w:rsid w:val="44D60F5A"/>
    <w:rsid w:val="450D68EB"/>
    <w:rsid w:val="45303AD5"/>
    <w:rsid w:val="45427249"/>
    <w:rsid w:val="45B75E0C"/>
    <w:rsid w:val="45E50E06"/>
    <w:rsid w:val="46382230"/>
    <w:rsid w:val="46464615"/>
    <w:rsid w:val="466145EA"/>
    <w:rsid w:val="46725E44"/>
    <w:rsid w:val="4734408E"/>
    <w:rsid w:val="478D0E33"/>
    <w:rsid w:val="482E165C"/>
    <w:rsid w:val="48476166"/>
    <w:rsid w:val="486E2D33"/>
    <w:rsid w:val="48D12B67"/>
    <w:rsid w:val="49276C25"/>
    <w:rsid w:val="494E695C"/>
    <w:rsid w:val="49551EBC"/>
    <w:rsid w:val="49FB06F3"/>
    <w:rsid w:val="4AF856DF"/>
    <w:rsid w:val="4B287AC7"/>
    <w:rsid w:val="4B2C6598"/>
    <w:rsid w:val="4B6F57BD"/>
    <w:rsid w:val="4B930184"/>
    <w:rsid w:val="4BC77536"/>
    <w:rsid w:val="4C04509A"/>
    <w:rsid w:val="4CB400CB"/>
    <w:rsid w:val="4D7438AA"/>
    <w:rsid w:val="4DD770B3"/>
    <w:rsid w:val="4E055E17"/>
    <w:rsid w:val="4E1B03EE"/>
    <w:rsid w:val="4E3A6227"/>
    <w:rsid w:val="4E776FC3"/>
    <w:rsid w:val="4F796CB1"/>
    <w:rsid w:val="4F8E0E61"/>
    <w:rsid w:val="5048338F"/>
    <w:rsid w:val="51EC6736"/>
    <w:rsid w:val="522865F9"/>
    <w:rsid w:val="526527E3"/>
    <w:rsid w:val="52B242DF"/>
    <w:rsid w:val="54B86303"/>
    <w:rsid w:val="55A62770"/>
    <w:rsid w:val="560C16C2"/>
    <w:rsid w:val="562935EF"/>
    <w:rsid w:val="57F156D9"/>
    <w:rsid w:val="590B08E4"/>
    <w:rsid w:val="593C07AE"/>
    <w:rsid w:val="59737B80"/>
    <w:rsid w:val="5AD75A71"/>
    <w:rsid w:val="5AE1332F"/>
    <w:rsid w:val="5B561B33"/>
    <w:rsid w:val="5BA24794"/>
    <w:rsid w:val="5BDF036A"/>
    <w:rsid w:val="5CCF4AB4"/>
    <w:rsid w:val="5DE21224"/>
    <w:rsid w:val="5E402A5B"/>
    <w:rsid w:val="5E9A304A"/>
    <w:rsid w:val="5F2E76C8"/>
    <w:rsid w:val="602C7F1B"/>
    <w:rsid w:val="609952CD"/>
    <w:rsid w:val="60A14B8C"/>
    <w:rsid w:val="60D20565"/>
    <w:rsid w:val="61811163"/>
    <w:rsid w:val="6304191A"/>
    <w:rsid w:val="64050AE5"/>
    <w:rsid w:val="64052727"/>
    <w:rsid w:val="649638E5"/>
    <w:rsid w:val="65032A69"/>
    <w:rsid w:val="655A68C6"/>
    <w:rsid w:val="67404903"/>
    <w:rsid w:val="67522A19"/>
    <w:rsid w:val="67581A53"/>
    <w:rsid w:val="675D50BD"/>
    <w:rsid w:val="678C2976"/>
    <w:rsid w:val="68325FB0"/>
    <w:rsid w:val="69016526"/>
    <w:rsid w:val="6A382FD0"/>
    <w:rsid w:val="6A6D24C0"/>
    <w:rsid w:val="6B3C4C17"/>
    <w:rsid w:val="6B572572"/>
    <w:rsid w:val="6B644B89"/>
    <w:rsid w:val="6BAE2087"/>
    <w:rsid w:val="6C434BDB"/>
    <w:rsid w:val="6C6C4E99"/>
    <w:rsid w:val="6C9C1978"/>
    <w:rsid w:val="6D0822C5"/>
    <w:rsid w:val="6D535020"/>
    <w:rsid w:val="6D8C4F61"/>
    <w:rsid w:val="6DB6514B"/>
    <w:rsid w:val="6DC65BC9"/>
    <w:rsid w:val="6E0F3E4A"/>
    <w:rsid w:val="6E3C267A"/>
    <w:rsid w:val="6E3F4304"/>
    <w:rsid w:val="6F231266"/>
    <w:rsid w:val="6F5B169E"/>
    <w:rsid w:val="6FBC3A06"/>
    <w:rsid w:val="6FC907DE"/>
    <w:rsid w:val="6FCC1EC8"/>
    <w:rsid w:val="703103D3"/>
    <w:rsid w:val="70D53EE0"/>
    <w:rsid w:val="70F0624D"/>
    <w:rsid w:val="71AF7AD4"/>
    <w:rsid w:val="71C069E8"/>
    <w:rsid w:val="71CD345E"/>
    <w:rsid w:val="726D12F6"/>
    <w:rsid w:val="728A6483"/>
    <w:rsid w:val="72F539A9"/>
    <w:rsid w:val="74CC4C82"/>
    <w:rsid w:val="75A91AB2"/>
    <w:rsid w:val="76540A01"/>
    <w:rsid w:val="76A153AD"/>
    <w:rsid w:val="76A90DEB"/>
    <w:rsid w:val="76C6089B"/>
    <w:rsid w:val="78220DB1"/>
    <w:rsid w:val="787A3CEE"/>
    <w:rsid w:val="788D75EC"/>
    <w:rsid w:val="78E97DB9"/>
    <w:rsid w:val="78F47ABB"/>
    <w:rsid w:val="797E2E28"/>
    <w:rsid w:val="799656EC"/>
    <w:rsid w:val="79F7022F"/>
    <w:rsid w:val="7A1F3E0F"/>
    <w:rsid w:val="7A7C3829"/>
    <w:rsid w:val="7ABD21CA"/>
    <w:rsid w:val="7AF370D2"/>
    <w:rsid w:val="7AF65AB3"/>
    <w:rsid w:val="7B012856"/>
    <w:rsid w:val="7B1341E4"/>
    <w:rsid w:val="7C62782B"/>
    <w:rsid w:val="7CF4745D"/>
    <w:rsid w:val="7D32321B"/>
    <w:rsid w:val="7D6D3C24"/>
    <w:rsid w:val="7E3114F3"/>
    <w:rsid w:val="7E617846"/>
    <w:rsid w:val="7E6436C9"/>
    <w:rsid w:val="7FD03371"/>
    <w:rsid w:val="7FDC5C7F"/>
    <w:rsid w:val="7FEA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Z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2018-08-23T14:29:00Z</dcterms:created>
  <dc:creator>HZR</dc:creator>
  <cp:lastModifiedBy>HZR</cp:lastModifiedBy>
  <dcterms:modified xsi:type="dcterms:W3CDTF">2018-09-03T17:43:37Z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