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 xml:space="preserve">   网线制作与测试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29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MxNH2gAAAAoBAAAPAAAAAAAAAAEA&#10;IAAAACIAAABkcnMvZG93bnJldi54bWxQSwECFAAUAAAACACHTuJAJxDF9g0CAAA6BAAADgAAAAAA&#10;AAABACAAAAAp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盖乐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21009200991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2023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10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p>
      <w:pPr>
        <w:pStyle w:val="2"/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网线制作与测试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1. </w:t>
      </w:r>
      <w:r>
        <w:rPr>
          <w:rFonts w:hint="eastAsia" w:ascii="宋体" w:hAnsi="宋体" w:eastAsia="宋体"/>
          <w:sz w:val="24"/>
          <w:szCs w:val="24"/>
        </w:rPr>
        <w:t>了解双绞线的特性与应用场合；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．熟悉</w:t>
      </w:r>
      <w:r>
        <w:rPr>
          <w:rFonts w:ascii="宋体" w:hAnsi="宋体" w:eastAsia="宋体"/>
          <w:sz w:val="24"/>
          <w:szCs w:val="24"/>
        </w:rPr>
        <w:t>T568A</w:t>
      </w:r>
      <w:r>
        <w:rPr>
          <w:rFonts w:hint="eastAsia" w:ascii="宋体" w:hAnsi="宋体" w:eastAsia="宋体"/>
          <w:sz w:val="24"/>
          <w:szCs w:val="24"/>
        </w:rPr>
        <w:t>和T</w:t>
      </w:r>
      <w:r>
        <w:rPr>
          <w:rFonts w:ascii="宋体" w:hAnsi="宋体" w:eastAsia="宋体"/>
          <w:sz w:val="24"/>
          <w:szCs w:val="24"/>
        </w:rPr>
        <w:t>568B</w:t>
      </w:r>
      <w:r>
        <w:rPr>
          <w:rFonts w:hint="eastAsia" w:ascii="宋体" w:hAnsi="宋体" w:eastAsia="宋体"/>
          <w:sz w:val="24"/>
          <w:szCs w:val="24"/>
        </w:rPr>
        <w:t>标准线序的排列顺序；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．掌握双绞线的制作方法；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．掌握线缆测试的简单方法，学会使用简易测线仪，了解状态指示灯的含义。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熟悉各种网络元件，了解设备功能；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准备实验工具：双绞线、水晶头、压线钳、剥线钳、测试仪；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掌握不同网线应用场合，能够制作标准网线；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能够熟练使用测试仪进行连通测试。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三、实验内容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直通线的制作；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交叉线的制作；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网线的连通性测试；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认识常用联网设备。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四、实验步骤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认识制作网线过程中用到的材料和工具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（此处文字介绍双绞线、压线钳、水晶头、测试仪等并配图）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双绞线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是一种计算机网络连接和综合布线工程中最常用的传输介质。是由两根具有绝缘保护层的铜导线组成的。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567180"/>
            <wp:effectExtent l="0" t="0" r="317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压线钳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：用来剥线和压制水晶头的工具。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32330" cy="1659890"/>
            <wp:effectExtent l="0" t="0" r="127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877" t="5578" r="4987" b="5510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水晶头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：是一种能沿固定方向插入并自动防止脱落的塑料接头，俗称“水晶头”，专业术语为RJ-45连接器。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393190" cy="1157605"/>
            <wp:effectExtent l="0" t="0" r="1651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499" b="3545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测线仪用来检测网线的通断情况，分为主机和子机，两部分都有八个指示灯和两个端口（RJ-11电话线端口和RJ-45水晶头端口）。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85770" cy="2960370"/>
            <wp:effectExtent l="0" t="0" r="508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6909" t="9764" r="5285" b="5779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双绞线连接标准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（此处文字介绍EIA/TIA 568A和568B标准）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60190" cy="1993265"/>
            <wp:effectExtent l="0" t="0" r="1651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746" r="2032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T568A的顺序为白绿、绿、白橙、蓝、白蓝、橙、白棕、棕。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T568B的顺序为白橙、橙、白绿、蓝、白蓝、绿、白棕、棕。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直通线和交叉线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（此处文字介绍两种线序连接方法以及每种线应用在何种场合）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直通线：如果网线两端都按一种线序方式（T568A或T568B）制作就是直通线，也叫直连线。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交叉线：如果网线两端不按一种线序方式，即一端是T568B线序，另一端是T568A线序。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双绞线制作过程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（此处文字简单描述制作过程并配图）</w:t>
      </w:r>
    </w:p>
    <w:p>
      <w:pPr>
        <w:spacing w:line="360" w:lineRule="auto"/>
        <w:ind w:firstLine="897" w:firstLineChars="37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 将外层保护套剥开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135505" cy="1323975"/>
            <wp:effectExtent l="0" t="0" r="171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585" cy="13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 将每根线展开并按颜色排列好（直通线两端都使用568B线序，交叉线两端分别使用568A和568B线序，568A：白绿、绿、白橙、蓝、白蓝、橙、白棕、棕，568B：橙白、橙、绿白、蓝、蓝白、绿、棕白、棕。）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1661795" cy="178943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 将线排列紧密，用压线钳将线头减整齐，用力插入网线，让每根线芯都顶到水晶头顶部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 将插入双绞线的RJ-45插头插入网线钳的压线插槽中，用力压下网线钳的手柄，使RJ-45插头的针脚都能接触到双绞线的芯线。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861945" cy="2284730"/>
            <wp:effectExtent l="0" t="0" r="14605" b="1270"/>
            <wp:docPr id="3" name="图片 3" descr="IMG_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947"/>
                    <pic:cNvPicPr>
                      <a:picLocks noChangeAspect="1"/>
                    </pic:cNvPicPr>
                  </pic:nvPicPr>
                  <pic:blipFill>
                    <a:blip r:embed="rId12"/>
                    <a:srcRect l="13143" t="40650" b="7355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(5) 用连通测试仪测试网线连通性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128645" cy="3453765"/>
            <wp:effectExtent l="0" t="0" r="14605" b="13335"/>
            <wp:docPr id="2" name="图片 2" descr="IMG_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948"/>
                    <pic:cNvPicPr>
                      <a:picLocks noChangeAspect="1"/>
                    </pic:cNvPicPr>
                  </pic:nvPicPr>
                  <pic:blipFill>
                    <a:blip r:embed="rId13"/>
                    <a:srcRect t="17207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网线测试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打开测试仪，将网线两头接入，然后观察两边灯的闪烁顺序。由于这是一根直通线，因此两边的灯闪烁顺序应该一致。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五、实验结果及分析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制作网线过程中遇到什么问题，如何解决的？通过该实验有何收获？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剥线钳剥外皮应当轻夹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不然一使劲就</w:t>
      </w:r>
      <w:r>
        <w:rPr>
          <w:rFonts w:hint="eastAsia" w:ascii="宋体" w:hAnsi="宋体" w:eastAsia="宋体" w:cs="宋体"/>
          <w:sz w:val="24"/>
          <w:szCs w:val="24"/>
        </w:rPr>
        <w:t>容易伤到内部的线。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而且要将线使劲从水晶头后面插进去，然后再压制水晶头，不然头和线卡不住就浪费一个水晶头。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在网线制作过程中，最后测线时发现右侧指示灯亮起顺序和预想的顺序不同，1和4的顺序是反的，仔细观察发现是排序错误，剪掉水晶头重新制作，正确排序后测线通过。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</w:rPr>
        <w:t>本次实验学习网线制作，锻炼了动手能力，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收获：2*2m网线和宝贵经验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上网查阅H3C交换机和路由器命名规则，判断实验室目前设备级别。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A列 ：产品品牌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B列 ：产品系列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 — 交换机 SR —业务路由器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C列 ：子产品系列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9 — 核心机箱式交换机  7 — 高端机箱式交换机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5 — 全千兆盒式交换机  3 — 千兆上行/百兆下行盒式交换机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D列 ：是否带路由功能</w:t>
      </w:r>
    </w:p>
    <w:p>
      <w:pPr>
        <w:spacing w:line="360" w:lineRule="auto"/>
        <w:ind w:left="78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&gt;=5 — 三层交换机  &lt;5  — 二层交换机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E列 ：用于区别同一型号的多个系列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例如00/10/20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F列 ：中低端交换机表示可用端口数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G列 ：上行接口类型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 — 扩展插槽上行   P — 千兆SFP光口上行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 — 千兆电口上行   TP— 光电复用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F — 全光口         M— 支持MCE功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R — 冗余（soho级别中后缀R代表机架交换机）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 列：业务特性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HI — 旗舰型    SI — 标准型</w:t>
      </w:r>
    </w:p>
    <w:p>
      <w:pPr>
        <w:spacing w:line="360" w:lineRule="auto"/>
        <w:ind w:left="780" w:firstLine="300" w:firstLineChars="1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EI — 增强型    LI — 精简型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PWR-SI — 支持POE的标准型  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PWR-EI — 支持POE的增强型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MSR 810-W-DB企业级无线路由器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MSR3640-H3 企业级模块化路由器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MSR2600 全千兆中小企业级路由器主机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S5130S-28P-EI企业级千兆以太网交换机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S5560-30S-EI全千兆三层网管企业级核心网络交换机 万兆上行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上网查阅关于光纤、电缆、双绞线（五类、六类、七类等包括超*类）有何不同，适用于哪些场景？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电缆是一种由绝缘线包裹铜导体的线，具有良好的抗干扰能力和稳定的数据传输，而且价格相对较低，因此广泛用于闭路电视线。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五类线通过增加绕线密度，常用于以太网电缆。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超五类线具有小衰减和低串扰，延时误差也很小，其最大传输速率可达250Mbps 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六类线的传输速率范围从1MHz到250MHz，适用于需要高于1Gbps的数据传输的应用。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超六类线是对六类线的改进版本，主要用于千兆网络。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七类线则是一种屏蔽双绞线，适用于支持万兆位以太网的高速网络环境。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与电缆不同，光纤传输信号采用光脉冲的方式，其主要材料是有机玻璃，常用于网络传输介质。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 w:ascii="宋体" w:hAnsi="宋体" w:cs="宋体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hint="eastAsia" w:ascii="宋体" w:hAnsi="宋体" w:cs="宋体"/>
        <w:kern w:val="0"/>
        <w:sz w:val="28"/>
        <w:szCs w:val="28"/>
      </w:rPr>
      <w:t>-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49E67"/>
    <w:multiLevelType w:val="singleLevel"/>
    <w:tmpl w:val="11C49E6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0ODQ4ZTAwYTEyZWM5OTgyODM1ZDA3MmExNWY0NjMifQ=="/>
  </w:docVars>
  <w:rsids>
    <w:rsidRoot w:val="00980626"/>
    <w:rsid w:val="0001728B"/>
    <w:rsid w:val="000A6C9E"/>
    <w:rsid w:val="000D1CA2"/>
    <w:rsid w:val="001B7394"/>
    <w:rsid w:val="001E6972"/>
    <w:rsid w:val="002D483A"/>
    <w:rsid w:val="0032025F"/>
    <w:rsid w:val="003D2772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DA1C5E"/>
    <w:rsid w:val="00DA6A5A"/>
    <w:rsid w:val="00DB330B"/>
    <w:rsid w:val="00DE1E89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39331065"/>
    <w:rsid w:val="3EB9659B"/>
    <w:rsid w:val="44D42A00"/>
    <w:rsid w:val="47A5361A"/>
    <w:rsid w:val="6467505B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link w:val="14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14" w:lineRule="atLeast"/>
      <w:ind w:firstLine="420"/>
    </w:pPr>
    <w:rPr>
      <w:szCs w:val="20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3 Char"/>
    <w:basedOn w:val="11"/>
    <w:link w:val="4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页眉 Char"/>
    <w:basedOn w:val="11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pple-style-span"/>
    <w:basedOn w:val="11"/>
    <w:qFormat/>
    <w:uiPriority w:val="0"/>
  </w:style>
  <w:style w:type="paragraph" w:customStyle="1" w:styleId="19">
    <w:name w:val="无间隔1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20">
    <w:name w:val="批注框文本 Char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1382</Words>
  <Characters>7883</Characters>
  <Lines>65</Lines>
  <Paragraphs>18</Paragraphs>
  <TotalTime>0</TotalTime>
  <ScaleCrop>false</ScaleCrop>
  <LinksUpToDate>false</LinksUpToDate>
  <CharactersWithSpaces>9247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2017-07-17T09:17:00Z</dcterms:created>
  <dc:creator>hp</dc:creator>
  <cp:lastModifiedBy>谭柘</cp:lastModifiedBy>
  <cp:lastPrinted>2023-11-09T03:52:00Z</cp:lastPrinted>
  <dcterms:modified xsi:type="dcterms:W3CDTF">2023-11-12T05:39:43Z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