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电商智能客服系统 -- 详细技术文档</w:t>
      </w:r>
    </w:p>
    <w:p>
      <w:r>
        <w:t>版本: v1.3 | 更新日期: 2026年06月09日 | 基于 LangGraph 框架</w:t>
      </w:r>
    </w:p>
    <w:p>
      <w:pPr>
        <w:pStyle w:val="Heading1"/>
      </w:pPr>
      <w:r>
        <w:t>1. 项目概述</w:t>
      </w:r>
    </w:p>
    <w:p>
      <w:r>
        <w:t>这是一个基于 LangGraph 框架的电商智能客服系统，包含 7 大核心功能模块。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功能简述</w:t>
            </w:r>
          </w:p>
        </w:tc>
      </w:tr>
      <w:tr>
        <w:tc>
          <w:tcPr>
            <w:tcW w:type="dxa" w:w="4320"/>
          </w:tcPr>
          <w:p>
            <w:r>
              <w:t>智能对话</w:t>
            </w:r>
          </w:p>
        </w:tc>
        <w:tc>
          <w:tcPr>
            <w:tcW w:type="dxa" w:w="4320"/>
          </w:tcPr>
          <w:p>
            <w:r>
              <w:t>多轮对话客服，升级版 RAG（查询改写--混合检索--重排序--生成），含会话记忆</w:t>
            </w:r>
          </w:p>
        </w:tc>
      </w:tr>
      <w:tr>
        <w:tc>
          <w:tcPr>
            <w:tcW w:type="dxa" w:w="4320"/>
          </w:tcPr>
          <w:p>
            <w:r>
              <w:t>知识库管理</w:t>
            </w:r>
          </w:p>
        </w:tc>
        <w:tc>
          <w:tcPr>
            <w:tcW w:type="dxa" w:w="4320"/>
          </w:tcPr>
          <w:p>
            <w:r>
              <w:t>创建/管理知识库，上传文档（txt/md/json/docx/csv/xlsx），语义分块向量化</w:t>
            </w:r>
          </w:p>
        </w:tc>
      </w:tr>
      <w:tr>
        <w:tc>
          <w:tcPr>
            <w:tcW w:type="dxa" w:w="4320"/>
          </w:tcPr>
          <w:p>
            <w:r>
              <w:t>文案生成系统</w:t>
            </w:r>
          </w:p>
        </w:tc>
        <w:tc>
          <w:tcPr>
            <w:tcW w:type="dxa" w:w="4320"/>
          </w:tcPr>
          <w:p>
            <w:r>
              <w:t>交互式多 Agent 协作生成产品营销文案，支持多模态图片识别</w:t>
            </w:r>
          </w:p>
        </w:tc>
      </w:tr>
      <w:tr>
        <w:tc>
          <w:tcPr>
            <w:tcW w:type="dxa" w:w="4320"/>
          </w:tcPr>
          <w:p>
            <w:r>
              <w:t>知能对话</w:t>
            </w:r>
          </w:p>
        </w:tc>
        <w:tc>
          <w:tcPr>
            <w:tcW w:type="dxa" w:w="4320"/>
          </w:tcPr>
          <w:p>
            <w:r>
              <w:t>预设问答对管理，支持树形分组，用于快速精确回复</w:t>
            </w:r>
          </w:p>
        </w:tc>
      </w:tr>
      <w:tr>
        <w:tc>
          <w:tcPr>
            <w:tcW w:type="dxa" w:w="4320"/>
          </w:tcPr>
          <w:p>
            <w:r>
              <w:t>聊天记录</w:t>
            </w:r>
          </w:p>
        </w:tc>
        <w:tc>
          <w:tcPr>
            <w:tcW w:type="dxa" w:w="4320"/>
          </w:tcPr>
          <w:p>
            <w:r>
              <w:t>历史会话查看、AI 回复编辑、选择性保存为预设对话</w:t>
            </w:r>
          </w:p>
        </w:tc>
      </w:tr>
      <w:tr>
        <w:tc>
          <w:tcPr>
            <w:tcW w:type="dxa" w:w="4320"/>
          </w:tcPr>
          <w:p>
            <w:r>
              <w:t>客服模版</w:t>
            </w:r>
          </w:p>
        </w:tc>
        <w:tc>
          <w:tcPr>
            <w:tcW w:type="dxa" w:w="4320"/>
          </w:tcPr>
          <w:p>
            <w:r>
              <w:t>客服回复模板管理，注入到对话 Agent 的系统提示中</w:t>
            </w:r>
          </w:p>
        </w:tc>
      </w:tr>
      <w:tr>
        <w:tc>
          <w:tcPr>
            <w:tcW w:type="dxa" w:w="4320"/>
          </w:tcPr>
          <w:p>
            <w:r>
              <w:t>转人工设置</w:t>
            </w:r>
          </w:p>
        </w:tc>
        <w:tc>
          <w:tcPr>
            <w:tcW w:type="dxa" w:w="4320"/>
          </w:tcPr>
          <w:p>
            <w:r>
              <w:t>关键词触发规则，匹配后自动回复并支持人工转接</w:t>
            </w:r>
          </w:p>
        </w:tc>
      </w:tr>
      <w:tr>
        <w:tc>
          <w:tcPr>
            <w:tcW w:type="dxa" w:w="4320"/>
          </w:tcPr>
          <w:p>
            <w:r>
              <w:t>商店配置</w:t>
            </w:r>
          </w:p>
        </w:tc>
        <w:tc>
          <w:tcPr>
            <w:tcW w:type="dxa" w:w="4320"/>
          </w:tcPr>
          <w:p>
            <w:r>
              <w:t>预留模块（开发中）</w:t>
            </w:r>
          </w:p>
        </w:tc>
      </w:tr>
    </w:tbl>
    <w:p/>
    <w:p>
      <w:pPr>
        <w:pStyle w:val="Heading1"/>
      </w:pPr>
      <w:r>
        <w:t>2. 技术栈</w:t>
      </w:r>
    </w:p>
    <w:p>
      <w:pPr>
        <w:pStyle w:val="Heading2"/>
      </w:pPr>
      <w:r>
        <w:t>2.1 后端技术栈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类别</w:t>
            </w:r>
          </w:p>
        </w:tc>
        <w:tc>
          <w:tcPr>
            <w:tcW w:type="dxa" w:w="2160"/>
          </w:tcPr>
          <w:p>
            <w:r>
              <w:t>技术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</w:tr>
      <w:tr>
        <w:tc>
          <w:tcPr>
            <w:tcW w:type="dxa" w:w="2160"/>
          </w:tcPr>
          <w:p>
            <w:r>
              <w:t>Web 框架</w:t>
            </w:r>
          </w:p>
        </w:tc>
        <w:tc>
          <w:tcPr>
            <w:tcW w:type="dxa" w:w="2160"/>
          </w:tcPr>
          <w:p>
            <w:r>
              <w:t>FastAPI</w:t>
            </w:r>
          </w:p>
        </w:tc>
        <w:tc>
          <w:tcPr>
            <w:tcW w:type="dxa" w:w="2160"/>
          </w:tcPr>
          <w:p>
            <w:r>
              <w:t>&gt;=0.115</w:t>
            </w:r>
          </w:p>
        </w:tc>
        <w:tc>
          <w:tcPr>
            <w:tcW w:type="dxa" w:w="2160"/>
          </w:tcPr>
          <w:p>
            <w:r>
              <w:t>HTTP 路由、中间件、CORS</w:t>
            </w:r>
          </w:p>
        </w:tc>
      </w:tr>
      <w:tr>
        <w:tc>
          <w:tcPr>
            <w:tcW w:type="dxa" w:w="2160"/>
          </w:tcPr>
          <w:p>
            <w:r>
              <w:t>ASGI 服务器</w:t>
            </w:r>
          </w:p>
        </w:tc>
        <w:tc>
          <w:tcPr>
            <w:tcW w:type="dxa" w:w="2160"/>
          </w:tcPr>
          <w:p>
            <w:r>
              <w:t>Uvicorn</w:t>
            </w:r>
          </w:p>
        </w:tc>
        <w:tc>
          <w:tcPr>
            <w:tcW w:type="dxa" w:w="2160"/>
          </w:tcPr>
          <w:p>
            <w:r>
              <w:t>&gt;=0.30</w:t>
            </w:r>
          </w:p>
        </w:tc>
        <w:tc>
          <w:tcPr>
            <w:tcW w:type="dxa" w:w="2160"/>
          </w:tcPr>
          <w:p>
            <w:r>
              <w:t>运行 FastAPI 应用</w:t>
            </w:r>
          </w:p>
        </w:tc>
      </w:tr>
      <w:tr>
        <w:tc>
          <w:tcPr>
            <w:tcW w:type="dxa" w:w="2160"/>
          </w:tcPr>
          <w:p>
            <w:r>
              <w:t>ORM</w:t>
            </w:r>
          </w:p>
        </w:tc>
        <w:tc>
          <w:tcPr>
            <w:tcW w:type="dxa" w:w="2160"/>
          </w:tcPr>
          <w:p>
            <w:r>
              <w:t>SQLAlchemy (async)</w:t>
            </w:r>
          </w:p>
        </w:tc>
        <w:tc>
          <w:tcPr>
            <w:tcW w:type="dxa" w:w="2160"/>
          </w:tcPr>
          <w:p>
            <w:r>
              <w:t>&gt;=2.0.30</w:t>
            </w:r>
          </w:p>
        </w:tc>
        <w:tc>
          <w:tcPr>
            <w:tcW w:type="dxa" w:w="2160"/>
          </w:tcPr>
          <w:p>
            <w:r>
              <w:t>异步数据库操作</w:t>
            </w:r>
          </w:p>
        </w:tc>
      </w:tr>
      <w:tr>
        <w:tc>
          <w:tcPr>
            <w:tcW w:type="dxa" w:w="2160"/>
          </w:tcPr>
          <w:p>
            <w:r>
              <w:t>数据库驱动</w:t>
            </w:r>
          </w:p>
        </w:tc>
        <w:tc>
          <w:tcPr>
            <w:tcW w:type="dxa" w:w="2160"/>
          </w:tcPr>
          <w:p>
            <w:r>
              <w:t>asyncpg</w:t>
            </w:r>
          </w:p>
        </w:tc>
        <w:tc>
          <w:tcPr>
            <w:tcW w:type="dxa" w:w="2160"/>
          </w:tcPr>
          <w:p>
            <w:r>
              <w:t>&gt;=0.29</w:t>
            </w:r>
          </w:p>
        </w:tc>
        <w:tc>
          <w:tcPr>
            <w:tcW w:type="dxa" w:w="2160"/>
          </w:tcPr>
          <w:p>
            <w:r>
              <w:t>PostgreSQL 异步连接</w:t>
            </w:r>
          </w:p>
        </w:tc>
      </w:tr>
      <w:tr>
        <w:tc>
          <w:tcPr>
            <w:tcW w:type="dxa" w:w="2160"/>
          </w:tcPr>
          <w:p>
            <w:r>
              <w:t>向量数据库</w:t>
            </w:r>
          </w:p>
        </w:tc>
        <w:tc>
          <w:tcPr>
            <w:tcW w:type="dxa" w:w="2160"/>
          </w:tcPr>
          <w:p>
            <w:r>
              <w:t>ChromaDB</w:t>
            </w:r>
          </w:p>
        </w:tc>
        <w:tc>
          <w:tcPr>
            <w:tcW w:type="dxa" w:w="2160"/>
          </w:tcPr>
          <w:p>
            <w:r>
              <w:t>&gt;=0.5</w:t>
            </w:r>
          </w:p>
        </w:tc>
        <w:tc>
          <w:tcPr>
            <w:tcW w:type="dxa" w:w="2160"/>
          </w:tcPr>
          <w:p>
            <w:r>
              <w:t>文档嵌入存储与检索</w:t>
            </w:r>
          </w:p>
        </w:tc>
      </w:tr>
      <w:tr>
        <w:tc>
          <w:tcPr>
            <w:tcW w:type="dxa" w:w="2160"/>
          </w:tcPr>
          <w:p>
            <w:r>
              <w:t>Agent 框架</w:t>
            </w:r>
          </w:p>
        </w:tc>
        <w:tc>
          <w:tcPr>
            <w:tcW w:type="dxa" w:w="2160"/>
          </w:tcPr>
          <w:p>
            <w:r>
              <w:t>LangGraph</w:t>
            </w:r>
          </w:p>
        </w:tc>
        <w:tc>
          <w:tcPr>
            <w:tcW w:type="dxa" w:w="2160"/>
          </w:tcPr>
          <w:p>
            <w:r>
              <w:t>&gt;=0.2</w:t>
            </w:r>
          </w:p>
        </w:tc>
        <w:tc>
          <w:tcPr>
            <w:tcW w:type="dxa" w:w="2160"/>
          </w:tcPr>
          <w:p>
            <w:r>
              <w:t>有向图式 Agent 工作流</w:t>
            </w:r>
          </w:p>
        </w:tc>
      </w:tr>
      <w:tr>
        <w:tc>
          <w:tcPr>
            <w:tcW w:type="dxa" w:w="2160"/>
          </w:tcPr>
          <w:p>
            <w:r>
              <w:t>LLM SDK</w:t>
            </w:r>
          </w:p>
        </w:tc>
        <w:tc>
          <w:tcPr>
            <w:tcW w:type="dxa" w:w="2160"/>
          </w:tcPr>
          <w:p>
            <w:r>
              <w:t>langchain-openai</w:t>
            </w:r>
          </w:p>
        </w:tc>
        <w:tc>
          <w:tcPr>
            <w:tcW w:type="dxa" w:w="2160"/>
          </w:tcPr>
          <w:p>
            <w:r>
              <w:t>&gt;=0.2</w:t>
            </w:r>
          </w:p>
        </w:tc>
        <w:tc>
          <w:tcPr>
            <w:tcW w:type="dxa" w:w="2160"/>
          </w:tcPr>
          <w:p>
            <w:r>
              <w:t>OpenAI 兼容接口调用千问</w:t>
            </w:r>
          </w:p>
        </w:tc>
      </w:tr>
      <w:tr>
        <w:tc>
          <w:tcPr>
            <w:tcW w:type="dxa" w:w="2160"/>
          </w:tcPr>
          <w:p>
            <w:r>
              <w:t>文本分块</w:t>
            </w:r>
          </w:p>
        </w:tc>
        <w:tc>
          <w:tcPr>
            <w:tcW w:type="dxa" w:w="2160"/>
          </w:tcPr>
          <w:p>
            <w:r>
              <w:t>langchain-text-splitters</w:t>
            </w:r>
          </w:p>
        </w:tc>
        <w:tc>
          <w:tcPr>
            <w:tcW w:type="dxa" w:w="2160"/>
          </w:tcPr>
          <w:p>
            <w:r>
              <w:t>&gt;=1.1</w:t>
            </w:r>
          </w:p>
        </w:tc>
        <w:tc>
          <w:tcPr>
            <w:tcW w:type="dxa" w:w="2160"/>
          </w:tcPr>
          <w:p>
            <w:r>
              <w:t>RecursiveCharacterTextSplitter 语义分块</w:t>
            </w:r>
          </w:p>
        </w:tc>
      </w:tr>
      <w:tr>
        <w:tc>
          <w:tcPr>
            <w:tcW w:type="dxa" w:w="2160"/>
          </w:tcPr>
          <w:p>
            <w:r>
              <w:t>BM25 检索</w:t>
            </w:r>
          </w:p>
        </w:tc>
        <w:tc>
          <w:tcPr>
            <w:tcW w:type="dxa" w:w="2160"/>
          </w:tcPr>
          <w:p>
            <w:r>
              <w:t>rank-bm25</w:t>
            </w:r>
          </w:p>
        </w:tc>
        <w:tc>
          <w:tcPr>
            <w:tcW w:type="dxa" w:w="2160"/>
          </w:tcPr>
          <w:p>
            <w:r>
              <w:t>&gt;=0.2</w:t>
            </w:r>
          </w:p>
        </w:tc>
        <w:tc>
          <w:tcPr>
            <w:tcW w:type="dxa" w:w="2160"/>
          </w:tcPr>
          <w:p>
            <w:r>
              <w:t>BM25 关键词检索</w:t>
            </w:r>
          </w:p>
        </w:tc>
      </w:tr>
      <w:tr>
        <w:tc>
          <w:tcPr>
            <w:tcW w:type="dxa" w:w="2160"/>
          </w:tcPr>
          <w:p>
            <w:r>
              <w:t>中文分词</w:t>
            </w:r>
          </w:p>
        </w:tc>
        <w:tc>
          <w:tcPr>
            <w:tcW w:type="dxa" w:w="2160"/>
          </w:tcPr>
          <w:p>
            <w:r>
              <w:t>jieba</w:t>
            </w:r>
          </w:p>
        </w:tc>
        <w:tc>
          <w:tcPr>
            <w:tcW w:type="dxa" w:w="2160"/>
          </w:tcPr>
          <w:p>
            <w:r>
              <w:t>&gt;=0.42</w:t>
            </w:r>
          </w:p>
        </w:tc>
        <w:tc>
          <w:tcPr>
            <w:tcW w:type="dxa" w:w="2160"/>
          </w:tcPr>
          <w:p>
            <w:r>
              <w:t>BM25 索引文本分词</w:t>
            </w:r>
          </w:p>
        </w:tc>
      </w:tr>
      <w:tr>
        <w:tc>
          <w:tcPr>
            <w:tcW w:type="dxa" w:w="2160"/>
          </w:tcPr>
          <w:p>
            <w:r>
              <w:t>HTTP 客户端</w:t>
            </w:r>
          </w:p>
        </w:tc>
        <w:tc>
          <w:tcPr>
            <w:tcW w:type="dxa" w:w="2160"/>
          </w:tcPr>
          <w:p>
            <w:r>
              <w:t>httpx</w:t>
            </w:r>
          </w:p>
        </w:tc>
        <w:tc>
          <w:tcPr>
            <w:tcW w:type="dxa" w:w="2160"/>
          </w:tcPr>
          <w:p>
            <w:r>
              <w:t>&gt;=0.27</w:t>
            </w:r>
          </w:p>
        </w:tc>
        <w:tc>
          <w:tcPr>
            <w:tcW w:type="dxa" w:w="2160"/>
          </w:tcPr>
          <w:p>
            <w:r>
              <w:t>异步 HTTP（rerank API）</w:t>
            </w:r>
          </w:p>
        </w:tc>
      </w:tr>
      <w:tr>
        <w:tc>
          <w:tcPr>
            <w:tcW w:type="dxa" w:w="2160"/>
          </w:tcPr>
          <w:p>
            <w:r>
              <w:t>数据校验</w:t>
            </w:r>
          </w:p>
        </w:tc>
        <w:tc>
          <w:tcPr>
            <w:tcW w:type="dxa" w:w="2160"/>
          </w:tcPr>
          <w:p>
            <w:r>
              <w:t>Pydantic</w:t>
            </w:r>
          </w:p>
        </w:tc>
        <w:tc>
          <w:tcPr>
            <w:tcW w:type="dxa" w:w="2160"/>
          </w:tcPr>
          <w:p>
            <w:r>
              <w:t>&gt;=2.7</w:t>
            </w:r>
          </w:p>
        </w:tc>
        <w:tc>
          <w:tcPr>
            <w:tcW w:type="dxa" w:w="2160"/>
          </w:tcPr>
          <w:p>
            <w:r>
              <w:t>API 请求/响应 Schema</w:t>
            </w:r>
          </w:p>
        </w:tc>
      </w:tr>
      <w:tr>
        <w:tc>
          <w:tcPr>
            <w:tcW w:type="dxa" w:w="2160"/>
          </w:tcPr>
          <w:p>
            <w:r>
              <w:t>配置管理</w:t>
            </w:r>
          </w:p>
        </w:tc>
        <w:tc>
          <w:tcPr>
            <w:tcW w:type="dxa" w:w="2160"/>
          </w:tcPr>
          <w:p>
            <w:r>
              <w:t>pydantic-settings</w:t>
            </w:r>
          </w:p>
        </w:tc>
        <w:tc>
          <w:tcPr>
            <w:tcW w:type="dxa" w:w="2160"/>
          </w:tcPr>
          <w:p>
            <w:r>
              <w:t>&gt;=2.3</w:t>
            </w:r>
          </w:p>
        </w:tc>
        <w:tc>
          <w:tcPr>
            <w:tcW w:type="dxa" w:w="2160"/>
          </w:tcPr>
          <w:p>
            <w:r>
              <w:t>.env 环境变量管理</w:t>
            </w:r>
          </w:p>
        </w:tc>
      </w:tr>
      <w:tr>
        <w:tc>
          <w:tcPr>
            <w:tcW w:type="dxa" w:w="2160"/>
          </w:tcPr>
          <w:p>
            <w:r>
              <w:t>文件解析</w:t>
            </w:r>
          </w:p>
        </w:tc>
        <w:tc>
          <w:tcPr>
            <w:tcW w:type="dxa" w:w="2160"/>
          </w:tcPr>
          <w:p>
            <w:r>
              <w:t>python-docx, openpyxl, pandas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DOCX/XLSX/CSV 解析</w:t>
            </w:r>
          </w:p>
        </w:tc>
      </w:tr>
      <w:tr>
        <w:tc>
          <w:tcPr>
            <w:tcW w:type="dxa" w:w="2160"/>
          </w:tcPr>
          <w:p>
            <w:r>
              <w:t>异步文件</w:t>
            </w:r>
          </w:p>
        </w:tc>
        <w:tc>
          <w:tcPr>
            <w:tcW w:type="dxa" w:w="2160"/>
          </w:tcPr>
          <w:p>
            <w:r>
              <w:t>aiofiles</w:t>
            </w:r>
          </w:p>
        </w:tc>
        <w:tc>
          <w:tcPr>
            <w:tcW w:type="dxa" w:w="2160"/>
          </w:tcPr>
          <w:p>
            <w:r>
              <w:t>&gt;=24</w:t>
            </w:r>
          </w:p>
        </w:tc>
        <w:tc>
          <w:tcPr>
            <w:tcW w:type="dxa" w:w="2160"/>
          </w:tcPr>
          <w:p>
            <w:r>
              <w:t>异步文件读写</w:t>
            </w:r>
          </w:p>
        </w:tc>
      </w:tr>
    </w:tbl>
    <w:p/>
    <w:p>
      <w:pPr>
        <w:pStyle w:val="Heading2"/>
      </w:pPr>
      <w:r>
        <w:t>2.2 LLM 模型清单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模型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调用方式</w:t>
            </w:r>
          </w:p>
        </w:tc>
      </w:tr>
      <w:tr>
        <w:tc>
          <w:tcPr>
            <w:tcW w:type="dxa" w:w="2880"/>
          </w:tcPr>
          <w:p>
            <w:r>
              <w:t>qwen-plus</w:t>
            </w:r>
          </w:p>
        </w:tc>
        <w:tc>
          <w:tcPr>
            <w:tcW w:type="dxa" w:w="2880"/>
          </w:tcPr>
          <w:p>
            <w:r>
              <w:t>对话生成、产品分析、文案生成</w:t>
            </w:r>
          </w:p>
        </w:tc>
        <w:tc>
          <w:tcPr>
            <w:tcW w:type="dxa" w:w="2880"/>
          </w:tcPr>
          <w:p>
            <w:r>
              <w:t>OpenAI 兼容 API</w:t>
            </w:r>
          </w:p>
        </w:tc>
      </w:tr>
      <w:tr>
        <w:tc>
          <w:tcPr>
            <w:tcW w:type="dxa" w:w="2880"/>
          </w:tcPr>
          <w:p>
            <w:r>
              <w:t>qwen3-vl-flash</w:t>
            </w:r>
          </w:p>
        </w:tc>
        <w:tc>
          <w:tcPr>
            <w:tcW w:type="dxa" w:w="2880"/>
          </w:tcPr>
          <w:p>
            <w:r>
              <w:t>多模态图片识别（Manager + Analyzer）</w:t>
            </w:r>
          </w:p>
        </w:tc>
        <w:tc>
          <w:tcPr>
            <w:tcW w:type="dxa" w:w="2880"/>
          </w:tcPr>
          <w:p>
            <w:r>
              <w:t>OpenAI 兼容 API</w:t>
            </w:r>
          </w:p>
        </w:tc>
      </w:tr>
      <w:tr>
        <w:tc>
          <w:tcPr>
            <w:tcW w:type="dxa" w:w="2880"/>
          </w:tcPr>
          <w:p>
            <w:r>
              <w:t>text-embedding-v2</w:t>
            </w:r>
          </w:p>
        </w:tc>
        <w:tc>
          <w:tcPr>
            <w:tcW w:type="dxa" w:w="2880"/>
          </w:tcPr>
          <w:p>
            <w:r>
              <w:t>文档/Query 向量化（1536维）</w:t>
            </w:r>
          </w:p>
        </w:tc>
        <w:tc>
          <w:tcPr>
            <w:tcW w:type="dxa" w:w="2880"/>
          </w:tcPr>
          <w:p>
            <w:r>
              <w:t>OpenAI 兼容 API</w:t>
            </w:r>
          </w:p>
        </w:tc>
      </w:tr>
      <w:tr>
        <w:tc>
          <w:tcPr>
            <w:tcW w:type="dxa" w:w="2880"/>
          </w:tcPr>
          <w:p>
            <w:r>
              <w:t>qwen3-rerank</w:t>
            </w:r>
          </w:p>
        </w:tc>
        <w:tc>
          <w:tcPr>
            <w:tcW w:type="dxa" w:w="2880"/>
          </w:tcPr>
          <w:p>
            <w:r>
              <w:t>检索结果重排序</w:t>
            </w:r>
          </w:p>
        </w:tc>
        <w:tc>
          <w:tcPr>
            <w:tcW w:type="dxa" w:w="2880"/>
          </w:tcPr>
          <w:p>
            <w:r>
              <w:t>DashScope Rerank API</w:t>
            </w:r>
          </w:p>
        </w:tc>
      </w:tr>
    </w:tbl>
    <w:p/>
    <w:p>
      <w:pPr>
        <w:pStyle w:val="Heading2"/>
      </w:pPr>
      <w:r>
        <w:t>2.3 前端技术栈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类别</w:t>
            </w:r>
          </w:p>
        </w:tc>
        <w:tc>
          <w:tcPr>
            <w:tcW w:type="dxa" w:w="2160"/>
          </w:tcPr>
          <w:p>
            <w:r>
              <w:t>技术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</w:tr>
      <w:tr>
        <w:tc>
          <w:tcPr>
            <w:tcW w:type="dxa" w:w="2160"/>
          </w:tcPr>
          <w:p>
            <w:r>
              <w:t>框架</w:t>
            </w:r>
          </w:p>
        </w:tc>
        <w:tc>
          <w:tcPr>
            <w:tcW w:type="dxa" w:w="2160"/>
          </w:tcPr>
          <w:p>
            <w:r>
              <w:t>React</w:t>
            </w:r>
          </w:p>
        </w:tc>
        <w:tc>
          <w:tcPr>
            <w:tcW w:type="dxa" w:w="2160"/>
          </w:tcPr>
          <w:p>
            <w:r>
              <w:t>18.3</w:t>
            </w:r>
          </w:p>
        </w:tc>
        <w:tc>
          <w:tcPr>
            <w:tcW w:type="dxa" w:w="2160"/>
          </w:tcPr>
          <w:p>
            <w:r>
              <w:t>组件化 UI</w:t>
            </w:r>
          </w:p>
        </w:tc>
      </w:tr>
      <w:tr>
        <w:tc>
          <w:tcPr>
            <w:tcW w:type="dxa" w:w="2160"/>
          </w:tcPr>
          <w:p>
            <w:r>
              <w:t>构建工具</w:t>
            </w:r>
          </w:p>
        </w:tc>
        <w:tc>
          <w:tcPr>
            <w:tcW w:type="dxa" w:w="2160"/>
          </w:tcPr>
          <w:p>
            <w:r>
              <w:t>Vite</w:t>
            </w:r>
          </w:p>
        </w:tc>
        <w:tc>
          <w:tcPr>
            <w:tcW w:type="dxa" w:w="2160"/>
          </w:tcPr>
          <w:p>
            <w:r>
              <w:t>5.3</w:t>
            </w:r>
          </w:p>
        </w:tc>
        <w:tc>
          <w:tcPr>
            <w:tcW w:type="dxa" w:w="2160"/>
          </w:tcPr>
          <w:p>
            <w:r>
              <w:t>开发服务器 + 生产打包</w:t>
            </w:r>
          </w:p>
        </w:tc>
      </w:tr>
      <w:tr>
        <w:tc>
          <w:tcPr>
            <w:tcW w:type="dxa" w:w="2160"/>
          </w:tcPr>
          <w:p>
            <w:r>
              <w:t>类型系统</w:t>
            </w:r>
          </w:p>
        </w:tc>
        <w:tc>
          <w:tcPr>
            <w:tcW w:type="dxa" w:w="2160"/>
          </w:tcPr>
          <w:p>
            <w:r>
              <w:t>TypeScript</w:t>
            </w:r>
          </w:p>
        </w:tc>
        <w:tc>
          <w:tcPr>
            <w:tcW w:type="dxa" w:w="2160"/>
          </w:tcPr>
          <w:p>
            <w:r>
              <w:t>5.5</w:t>
            </w:r>
          </w:p>
        </w:tc>
        <w:tc>
          <w:tcPr>
            <w:tcW w:type="dxa" w:w="2160"/>
          </w:tcPr>
          <w:p>
            <w:r>
              <w:t>静态类型检查</w:t>
            </w:r>
          </w:p>
        </w:tc>
      </w:tr>
      <w:tr>
        <w:tc>
          <w:tcPr>
            <w:tcW w:type="dxa" w:w="2160"/>
          </w:tcPr>
          <w:p>
            <w:r>
              <w:t>CSS 框架</w:t>
            </w:r>
          </w:p>
        </w:tc>
        <w:tc>
          <w:tcPr>
            <w:tcW w:type="dxa" w:w="2160"/>
          </w:tcPr>
          <w:p>
            <w:r>
              <w:t>Tailwind CSS</w:t>
            </w:r>
          </w:p>
        </w:tc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原子化 CSS (暗金主题 #B8860B)</w:t>
            </w:r>
          </w:p>
        </w:tc>
      </w:tr>
      <w:tr>
        <w:tc>
          <w:tcPr>
            <w:tcW w:type="dxa" w:w="2160"/>
          </w:tcPr>
          <w:p>
            <w:r>
              <w:t>图标库</w:t>
            </w:r>
          </w:p>
        </w:tc>
        <w:tc>
          <w:tcPr>
            <w:tcW w:type="dxa" w:w="2160"/>
          </w:tcPr>
          <w:p>
            <w:r>
              <w:t>lucide-react</w:t>
            </w:r>
          </w:p>
        </w:tc>
        <w:tc>
          <w:tcPr>
            <w:tcW w:type="dxa" w:w="2160"/>
          </w:tcPr>
          <w:p>
            <w:r>
              <w:t>0.400</w:t>
            </w:r>
          </w:p>
        </w:tc>
        <w:tc>
          <w:tcPr>
            <w:tcW w:type="dxa" w:w="2160"/>
          </w:tcPr>
          <w:p>
            <w:r>
              <w:t>SVG 图标组件</w:t>
            </w:r>
          </w:p>
        </w:tc>
      </w:tr>
    </w:tbl>
    <w:p/>
    <w:p>
      <w:pPr>
        <w:pStyle w:val="Heading2"/>
      </w:pPr>
      <w:r>
        <w:t>2.4 基础设施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类别</w:t>
            </w:r>
          </w:p>
        </w:tc>
        <w:tc>
          <w:tcPr>
            <w:tcW w:type="dxa" w:w="2880"/>
          </w:tcPr>
          <w:p>
            <w:r>
              <w:t>技术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关系数据库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存储所有结构化数据（10 张表）</w:t>
            </w:r>
          </w:p>
        </w:tc>
      </w:tr>
      <w:tr>
        <w:tc>
          <w:tcPr>
            <w:tcW w:type="dxa" w:w="2880"/>
          </w:tcPr>
          <w:p>
            <w:r>
              <w:t>向量数据库</w:t>
            </w:r>
          </w:p>
        </w:tc>
        <w:tc>
          <w:tcPr>
            <w:tcW w:type="dxa" w:w="2880"/>
          </w:tcPr>
          <w:p>
            <w:r>
              <w:t>ChromaDB (Persistent)</w:t>
            </w:r>
          </w:p>
        </w:tc>
        <w:tc>
          <w:tcPr>
            <w:tcW w:type="dxa" w:w="2880"/>
          </w:tcPr>
          <w:p>
            <w:r>
              <w:t>本地持久化，1536 维文档嵌入，余弦相似度</w:t>
            </w:r>
          </w:p>
        </w:tc>
      </w:tr>
      <w:tr>
        <w:tc>
          <w:tcPr>
            <w:tcW w:type="dxa" w:w="2880"/>
          </w:tcPr>
          <w:p>
            <w:r>
              <w:t>LLM 平台</w:t>
            </w:r>
          </w:p>
        </w:tc>
        <w:tc>
          <w:tcPr>
            <w:tcW w:type="dxa" w:w="2880"/>
          </w:tcPr>
          <w:p>
            <w:r>
              <w:t>阿里云百炼 (DashScope)</w:t>
            </w:r>
          </w:p>
        </w:tc>
        <w:tc>
          <w:tcPr>
            <w:tcW w:type="dxa" w:w="2880"/>
          </w:tcPr>
          <w:p>
            <w:r>
              <w:t>千问系列模型，4 个模型统一管理</w:t>
            </w:r>
          </w:p>
        </w:tc>
      </w:tr>
      <w:tr>
        <w:tc>
          <w:tcPr>
            <w:tcW w:type="dxa" w:w="2880"/>
          </w:tcPr>
          <w:p>
            <w:r>
              <w:t>通信协议</w:t>
            </w:r>
          </w:p>
        </w:tc>
        <w:tc>
          <w:tcPr>
            <w:tcW w:type="dxa" w:w="2880"/>
          </w:tcPr>
          <w:p>
            <w:r>
              <w:t>OpenAI 兼容 API</w:t>
            </w:r>
          </w:p>
        </w:tc>
        <w:tc>
          <w:tcPr>
            <w:tcW w:type="dxa" w:w="2880"/>
          </w:tcPr>
          <w:p>
            <w:r>
              <w:t>DashScope /compatible-mode/v1 端点</w:t>
            </w:r>
          </w:p>
        </w:tc>
      </w:tr>
    </w:tbl>
    <w:p/>
    <w:p>
      <w:pPr>
        <w:pStyle w:val="Heading1"/>
      </w:pPr>
      <w:r>
        <w:t>3. 系统架构</w:t>
      </w:r>
    </w:p>
    <w:p>
      <w:r>
        <w:t>三层架构：前端(React, port 3000) -- 后端(FastAPI, port 8000) -- 数据层(PostgreSQL + ChromaDB + Redis)。</w:t>
      </w:r>
    </w:p>
    <w:p>
      <w:r>
        <w:t>前端通过 Vite proxy 将所有 /api/* 请求转发到后端。</w:t>
      </w:r>
    </w:p>
    <w:p>
      <w:pPr>
        <w:pStyle w:val="Heading1"/>
      </w:pPr>
      <w:r>
        <w:t>4. 数据库设计</w:t>
      </w:r>
    </w:p>
    <w:p>
      <w:pPr>
        <w:pStyle w:val="Heading2"/>
      </w:pPr>
      <w:r>
        <w:t>4.1 PostgreSQL 表结构（10 张表）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表名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关键字段</w:t>
            </w:r>
          </w:p>
        </w:tc>
      </w:tr>
      <w:tr>
        <w:tc>
          <w:tcPr>
            <w:tcW w:type="dxa" w:w="2880"/>
          </w:tcPr>
          <w:p>
            <w:r>
              <w:t>knowledge_bases</w:t>
            </w:r>
          </w:p>
        </w:tc>
        <w:tc>
          <w:tcPr>
            <w:tcW w:type="dxa" w:w="2880"/>
          </w:tcPr>
          <w:p>
            <w:r>
              <w:t>知识库</w:t>
            </w:r>
          </w:p>
        </w:tc>
        <w:tc>
          <w:tcPr>
            <w:tcW w:type="dxa" w:w="2880"/>
          </w:tcPr>
          <w:p>
            <w:r>
              <w:t>id, name, description</w:t>
            </w:r>
          </w:p>
        </w:tc>
      </w:tr>
      <w:tr>
        <w:tc>
          <w:tcPr>
            <w:tcW w:type="dxa" w:w="2880"/>
          </w:tcPr>
          <w:p>
            <w:r>
              <w:t>knowledge_documents</w:t>
            </w:r>
          </w:p>
        </w:tc>
        <w:tc>
          <w:tcPr>
            <w:tcW w:type="dxa" w:w="2880"/>
          </w:tcPr>
          <w:p>
            <w:r>
              <w:t>知识库文档</w:t>
            </w:r>
          </w:p>
        </w:tc>
        <w:tc>
          <w:tcPr>
            <w:tcW w:type="dxa" w:w="2880"/>
          </w:tcPr>
          <w:p>
            <w:r>
              <w:t>id, kb_id(FK), filename, file_type, chunk_count</w:t>
            </w:r>
          </w:p>
        </w:tc>
      </w:tr>
      <w:tr>
        <w:tc>
          <w:tcPr>
            <w:tcW w:type="dxa" w:w="2880"/>
          </w:tcPr>
          <w:p>
            <w:r>
              <w:t>templates</w:t>
            </w:r>
          </w:p>
        </w:tc>
        <w:tc>
          <w:tcPr>
            <w:tcW w:type="dxa" w:w="2880"/>
          </w:tcPr>
          <w:p>
            <w:r>
              <w:t>客服模版</w:t>
            </w:r>
          </w:p>
        </w:tc>
        <w:tc>
          <w:tcPr>
            <w:tcW w:type="dxa" w:w="2880"/>
          </w:tcPr>
          <w:p>
            <w:r>
              <w:t>id, name, content, intro</w:t>
            </w:r>
          </w:p>
        </w:tc>
      </w:tr>
      <w:tr>
        <w:tc>
          <w:tcPr>
            <w:tcW w:type="dxa" w:w="2880"/>
          </w:tcPr>
          <w:p>
            <w:r>
              <w:t>preset_dialogs</w:t>
            </w:r>
          </w:p>
        </w:tc>
        <w:tc>
          <w:tcPr>
            <w:tcW w:type="dxa" w:w="2880"/>
          </w:tcPr>
          <w:p>
            <w:r>
              <w:t>预设问答（树形）</w:t>
            </w:r>
          </w:p>
        </w:tc>
        <w:tc>
          <w:tcPr>
            <w:tcW w:type="dxa" w:w="2880"/>
          </w:tcPr>
          <w:p>
            <w:r>
              <w:t>id, question, answer, shop, parent_id(自引用)</w:t>
            </w:r>
          </w:p>
        </w:tc>
      </w:tr>
      <w:tr>
        <w:tc>
          <w:tcPr>
            <w:tcW w:type="dxa" w:w="2880"/>
          </w:tcPr>
          <w:p>
            <w:r>
              <w:t>transfer_rules</w:t>
            </w:r>
          </w:p>
        </w:tc>
        <w:tc>
          <w:tcPr>
            <w:tcW w:type="dxa" w:w="2880"/>
          </w:tcPr>
          <w:p>
            <w:r>
              <w:t>转人工规则</w:t>
            </w:r>
          </w:p>
        </w:tc>
        <w:tc>
          <w:tcPr>
            <w:tcW w:type="dxa" w:w="2880"/>
          </w:tcPr>
          <w:p>
            <w:r>
              <w:t>id, keyword, reply, enabled</w:t>
            </w:r>
          </w:p>
        </w:tc>
      </w:tr>
      <w:tr>
        <w:tc>
          <w:tcPr>
            <w:tcW w:type="dxa" w:w="2880"/>
          </w:tcPr>
          <w:p>
            <w:r>
              <w:t>conversations</w:t>
            </w:r>
          </w:p>
        </w:tc>
        <w:tc>
          <w:tcPr>
            <w:tcW w:type="dxa" w:w="2880"/>
          </w:tcPr>
          <w:p>
            <w:r>
              <w:t>对话会话</w:t>
            </w:r>
          </w:p>
        </w:tc>
        <w:tc>
          <w:tcPr>
            <w:tcW w:type="dxa" w:w="2880"/>
          </w:tcPr>
          <w:p>
            <w:r>
              <w:t>id, title, customer_label, message_count, summary, is_active</w:t>
            </w:r>
          </w:p>
        </w:tc>
      </w:tr>
      <w:tr>
        <w:tc>
          <w:tcPr>
            <w:tcW w:type="dxa" w:w="2880"/>
          </w:tcPr>
          <w:p>
            <w:r>
              <w:t>messages</w:t>
            </w:r>
          </w:p>
        </w:tc>
        <w:tc>
          <w:tcPr>
            <w:tcW w:type="dxa" w:w="2880"/>
          </w:tcPr>
          <w:p>
            <w:r>
              <w:t>对话消息</w:t>
            </w:r>
          </w:p>
        </w:tc>
        <w:tc>
          <w:tcPr>
            <w:tcW w:type="dxa" w:w="2880"/>
          </w:tcPr>
          <w:p>
            <w:r>
              <w:t>id, conversation_id(FK), role, content, is_summarized</w:t>
            </w:r>
          </w:p>
        </w:tc>
      </w:tr>
      <w:tr>
        <w:tc>
          <w:tcPr>
            <w:tcW w:type="dxa" w:w="2880"/>
          </w:tcPr>
          <w:p>
            <w:r>
              <w:t>copywriting_sessions</w:t>
            </w:r>
          </w:p>
        </w:tc>
        <w:tc>
          <w:tcPr>
            <w:tcW w:type="dxa" w:w="2880"/>
          </w:tcPr>
          <w:p>
            <w:r>
              <w:t>文案会话</w:t>
            </w:r>
          </w:p>
        </w:tc>
        <w:tc>
          <w:tcPr>
            <w:tcW w:type="dxa" w:w="2880"/>
          </w:tcPr>
          <w:p>
            <w:r>
              <w:t>id, title, status, langgraph_state(JSONB)</w:t>
            </w:r>
          </w:p>
        </w:tc>
      </w:tr>
      <w:tr>
        <w:tc>
          <w:tcPr>
            <w:tcW w:type="dxa" w:w="2880"/>
          </w:tcPr>
          <w:p>
            <w:r>
              <w:t>copywriting_messages</w:t>
            </w:r>
          </w:p>
        </w:tc>
        <w:tc>
          <w:tcPr>
            <w:tcW w:type="dxa" w:w="2880"/>
          </w:tcPr>
          <w:p>
            <w:r>
              <w:t>文案消息</w:t>
            </w:r>
          </w:p>
        </w:tc>
        <w:tc>
          <w:tcPr>
            <w:tcW w:type="dxa" w:w="2880"/>
          </w:tcPr>
          <w:p>
            <w:r>
              <w:t>id, session_id(FK), role, content</w:t>
            </w:r>
          </w:p>
        </w:tc>
      </w:tr>
      <w:tr>
        <w:tc>
          <w:tcPr>
            <w:tcW w:type="dxa" w:w="2880"/>
          </w:tcPr>
          <w:p>
            <w:r>
              <w:t>compliance_rules</w:t>
            </w:r>
          </w:p>
        </w:tc>
        <w:tc>
          <w:tcPr>
            <w:tcW w:type="dxa" w:w="2880"/>
          </w:tcPr>
          <w:p>
            <w:r>
              <w:t>合规规则</w:t>
            </w:r>
          </w:p>
        </w:tc>
        <w:tc>
          <w:tcPr>
            <w:tcW w:type="dxa" w:w="2880"/>
          </w:tcPr>
          <w:p>
            <w:r>
              <w:t>id, title, content, source_type, file_path</w:t>
            </w:r>
          </w:p>
        </w:tc>
      </w:tr>
    </w:tbl>
    <w:p/>
    <w:p>
      <w:pPr>
        <w:pStyle w:val="Heading2"/>
      </w:pPr>
      <w:r>
        <w:t>4.2 ChromaDB 向量存储</w:t>
      </w:r>
    </w:p>
    <w:p>
      <w:pPr>
        <w:pStyle w:val="ListBullet"/>
      </w:pPr>
      <w:r>
        <w:t>客户端类型：PersistentClient（本地文件持久化，目录 ./chroma_data）</w:t>
      </w:r>
    </w:p>
    <w:p>
      <w:pPr>
        <w:pStyle w:val="ListBullet"/>
      </w:pPr>
      <w:r>
        <w:t>嵌入模型：DashScope text-embedding-v2（1536 维，中文优化）</w:t>
      </w:r>
    </w:p>
    <w:p>
      <w:pPr>
        <w:pStyle w:val="ListBullet"/>
      </w:pPr>
      <w:r>
        <w:t>距离度量：cosine（余弦相似度）</w:t>
      </w:r>
    </w:p>
    <w:p>
      <w:pPr>
        <w:pStyle w:val="ListBullet"/>
      </w:pPr>
      <w:r>
        <w:t>集合命名：每个知识库对应一个集合，命名为 kb_{knowledge_base_id}</w:t>
      </w:r>
    </w:p>
    <w:p>
      <w:pPr>
        <w:pStyle w:val="ListBullet"/>
      </w:pPr>
      <w:r>
        <w:t>文档块：以 {file_id}_chunk_{i} 为 ID 存储，元数据包含 source 和 kb_id</w:t>
      </w:r>
    </w:p>
    <w:p>
      <w:pPr>
        <w:pStyle w:val="Heading1"/>
      </w:pPr>
      <w:r>
        <w:t>5. RAG 工程（v1.3 升级版）</w:t>
      </w:r>
    </w:p>
    <w:p>
      <w:pPr>
        <w:pStyle w:val="Heading2"/>
      </w:pPr>
      <w:r>
        <w:t>5.1 升级版 4 节点流程</w:t>
      </w:r>
    </w:p>
    <w:p>
      <w:r>
        <w:t>rewrite_query -- hybrid_retrieve -- rerank -- generate</w:t>
      </w:r>
    </w:p>
    <w:p>
      <w:pPr>
        <w:pStyle w:val="Heading3"/>
      </w:pPr>
      <w:r>
        <w:t>节点 1: Query Rewriting（查询改写）</w:t>
      </w:r>
    </w:p>
    <w:p>
      <w:r>
        <w:t>LLM (qwen-plus, temp=0.1) 提取核心问题，去除填充词。可配置开关(query_rewrite_enabled)。</w:t>
      </w:r>
    </w:p>
    <w:p>
      <w:r>
        <w:t>示例: "你好，我想问一下退换货的事情" -- "退换货政策"</w:t>
      </w:r>
    </w:p>
    <w:p>
      <w:pPr>
        <w:pStyle w:val="Heading3"/>
      </w:pPr>
      <w:r>
        <w:t>节点 2: Hybrid Retrieve（混合检索）</w:t>
      </w:r>
    </w:p>
    <w:p>
      <w:r>
        <w:t>向量检索（DashScope text-embedding-v2, Top-15）+ BM25 关键词检索（jieba + rank_bm25, Top-15）</w:t>
      </w:r>
    </w:p>
    <w:p>
      <w:r>
        <w:t>-- RRF 融合: score(d) = 0.7/(60+rank_v) + 0.3/(60+rank_b) -- Top-10 候选</w:t>
      </w:r>
    </w:p>
    <w:p>
      <w:r>
        <w:t>BM25 索引 TTL 缓存 300 秒，文档变动时主动失效。</w:t>
      </w:r>
    </w:p>
    <w:p>
      <w:pPr>
        <w:pStyle w:val="Heading3"/>
      </w:pPr>
      <w:r>
        <w:t>节点 3: Rerank（重排序）</w:t>
      </w:r>
    </w:p>
    <w:p>
      <w:r>
        <w:t>qwen3-rerank 从 10 个候选中精排 Top-5。失败时优雅降级--使用 RRF 排序结果。</w:t>
      </w:r>
    </w:p>
    <w:p>
      <w:r>
        <w:t>API: POST https://dashscope.aliyuncs.com/compatible-api/v1/reranks</w:t>
      </w:r>
    </w:p>
    <w:p>
      <w:pPr>
        <w:pStyle w:val="Heading3"/>
      </w:pPr>
      <w:r>
        <w:t>节点 4: Generate（生成回复）</w:t>
      </w:r>
    </w:p>
    <w:p>
      <w:r>
        <w:t>System Prompt = 客服模版 + Top-5 精排文档（带 [来源: xxx.md] 标注）+ 历史 + 摘要</w:t>
      </w:r>
    </w:p>
    <w:p>
      <w:r>
        <w:t>-- qwen-plus (temp=0.3) 生成 -- 返回: reply + sources + source_details + retrieval_count</w:t>
      </w:r>
    </w:p>
    <w:p>
      <w:pPr>
        <w:pStyle w:val="Heading2"/>
      </w:pPr>
      <w:r>
        <w:t>5.2 文档摄入管道</w:t>
      </w:r>
    </w:p>
    <w:p>
      <w:r>
        <w:t>1. 文件上传 -- 保存到 ./uploads/</w:t>
      </w:r>
    </w:p>
    <w:p>
      <w:r>
        <w:t>2. FileParser 解析为纯文本（txt/md/json/docx/csv/xlsx）</w:t>
      </w:r>
    </w:p>
    <w:p>
      <w:r>
        <w:t>3. RecursiveCharacterTextSplitter 语义分块（分隔符: \n\n, \n, 。, ？, ！, ，, ；, ：, 空格, 字符）</w:t>
      </w:r>
    </w:p>
    <w:p>
      <w:r>
        <w:t>4. DashScope text-embedding-v2 向量化（1536维，25条/批）</w:t>
      </w:r>
    </w:p>
    <w:p>
      <w:r>
        <w:t>5. ChromaDB 存储 + BM25 缓存失效</w:t>
      </w:r>
    </w:p>
    <w:p>
      <w:r>
        <w:t>6. PostgreSQL 记录 KnowledgeDocument</w:t>
      </w:r>
    </w:p>
    <w:p>
      <w:pPr>
        <w:pStyle w:val="Heading2"/>
      </w:pPr>
      <w:r>
        <w:t>5.3 v1.3 修复的 7 个关键缺陷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问题 (v1.2)</w:t>
            </w:r>
          </w:p>
        </w:tc>
        <w:tc>
          <w:tcPr>
            <w:tcW w:type="dxa" w:w="2880"/>
          </w:tcPr>
          <w:p>
            <w:r>
              <w:t>解决方案 (v1.3)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ChromaDB 使用 all-MiniLM-L6-v2 (384维英文)</w:t>
            </w:r>
          </w:p>
        </w:tc>
        <w:tc>
          <w:tcPr>
            <w:tcW w:type="dxa" w:w="2880"/>
          </w:tcPr>
          <w:p>
            <w:r>
              <w:t>DashScopeEmbeddingFunction -- text-embedding-v2 (1536维中文)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固定 500 字符硬切</w:t>
            </w:r>
          </w:p>
        </w:tc>
        <w:tc>
          <w:tcPr>
            <w:tcW w:type="dxa" w:w="2880"/>
          </w:tcPr>
          <w:p>
            <w:r>
              <w:t>RecursiveCharacterTextSplitter + 中文分隔符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无重排序</w:t>
            </w:r>
          </w:p>
        </w:tc>
        <w:tc>
          <w:tcPr>
            <w:tcW w:type="dxa" w:w="2880"/>
          </w:tcPr>
          <w:p>
            <w:r>
              <w:t>qwen3-rerank 精排 Top-5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纯向量检索</w:t>
            </w:r>
          </w:p>
        </w:tc>
        <w:tc>
          <w:tcPr>
            <w:tcW w:type="dxa" w:w="2880"/>
          </w:tcPr>
          <w:p>
            <w:r>
              <w:t>BM25 + RRF 混合检索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无查询优化</w:t>
            </w:r>
          </w:p>
        </w:tc>
        <w:tc>
          <w:tcPr>
            <w:tcW w:type="dxa" w:w="2880"/>
          </w:tcPr>
          <w:p>
            <w:r>
              <w:t>LLM Query Rewriting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无引用溯源</w:t>
            </w:r>
          </w:p>
        </w:tc>
        <w:tc>
          <w:tcPr>
            <w:tcW w:type="dxa" w:w="2880"/>
          </w:tcPr>
          <w:p>
            <w:r>
              <w:t>ChatResponse.source_details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无检索评估</w:t>
            </w:r>
          </w:p>
        </w:tc>
        <w:tc>
          <w:tcPr>
            <w:tcW w:type="dxa" w:w="2880"/>
          </w:tcPr>
          <w:p>
            <w:r>
              <w:t>retrieval_metrics + retrieval_count</w:t>
            </w:r>
          </w:p>
        </w:tc>
      </w:tr>
    </w:tbl>
    <w:p/>
    <w:p>
      <w:pPr>
        <w:pStyle w:val="Heading2"/>
      </w:pPr>
      <w:r>
        <w:t>5.4 RAG 新增模块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</w:t>
            </w:r>
          </w:p>
        </w:tc>
        <w:tc>
          <w:tcPr>
            <w:tcW w:type="dxa" w:w="4320"/>
          </w:tcPr>
          <w:p>
            <w:r>
              <w:t>职责</w:t>
            </w:r>
          </w:p>
        </w:tc>
      </w:tr>
      <w:tr>
        <w:tc>
          <w:tcPr>
            <w:tcW w:type="dxa" w:w="4320"/>
          </w:tcPr>
          <w:p>
            <w:r>
              <w:t>src/agents/embedding.py</w:t>
            </w:r>
          </w:p>
        </w:tc>
        <w:tc>
          <w:tcPr>
            <w:tcW w:type="dxa" w:w="4320"/>
          </w:tcPr>
          <w:p>
            <w:r>
              <w:t>DashScopeEmbeddingFunction -- ChromaDB 自定义嵌入函数</w:t>
            </w:r>
          </w:p>
        </w:tc>
      </w:tr>
      <w:tr>
        <w:tc>
          <w:tcPr>
            <w:tcW w:type="dxa" w:w="4320"/>
          </w:tcPr>
          <w:p>
            <w:r>
              <w:t>src/agents/reranker.py</w:t>
            </w:r>
          </w:p>
        </w:tc>
        <w:tc>
          <w:tcPr>
            <w:tcW w:type="dxa" w:w="4320"/>
          </w:tcPr>
          <w:p>
            <w:r>
              <w:t>DashScopeReranker -- qwen3-rerank 异步重排序客户端</w:t>
            </w:r>
          </w:p>
        </w:tc>
      </w:tr>
      <w:tr>
        <w:tc>
          <w:tcPr>
            <w:tcW w:type="dxa" w:w="4320"/>
          </w:tcPr>
          <w:p>
            <w:r>
              <w:t>src/agents/retrieval.py</w:t>
            </w:r>
          </w:p>
        </w:tc>
        <w:tc>
          <w:tcPr>
            <w:tcW w:type="dxa" w:w="4320"/>
          </w:tcPr>
          <w:p>
            <w:r>
              <w:t>HybridRetriever -- 向量+BM25+RRF 混合检索器 + BM25 缓存管理</w:t>
            </w:r>
          </w:p>
        </w:tc>
      </w:tr>
      <w:tr>
        <w:tc>
          <w:tcPr>
            <w:tcW w:type="dxa" w:w="4320"/>
          </w:tcPr>
          <w:p>
            <w:r>
              <w:t>src/utils/migration.py</w:t>
            </w:r>
          </w:p>
        </w:tc>
        <w:tc>
          <w:tcPr>
            <w:tcW w:type="dxa" w:w="4320"/>
          </w:tcPr>
          <w:p>
            <w:r>
              <w:t>ChromaDB 迁移工具（384维 -- 1536维）</w:t>
            </w:r>
          </w:p>
        </w:tc>
      </w:tr>
    </w:tbl>
    <w:p/>
    <w:p>
      <w:pPr>
        <w:pStyle w:val="Heading2"/>
      </w:pPr>
      <w:r>
        <w:t>5.5 关键 RAG 配置项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配置项</w:t>
            </w:r>
          </w:p>
        </w:tc>
        <w:tc>
          <w:tcPr>
            <w:tcW w:type="dxa" w:w="2880"/>
          </w:tcPr>
          <w:p>
            <w:r>
              <w:t>默认值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chunk_size / chunk_overlap</w:t>
            </w:r>
          </w:p>
        </w:tc>
        <w:tc>
          <w:tcPr>
            <w:tcW w:type="dxa" w:w="2880"/>
          </w:tcPr>
          <w:p>
            <w:r>
              <w:t>500 / 50</w:t>
            </w:r>
          </w:p>
        </w:tc>
        <w:tc>
          <w:tcPr>
            <w:tcW w:type="dxa" w:w="2880"/>
          </w:tcPr>
          <w:p>
            <w:r>
              <w:t>分块大小 / 重叠字符数</w:t>
            </w:r>
          </w:p>
        </w:tc>
      </w:tr>
      <w:tr>
        <w:tc>
          <w:tcPr>
            <w:tcW w:type="dxa" w:w="2880"/>
          </w:tcPr>
          <w:p>
            <w:r>
              <w:t>retrieval_top_k / retrieval_final_k</w:t>
            </w:r>
          </w:p>
        </w:tc>
        <w:tc>
          <w:tcPr>
            <w:tcW w:type="dxa" w:w="2880"/>
          </w:tcPr>
          <w:p>
            <w:r>
              <w:t>15 / 10</w:t>
            </w:r>
          </w:p>
        </w:tc>
        <w:tc>
          <w:tcPr>
            <w:tcW w:type="dxa" w:w="2880"/>
          </w:tcPr>
          <w:p>
            <w:r>
              <w:t>初始检索数 / RRF 融合后数量</w:t>
            </w:r>
          </w:p>
        </w:tc>
      </w:tr>
      <w:tr>
        <w:tc>
          <w:tcPr>
            <w:tcW w:type="dxa" w:w="2880"/>
          </w:tcPr>
          <w:p>
            <w:r>
              <w:t>rrf_k / rrf_alpha</w:t>
            </w:r>
          </w:p>
        </w:tc>
        <w:tc>
          <w:tcPr>
            <w:tcW w:type="dxa" w:w="2880"/>
          </w:tcPr>
          <w:p>
            <w:r>
              <w:t>60 / 0.7</w:t>
            </w:r>
          </w:p>
        </w:tc>
        <w:tc>
          <w:tcPr>
            <w:tcW w:type="dxa" w:w="2880"/>
          </w:tcPr>
          <w:p>
            <w:r>
              <w:t>RRF 平滑常数 / 向量权重(BM25=0.3)</w:t>
            </w:r>
          </w:p>
        </w:tc>
      </w:tr>
      <w:tr>
        <w:tc>
          <w:tcPr>
            <w:tcW w:type="dxa" w:w="2880"/>
          </w:tcPr>
          <w:p>
            <w:r>
              <w:t>bm25_cache_ttl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BM25 索引缓存有效期（秒）</w:t>
            </w:r>
          </w:p>
        </w:tc>
      </w:tr>
      <w:tr>
        <w:tc>
          <w:tcPr>
            <w:tcW w:type="dxa" w:w="2880"/>
          </w:tcPr>
          <w:p>
            <w:r>
              <w:t>rerank_model / rerank_top_n</w:t>
            </w:r>
          </w:p>
        </w:tc>
        <w:tc>
          <w:tcPr>
            <w:tcW w:type="dxa" w:w="2880"/>
          </w:tcPr>
          <w:p>
            <w:r>
              <w:t>qwen3-rerank / 5</w:t>
            </w:r>
          </w:p>
        </w:tc>
        <w:tc>
          <w:tcPr>
            <w:tcW w:type="dxa" w:w="2880"/>
          </w:tcPr>
          <w:p>
            <w:r>
              <w:t>重排序模型 / 最终文档数</w:t>
            </w:r>
          </w:p>
        </w:tc>
      </w:tr>
      <w:tr>
        <w:tc>
          <w:tcPr>
            <w:tcW w:type="dxa" w:w="2880"/>
          </w:tcPr>
          <w:p>
            <w:r>
              <w:t>query_rewrite_enabled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是否启用查询改写</w:t>
            </w:r>
          </w:p>
        </w:tc>
      </w:tr>
      <w:tr>
        <w:tc>
          <w:tcPr>
            <w:tcW w:type="dxa" w:w="2880"/>
          </w:tcPr>
          <w:p>
            <w:r>
              <w:t>chroma_distance_metric</w:t>
            </w:r>
          </w:p>
        </w:tc>
        <w:tc>
          <w:tcPr>
            <w:tcW w:type="dxa" w:w="2880"/>
          </w:tcPr>
          <w:p>
            <w:r>
              <w:t>cosine</w:t>
            </w:r>
          </w:p>
        </w:tc>
        <w:tc>
          <w:tcPr>
            <w:tcW w:type="dxa" w:w="2880"/>
          </w:tcPr>
          <w:p>
            <w:r>
              <w:t>向量距离度量方式</w:t>
            </w:r>
          </w:p>
        </w:tc>
      </w:tr>
    </w:tbl>
    <w:p/>
    <w:p>
      <w:pPr>
        <w:pStyle w:val="Heading1"/>
      </w:pPr>
      <w:r>
        <w:t>6. 记忆系统设计</w:t>
      </w:r>
    </w:p>
    <w:p>
      <w:r>
        <w:t>记忆系统围绕"会话（Conversation）"概念设计，每个会话代表一个独立客户的完整咨询过程。</w:t>
      </w:r>
    </w:p>
    <w:p>
      <w:pPr>
        <w:pStyle w:val="Heading2"/>
      </w:pPr>
      <w:r>
        <w:t>6.1 会话生命周期</w:t>
      </w:r>
    </w:p>
    <w:p>
      <w:pPr>
        <w:pStyle w:val="ListBullet"/>
      </w:pPr>
      <w:r>
        <w:t>首次消息 -- create_conversation() -- 自动分配"客户N"编号</w:t>
      </w:r>
    </w:p>
    <w:p>
      <w:pPr>
        <w:pStyle w:val="ListBullet"/>
      </w:pPr>
      <w:r>
        <w:t>每次对话 -- add_message() 保存用户和 AI 消息 -- message_count + 1</w:t>
      </w:r>
    </w:p>
    <w:p>
      <w:pPr>
        <w:pStyle w:val="ListBullet"/>
      </w:pPr>
      <w:r>
        <w:t>消息超过 40 条 -- maybe_compress() -- LLM 压缩旧消息为 200字摘要 -- is_summarized=True</w:t>
      </w:r>
    </w:p>
    <w:p>
      <w:pPr>
        <w:pStyle w:val="ListBullet"/>
      </w:pPr>
      <w:r>
        <w:t>后台每 10 分钟 -- cleanup_expired() -- 删除 10 天前的过期会话</w:t>
      </w:r>
    </w:p>
    <w:p>
      <w:pPr>
        <w:pStyle w:val="Heading2"/>
      </w:pPr>
      <w:r>
        <w:t>6.2 上下文注入顺序</w:t>
      </w:r>
    </w:p>
    <w:p>
      <w:r>
        <w:t>1. System Prompt -- 角色设定 + 客服模版 + 知识库精排文档（含来源标注）</w:t>
      </w:r>
    </w:p>
    <w:p>
      <w:r>
        <w:t>2. 对话摘要 -- conv.summary（若存在）</w:t>
      </w:r>
    </w:p>
    <w:p>
      <w:r>
        <w:t>3. 最近未压缩消息 -- 最多 40 条</w:t>
      </w:r>
    </w:p>
    <w:p>
      <w:r>
        <w:t>4. 当前用户消息 -- 最新 HumanMessage</w:t>
      </w:r>
    </w:p>
    <w:p>
      <w:pPr>
        <w:pStyle w:val="Heading1"/>
      </w:pPr>
      <w:r>
        <w:t>7. 文案生成工作流（多 Agent + 多模态）</w:t>
      </w:r>
    </w:p>
    <w:p>
      <w:r>
        <w:t>采用 LangGraph + Manager-Worker 多 Agent 模式，支持产品图片多模态识别。</w:t>
      </w:r>
    </w:p>
    <w:p>
      <w:pPr>
        <w:pStyle w:val="Heading2"/>
      </w:pPr>
      <w:r>
        <w:t>7.1 工作流程</w:t>
      </w:r>
    </w:p>
    <w:p>
      <w:r>
        <w:t>用户: "我想卖一款防晒霜，100元以下" [+ 产品图片]</w:t>
      </w:r>
    </w:p>
    <w:p>
      <w:r>
        <w:t>-- Manager Agent (qwen3-vl-flash): 从图片提取产品外观/颜色/包装/品牌调性 + 评估信息完整度</w:t>
      </w:r>
    </w:p>
    <w:p>
      <w:r>
        <w:t xml:space="preserve">   |-- 不足 -- 追问用户（断点保存 State 到 JSONB）</w:t>
      </w:r>
    </w:p>
    <w:p>
      <w:r>
        <w:t xml:space="preserve">   |-- 充足 -- Analyzer (qwen3-vl-flash): 卖点提炼/人群画像/视觉差异化分析</w:t>
      </w:r>
    </w:p>
    <w:p>
      <w:r>
        <w:t xml:space="preserve">       -- Generator (qwen-plus): 注入合规规则 -- 生成走心共情风文案(300-500字)</w:t>
      </w:r>
    </w:p>
    <w:p>
      <w:r>
        <w:t>-- 用户: 预览编辑 / 下载.md / 保存到知识库</w:t>
      </w:r>
    </w:p>
    <w:p>
      <w:pPr>
        <w:pStyle w:val="Heading2"/>
      </w:pPr>
      <w:r>
        <w:t>7.2 LangGraph 图结构</w:t>
      </w:r>
    </w:p>
    <w:p>
      <w:r>
        <w:t>START -- manager_node</w:t>
      </w:r>
    </w:p>
    <w:p>
      <w:r>
        <w:t xml:space="preserve">  |--[info incomplete]-- END (返回追问)</w:t>
      </w:r>
    </w:p>
    <w:p>
      <w:r>
        <w:t xml:space="preserve">  |--[info complete]-- analyzer_node -- generator_node -- END</w:t>
      </w:r>
    </w:p>
    <w:p>
      <w:pPr>
        <w:pStyle w:val="Heading1"/>
      </w:pPr>
      <w:r>
        <w:t>8. API 接口总览</w:t>
      </w:r>
    </w:p>
    <w:p>
      <w:r>
        <w:t>系统共有 41+ 个 API 端点，分布在 8 个路由模块中。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模块</w:t>
            </w:r>
          </w:p>
        </w:tc>
        <w:tc>
          <w:tcPr>
            <w:tcW w:type="dxa" w:w="2880"/>
          </w:tcPr>
          <w:p>
            <w:r>
              <w:t>端点数</w:t>
            </w:r>
          </w:p>
        </w:tc>
        <w:tc>
          <w:tcPr>
            <w:tcW w:type="dxa" w:w="2880"/>
          </w:tcPr>
          <w:p>
            <w:r>
              <w:t>关键端点</w:t>
            </w:r>
          </w:p>
        </w:tc>
      </w:tr>
      <w:tr>
        <w:tc>
          <w:tcPr>
            <w:tcW w:type="dxa" w:w="2880"/>
          </w:tcPr>
          <w:p>
            <w:r>
              <w:t>知识库管理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POST /api/knowledge-bases/{id}/upload（含语义分块+向量化）</w:t>
            </w:r>
          </w:p>
        </w:tc>
      </w:tr>
      <w:tr>
        <w:tc>
          <w:tcPr>
            <w:tcW w:type="dxa" w:w="2880"/>
          </w:tcPr>
          <w:p>
            <w:r>
              <w:t>客服模版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CRUD + 列表</w:t>
            </w:r>
          </w:p>
        </w:tc>
      </w:tr>
      <w:tr>
        <w:tc>
          <w:tcPr>
            <w:tcW w:type="dxa" w:w="2880"/>
          </w:tcPr>
          <w:p>
            <w:r>
              <w:t>知能对话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CRUD + 列表（树形子节点）</w:t>
            </w:r>
          </w:p>
        </w:tc>
      </w:tr>
      <w:tr>
        <w:tc>
          <w:tcPr>
            <w:tcW w:type="dxa" w:w="2880"/>
          </w:tcPr>
          <w:p>
            <w:r>
              <w:t>转人工设置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CRUD + 列表</w:t>
            </w:r>
          </w:p>
        </w:tc>
      </w:tr>
      <w:tr>
        <w:tc>
          <w:tcPr>
            <w:tcW w:type="dxa" w:w="2880"/>
          </w:tcPr>
          <w:p>
            <w:r>
              <w:t>智能对话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POST /api/chat（升级版 RAG，含来源详情）</w:t>
            </w:r>
          </w:p>
        </w:tc>
      </w:tr>
      <w:tr>
        <w:tc>
          <w:tcPr>
            <w:tcW w:type="dxa" w:w="2880"/>
          </w:tcPr>
          <w:p>
            <w:r>
              <w:t>会话管理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列表/详情/删除/编辑消息/保存为预设对话</w:t>
            </w:r>
          </w:p>
        </w:tc>
      </w:tr>
      <w:tr>
        <w:tc>
          <w:tcPr>
            <w:tcW w:type="dxa" w:w="2880"/>
          </w:tcPr>
          <w:p>
            <w:r>
              <w:t>文案生成工作流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start/send/export/save-to-kb</w:t>
            </w:r>
          </w:p>
        </w:tc>
      </w:tr>
      <w:tr>
        <w:tc>
          <w:tcPr>
            <w:tcW w:type="dxa" w:w="2880"/>
          </w:tcPr>
          <w:p>
            <w:r>
              <w:t>合规规则管理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手动创建/文件上传/更新/删除/查看原始文件</w:t>
            </w:r>
          </w:p>
        </w:tc>
      </w:tr>
    </w:tbl>
    <w:p/>
    <w:p>
      <w:pPr>
        <w:pStyle w:val="Heading2"/>
      </w:pPr>
      <w:r>
        <w:t>8.1 智能对话 API 响应格式 (v1.3)</w:t>
      </w:r>
    </w:p>
    <w:p>
      <w:r>
        <w:t>{</w:t>
        <w:br/>
        <w:t xml:space="preserve">  "reply": "您好，我们支持7天无理由退货...",</w:t>
        <w:br/>
        <w:t xml:space="preserve">  "sources": ["return_policy.md"],</w:t>
        <w:br/>
        <w:t xml:space="preserve">  "source_details": [</w:t>
        <w:br/>
        <w:t xml:space="preserve">    {"content": "客户可以在收到商品后7天内...", "source": "return_policy.md", "score": 0.95}</w:t>
        <w:br/>
        <w:t xml:space="preserve">  ],</w:t>
        <w:br/>
        <w:t xml:space="preserve">  "conversation_id": "uuid",</w:t>
        <w:br/>
        <w:t xml:space="preserve">  "retrieval_count": 5</w:t>
        <w:br/>
        <w:t>}</w:t>
      </w:r>
    </w:p>
    <w:p>
      <w:pPr>
        <w:pStyle w:val="Heading1"/>
      </w:pPr>
      <w:r>
        <w:t>9. 部署与运行</w:t>
      </w:r>
    </w:p>
    <w:p>
      <w:pPr>
        <w:pStyle w:val="Heading2"/>
      </w:pPr>
      <w:r>
        <w:t>9.1 环境要求</w:t>
      </w:r>
    </w:p>
    <w:p>
      <w:pPr>
        <w:pStyle w:val="ListBullet"/>
      </w:pPr>
      <w:r>
        <w:t>Python &gt;= 3.11</w:t>
      </w:r>
    </w:p>
    <w:p>
      <w:pPr>
        <w:pStyle w:val="ListBullet"/>
      </w:pPr>
      <w:r>
        <w:t>Node.js &gt;= 18</w:t>
      </w:r>
    </w:p>
    <w:p>
      <w:pPr>
        <w:pStyle w:val="ListBullet"/>
      </w:pPr>
      <w:r>
        <w:t>PostgreSQL（创建 customer_agent 数据库）</w:t>
      </w:r>
    </w:p>
    <w:p>
      <w:pPr>
        <w:pStyle w:val="ListBullet"/>
      </w:pPr>
      <w:r>
        <w:t>阿里云百炼 API Key（需开通 qwen-plus、text-embedding-v2、qwen3-rerank 三个模型）</w:t>
      </w:r>
    </w:p>
    <w:p>
      <w:pPr>
        <w:pStyle w:val="Heading2"/>
      </w:pPr>
      <w:r>
        <w:t>9.2 首次启动步骤</w:t>
      </w:r>
    </w:p>
    <w:p>
      <w:r>
        <w:t>1. cp .env.example .env -- 编辑 DASHSCOPE_API_KEY 和数据库密码</w:t>
      </w:r>
    </w:p>
    <w:p>
      <w:r>
        <w:t>2. uv sync -- 安装所有 Python 依赖</w:t>
      </w:r>
    </w:p>
    <w:p>
      <w:r>
        <w:t>3. CREATE DATABASE customer_agent; -- 创建 PostgreSQL 数据库</w:t>
      </w:r>
    </w:p>
    <w:p>
      <w:r>
        <w:t>4. uv run python -m src.utils.migration reindex -- 迁移 ChromaDB 嵌入模型（首次必须执行！）</w:t>
      </w:r>
    </w:p>
    <w:p>
      <w:r>
        <w:t>5. uv run python main.py -- 启动后端 -- http://localhost:8000 (Swagger: /docs)</w:t>
      </w:r>
    </w:p>
    <w:p>
      <w:r>
        <w:t>6. cd frontend &amp;&amp; npm install &amp;&amp; npm run dev -- 启动前端 -- http://localhost:3000</w:t>
      </w:r>
    </w:p>
    <w:p>
      <w:pPr>
        <w:pStyle w:val="Heading2"/>
      </w:pPr>
      <w:r>
        <w:t>9.3 迁移工具</w:t>
      </w:r>
    </w:p>
    <w:p>
      <w:r>
        <w:t>uv run python -m src.utils.migration status -- 查看当前所有知识库的嵌入状态</w:t>
      </w:r>
    </w:p>
    <w:p>
      <w:r>
        <w:t>uv run python -m src.utils.migration reindex -- 全量迁移（384维--1536维）</w:t>
      </w:r>
    </w:p>
    <w:p>
      <w:r>
        <w:t>uv run python -m src.utils.migration reindex --kb-id &lt;uuid&gt; -- 迁移单个知识库</w:t>
      </w:r>
    </w:p>
    <w:p>
      <w:pPr>
        <w:pStyle w:val="Heading2"/>
      </w:pPr>
      <w:r>
        <w:t>9.4 Docker 部署</w:t>
      </w:r>
    </w:p>
    <w:p>
      <w:r>
        <w:t>docker-compose up -d</w:t>
      </w:r>
    </w:p>
    <w:p>
      <w:pPr>
        <w:pStyle w:val="Heading1"/>
      </w:pPr>
      <w:r>
        <w:t>10. 项目核心文件结构</w:t>
      </w:r>
    </w:p>
    <w:p>
      <w:r>
        <w:t>src/</w:t>
        <w:br/>
        <w:t xml:space="preserve">  config.py                    # 全局配置（含约 30 个 RAG 配置项）</w:t>
        <w:br/>
        <w:t xml:space="preserve">  database/</w:t>
        <w:br/>
        <w:t xml:space="preserve">    chroma.py                  # ChromaDB（支持自定义 EmbeddingFunction）</w:t>
        <w:br/>
        <w:t xml:space="preserve">    postgres.py                # PostgreSQL 异步引擎</w:t>
        <w:br/>
        <w:t xml:space="preserve">  agents/</w:t>
        <w:br/>
        <w:t xml:space="preserve">    llm.py                     # LLM / Embedding / Reranker 工厂</w:t>
        <w:br/>
        <w:t xml:space="preserve">    state.py                   # ChatAgentState + CopywritingWorkflowState</w:t>
        <w:br/>
        <w:t xml:space="preserve">    embedding.py               # [新] DashScopeEmbeddingFunction</w:t>
        <w:br/>
        <w:t xml:space="preserve">    reranker.py                # [新] DashScopeReranker</w:t>
        <w:br/>
        <w:t xml:space="preserve">    retrieval.py               # [新] HybridRetriever (向量+BM25+RRF)</w:t>
        <w:br/>
        <w:t xml:space="preserve">    chat_agent.py              # 对话 Agent (4 节点升级版 RAG)</w:t>
        <w:br/>
        <w:t xml:space="preserve">    copywriting_workflow_agent.py  # 文案工作流 (多模态多 Agent)</w:t>
        <w:br/>
        <w:t xml:space="preserve">  services/</w:t>
        <w:br/>
        <w:t xml:space="preserve">    knowledge_service.py       # 知识库 + 语义分块 + RAG 摄入</w:t>
        <w:br/>
        <w:t xml:space="preserve">    memory_service.py          # 会话记忆 + LLM 压缩</w:t>
        <w:br/>
        <w:t xml:space="preserve">  routers/</w:t>
        <w:br/>
        <w:t xml:space="preserve">    chat.py                    # 对话 API (含来源详情)</w:t>
        <w:br/>
        <w:t xml:space="preserve">    copywriting_workflow.py    # 文案 + 合规 API</w:t>
        <w:br/>
        <w:t xml:space="preserve">  schemas/</w:t>
        <w:br/>
        <w:t xml:space="preserve">    chat.py                    # ChatResponse (含 SourceDetail)</w:t>
        <w:br/>
        <w:t xml:space="preserve">  utils/</w:t>
        <w:br/>
        <w:t xml:space="preserve">    migration.py               # [新] ChromaDB 迁移脚本</w:t>
      </w:r>
    </w:p>
    <w:p>
      <w:pPr>
        <w:pStyle w:val="Heading1"/>
      </w:pPr>
      <w:r>
        <w:t>11. 已修复问题 vs 未来改进方向</w:t>
      </w:r>
    </w:p>
    <w:p>
      <w:pPr>
        <w:pStyle w:val="Heading2"/>
      </w:pPr>
      <w:r>
        <w:t>v1.3 已修复（7 项）</w:t>
      </w:r>
    </w:p>
    <w:p>
      <w:r>
        <w:t>[OK] ChromaDB 嵌入模型: all-MiniLM-L6-v2 (384维) -- DashScope text-embedding-v2 (1536维)</w:t>
      </w:r>
    </w:p>
    <w:p>
      <w:r>
        <w:t>[OK] 分块策略: 固定字符滑动窗口 -- RecursiveCharacterTextSplitter + 中文分隔符</w:t>
      </w:r>
    </w:p>
    <w:p>
      <w:r>
        <w:t>[OK] 检索方式: 纯向量 -- 向量+BM25+RRF 混合检索</w:t>
      </w:r>
    </w:p>
    <w:p>
      <w:r>
        <w:t>[OK] 精排: 无 -- qwen3-rerank 重排序</w:t>
      </w:r>
    </w:p>
    <w:p>
      <w:r>
        <w:t>[OK] 查询优化: 无 -- LLM Query Rewriting</w:t>
      </w:r>
    </w:p>
    <w:p>
      <w:r>
        <w:t>[OK] 引用溯源: sources 始终为空 -- source_details 返回完整来源信息</w:t>
      </w:r>
    </w:p>
    <w:p>
      <w:r>
        <w:t>[OK] 检索评估: 无 -- retrieval_metrics + retrieval_count</w:t>
      </w:r>
    </w:p>
    <w:p>
      <w:pPr>
        <w:pStyle w:val="Heading2"/>
      </w:pPr>
      <w:r>
        <w:t>未来改进方向</w:t>
      </w:r>
    </w:p>
    <w:p>
      <w:r>
        <w:t>[TODO] 多知识库联合检索 -- 一次查询同时搜索多个知识库</w:t>
      </w:r>
    </w:p>
    <w:p>
      <w:r>
        <w:t>[TODO] Redis 缓存层 -- 常见回复缓存 + API 限流</w:t>
      </w:r>
    </w:p>
    <w:p>
      <w:r>
        <w:t>[TODO] 语义预设匹配 -- 预设对话向量化替代 ILIKE</w:t>
      </w:r>
    </w:p>
    <w:p>
      <w:r>
        <w:t>[TODO] 动态 Token 预算管理 -- 监控上下文超出时自动压缩</w:t>
      </w:r>
    </w:p>
    <w:p>
      <w:r>
        <w:t>[TODO] 用户认证/授权 -- JWT 多租户系统</w:t>
      </w:r>
    </w:p>
    <w:p>
      <w:r>
        <w:t>[TODO] 前端路由 -- React Router 实现 URL 导航</w:t>
      </w:r>
    </w:p>
    <w:p>
      <w:r>
        <w:t>[TODO] 文案 Checker Agent -- 独立合规审批节点</w:t>
      </w:r>
    </w:p>
    <w:p>
      <w:r>
        <w:t>[TODO] RAG 评估系统 -- 命中率/MRR 等指标监控</w:t>
      </w:r>
    </w:p>
    <w:p>
      <w:r>
        <w:t>[TODO] 多模态 RAG -- 支持图片/视频检索增强生成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