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Physical Climate Risk Priced Evidence from Regional Variation in Exposure to Heat Stress</w:t>
      </w:r>
    </w:p>
    <w:p>
      <w:r>
        <w:t>Author:Viral V. Acharya, Timothy Johnson, Suresh Sundaresan, Tuomas Tomunen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5/w30445.pdf" TargetMode="External"/><Relationship Id="rId10"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