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Multinationals and Structural Transformation</w:t>
      </w:r>
    </w:p>
    <w:p>
      <w:r>
        <w:t>Author:Vanessa I. Alviarez, Cheng Chen, Nitya Pandalai-Nayar, Liliana Varela, Kei-Mu Yi, Hongyong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4/w30494.pdf" TargetMode="External"/><Relationship Id="rId10"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