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Central Bank communication with the general public promise or false hope</w:t>
      </w:r>
    </w:p>
    <w:p>
      <w:r>
        <w:t>Author:Alan S. BlinderMichael EhrmannJakob de HaanDavid-Jan Jansen</w:t>
      </w:r>
    </w:p>
    <w:p>
      <w:r>
        <w:t>Date:2022-08-02</w:t>
      </w:r>
    </w:p>
    <w:p>
      <w:r>
        <w:t>Keyword:NA</w:t>
      </w:r>
    </w:p>
    <w:p>
      <w:r>
        <w:t>Url:</w:t>
      </w:r>
      <w:hyperlink r:id="rId9">
        <w:r>
          <w:rPr>
            <w:color w:val="FF8822"/>
            <w:u w:val="none"/>
          </w:rPr>
          <w:t>click here</w:t>
        </w:r>
      </w:hyperlink>
    </w:p>
    <w:p>
      <w:r>
        <w:t>Attachment:</w:t>
      </w:r>
      <w:hyperlink r:id="rId10">
        <w:r>
          <w:rPr>
            <w:color w:val="FF8822"/>
            <w:u w:val="none"/>
          </w:rPr>
          <w:t>click here</w:t>
        </w:r>
      </w:hyperlink>
    </w:p>
    <w:p>
      <w:r>
        <w:t>From:ECB-working_paper</w:t>
      </w:r>
    </w:p>
    <w:p>
      <w:r>
        <w:t>AbstractCentral banks are increasingly reaching out to the general public to motivate and explain their monetary policy actions. One major aim of this outreach is to guide inflation expectations; another is to ensure accountability and create trust. This article surveys a rapidly-growing literature on central bank communication with the public. We first discuss why and how such communication is more challenging than communicating with expert audiences. Then we survey the empirical evidence on the extent to which this new outreach does in fact affect inflation expectations and trust. On balance, we see some promise in the potential to inform the public better, but many challenges along the way.JEL CodeD12 : Microeconomics→Household Behavior and Family Economics→Consumer Economics: Empirical AnalysisD84 : Microeconomics→Information, Knowledge, and Uncertainty→Expectations, SpeculationsE52 : Macroeconomics and Monetary Economics→Monetary Policy, Central Banking, and the Supply of Money and Credit→Monetary PolicyE58 : Macroeconomics and Monetary Economics→Monetary Policy, Central Banking, and the Supply of Money and Credit→Central Banks and Their PoliciesG53 : Financial Economics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694~a5e2951c42.en.pdf?b0394a4138da5faf92bdbefb11a69f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