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从杠杆衍生工具风险评估市场风险</w:t>
      </w:r>
    </w:p>
    <w:p>
      <w:pPr>
        <w:pStyle w:val="cn"/>
        <w:jc w:val="center"/>
      </w:pPr>
      <w:r>
        <w:t>作者:Audrius Jukonis</w:t>
      </w:r>
    </w:p>
    <w:p>
      <w:pPr>
        <w:pStyle w:val="cn"/>
        <w:ind w:firstLine="420"/>
        <w:jc w:val="left"/>
      </w:pPr>
      <w:r>
        <w:t>市场参与者利用杠杆衍生品通过经纪银行获得股票市场风险敞口。交易商银行重叠投资组合的杠杆作用和相互联系可能会放大不利的市场波动，可能造成巨大损失。我提出了一个基于粒度数据的模型，以模拟在不利市场情况下银行交易账簿的损失。随着资产价格的上涨，银行对其头寸进行标记，并发出追加保证金通知；一些（杠杆）交易对手未能支付保证金，迫使银行平仓，由于市场影响，导致资产价格承压。由于杠杆作用以及交易对手在同一基础上面临多家银行的风险，这种影响会被放大。我使用该模型来评估当前的资本和保证金规则，以涵盖经纪人对高杠杆客户的风险敞口。</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