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Large Bank Supervision and Regulation</w:t>
      </w:r>
    </w:p>
    <w:p>
      <w:r>
        <w:t>Author:Governor Michelle W. Bowman</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今天，我想谈谈最大银行监管的未来，在14年前的金融危机之后，监管发生了重大变化，在过去5年中，监管逐步发展。作为展望未来的背景，重要的是要认识到，最近的监管工作取得了成功，银行体系变得更安全、更强大、资本更充足、更有弹性。对包括全球系统重要性银行在内的最大银行及其在金融体系中的核心作用的监管尤其如此。近年来，随着监管的不断完善，最大的银行保持了较高的资本水平，监管和实际压力测试一再证实了它们的弹性。最值得注意的是，美国金融体系在2020年春季面临疫情爆发，这扰乱了金融市场，引发了对严重危机的担忧。在此期间，银行表现良好，在政府和央行应对危机时，继续保持信贷在整个金融体系中流动，为美国经济从有史以来最剧烈的经济收缩中快速复苏奠定了基础。</w:t>
        <w:br/>
        <w:t>我认为，这一结果是对过去几年来改变大型银行监管的渐进式经验方法的认可。在金融危机后对大型银行进行监管和监管改革后，董事会花了时间观察这些变化是如何运作的，以及如何改进。征求了公众的意见，所做的更改是渐进式的，并经过仔细校准。我认为，证据非常清楚，这些变化保持了，在许多情况下，加强了监督和监管，我们的渐进和进化方法是明智的。展望未来，这一成功记录证明了我们迄今取得的进展，并主张以同样的渐进方式不断完善监管。</w:t>
        <w:br/>
        <w:t>我期待着与董事会主管监督的副主席迈克尔·巴尔（Michael Barr）合作，共同实现使金融体系更加安全和公平的双重目标，这两个目标我坚决支持。在这样做的过程中，我并不反对基于我们从应用现有规则和方法中获得的经验，或由新的和正在出现的问题所推动的有意义的改变。一如既往，我们应确保任何进一步的变化都能以合理的成本显著改善安全性和稳健性，并设法避免不考虑成本和安全之间权衡的方法。</w:t>
        <w:br/>
        <w:t>在判断拟议的监管改革是否符合我刚才提出的标准时，我将遵循我在2021描述的四项原则，概述我对银行监管的看法。1我想简要讨论这四项原则，然后谈谈它们是如何指导并将指导我对大型银行监管的一些重要问题的思考的。</w:t>
        <w:br/>
        <w:t>第一个原则是银行监管应该透明、一致和公平。将这三个要素结合起来，我们可以将其统称为正当程序，从而建立对监管实践的尊重，从而使监管更加有效，并鼓励银行和监管机构之间的公开沟通。这一原则同样适用于法规。监督不能取代，也不应取代规则制定。经过规则制定过程、征求公众意见和真诚参与所提出问题的公开法规，是银行了解道路规则和银行监管机构确保银行满足安全和稳健目标的最佳和最明确的方式。</w:t>
        <w:br/>
        <w:t>这让我想到监管的第二个基本原则：一方面，在确保安全性和稳健性与促进可接受和可管理的风险承担之间取得适当平衡，包括鼓励负责任的创新。简单地说，这意味着将监管和监督要求与所呈现的风险相匹配。对于最大的银行来说，这自然包括更加关注金融稳定风险。</w:t>
        <w:br/>
        <w:t>监管不足带来了明显的风险，这些风险在14年前的金融危机之后得到了解决。但我们有时忽视了过度监管给我们的经济带来的巨大成本，以及对安全和稳健的风险，因为过度监管没有针对实际风险设计和校准规则。在利率上升可能会限制信贷的时代，尤其重要的是要确保监管和监督不会给银行增加成本和负担，而对安全和稳健几乎没有好处或根本没有好处。</w:t>
        <w:br/>
        <w:t>我的第三个原则是，有效的监管必须高效。效率是有效监管的关键。在监管框架的设计中，如何实现预期结果具有灵活性，而且通常有多种有效的方法。一旦决定监管一项活动，下一个目标应该是确保监管达到其预期目的，并且没有更有效的替代方案可以以更低的成本产生这些效益。</w:t>
        <w:br/>
        <w:t>我的第四条也是最后一条原则是，监管和监督应该服务于合法的审慎目的，比如促进安全和稳健，或者降低金融稳定风险。在上一次金融危机之后，公众强烈支持加强对银行系统的监管和监督，尤其关注最大的银行。上一次金融危机后采取的许多措施提高了美国金融体系的弹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30a.pdf" TargetMode="External"/><Relationship Id="rId10"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