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如何运行调查：创建自己的识别变化和揭示无形的指南</w:t>
      </w:r>
    </w:p>
    <w:p>
      <w:pPr>
        <w:pStyle w:val="cn"/>
        <w:jc w:val="center"/>
      </w:pPr>
      <w:r>
        <w:t>作者:Stefanie Stantcheva</w:t>
      </w:r>
    </w:p>
    <w:p>
      <w:pPr>
        <w:pStyle w:val="cn"/>
        <w:ind w:firstLine="420"/>
        <w:jc w:val="left"/>
      </w:pPr>
      <w:r>
        <w:t>调查是一种重要的方法，可以引出其他看不见的因素，如感知、知识和信念、态度和推理。这些因素是社会、经济和政治结果的关键决定因素。调查不仅仅是一种研究工具。它们不仅是收集数据的一种方式。相反，它们涉及创建将生成数据的流程。这使得研究人员能够创建自己的识别和控制变异。由于移动技术和平台的兴起，调查提供了宝贵的机会来研究具有广泛代表性的样本或关注特定群体。本文为整个调查过程提供了指导，从设计问题和实验到招募受访者和收集数据，再到分析调查结果。它涵盖了与抽样过程、选择和损耗、注意力和粗心、调查问题设计和测量、回答偏差和调查实验有关的问题。</w:t>
      </w:r>
    </w:p>
    <w:p/>
    <w:p>
      <w:pPr>
        <w:pStyle w:val="cn"/>
        <w:jc w:val="left"/>
      </w:pPr>
      <w:r>
        <w:rPr>
          <w:b/>
        </w:rPr>
        <w:t>原文链接:</w:t>
        <w:br/>
      </w:r>
      <w:hyperlink r:id="rId9">
        <w:r>
          <w:rPr>
            <w:color w:val="0000FF"/>
            <w:u w:val="single"/>
          </w:rPr>
          <w:t>https://www.nber.org/papers/w30527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