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新冠肺炎疾病对工人的影响</w:t>
      </w:r>
    </w:p>
    <w:p>
      <w:pPr>
        <w:pStyle w:val="cn"/>
        <w:jc w:val="center"/>
      </w:pPr>
      <w:r>
        <w:t>作者:Gopi Shah Goda, Evan J. Soltas</w:t>
      </w:r>
    </w:p>
    <w:p>
      <w:pPr>
        <w:pStyle w:val="cn"/>
        <w:ind w:firstLine="420"/>
        <w:jc w:val="left"/>
      </w:pPr>
      <w:r>
        <w:t>我们表明，新冠肺炎疾病持续减少劳动力供应。通过事件研究，我们估计，与没有因健康原因缺席一周工作的其他类似工人相比，一年后缺席一周新冠肺炎工作的工人进入劳动力市场的可能性要低7个百分点。我们的估计表明，新冠肺炎疾病使美国劳动力减少了约50万人（占成年人的0.2%），这意味着每次新冠肺炎缺勤的平均放弃收入至少为9000美元，其中约90%反映了缺勤周后劳动力供应的损失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https://www.nber.org/papers/w30435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