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退休结果中的种族和族裔差异外联的影响</w:t>
      </w:r>
    </w:p>
    <w:p>
      <w:pPr>
        <w:pStyle w:val="cn"/>
        <w:jc w:val="center"/>
      </w:pPr>
      <w:r>
        <w:t>作者:Angelino Viceisza, Amaia Calhoun, Gabriella J.O. Lee</w:t>
      </w:r>
    </w:p>
    <w:p>
      <w:pPr>
        <w:pStyle w:val="cn"/>
        <w:ind w:firstLine="420"/>
        <w:jc w:val="left"/>
      </w:pPr>
      <w:r>
        <w:t>我们回顾了关于退休结果中种族和族裔差异以及外联对这些结果的影响的一些文献。首先，退休结果存在巨大差异，反映了长期以来的种族主义和结构性障碍。其次，关于不同种族和族裔的退休外展的差异影响的研究相对较少。未来的工作应该考虑设计符合特定人口群体需求的干预措施，例如，接受黑人、西班牙裔和白人从不同来源获取退休信息的事实。未来的工作还应创新数据收集、链接和分析的方法。</w:t>
      </w:r>
    </w:p>
    <w:p/>
    <w:p>
      <w:pPr>
        <w:pStyle w:val="cn"/>
        <w:jc w:val="left"/>
      </w:pPr>
      <w:r>
        <w:rPr>
          <w:b/>
        </w:rPr>
        <w:t>原文链接:</w:t>
        <w:br/>
      </w:r>
      <w:hyperlink r:id="rId9">
        <w:r>
          <w:rPr>
            <w:color w:val="0000FF"/>
            <w:u w:val="single"/>
          </w:rPr>
          <w:t>https://www.nber.org/papers/w30456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