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Blue Spoons Sparking Communication About Appropriate Technology Use</w:t>
      </w:r>
    </w:p>
    <w:p>
      <w:r>
        <w:t>Author:Arun G. Chandrasekhar, Esther Duflo, Michael Kremer, João F. Pugliese, Jonathan Robinson, Frank Schilbach</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发展中国家技术采用方面的一个长期困惑是，新技术往往在社交网络中传播缓慢。技术传播的规范流行病学模型的两个关键预测是，分享信息的论坛和更高的技术回报都应刺激社会传播。我们设计了一个大规模实验，在肯尼亚西部的农民中测试这些预测，但我们都没有找到支持。然而，在同样的背景下，我们引入了一种传播速度非常快的技术：一个简单的厨房勺子（涂成蓝色）来测量要使用多少肥料。我们开发了一个模型来解释标准方法的失败和这项新技术的惊人成功。该模型的核心思想是，并非所有信息都是可靠的，农民不愿意树立传递虚假信息的声誉。模型和数据表明，开发简单、透明的技术来促进交流是有价值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23/w30423.pdf" TargetMode="External"/><Relationship Id="rId10" Type="http://schemas.openxmlformats.org/officeDocument/2006/relationships/hyperlink" Target="https://www.nber.org/papers/w304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