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技术对后疫情经济的影响</w:t>
      </w:r>
    </w:p>
    <w:p>
      <w:pPr>
        <w:pStyle w:val="cn"/>
        <w:jc w:val="center"/>
      </w:pPr>
      <w:r>
        <w:t>作者:Governor Philip N. Jefferson</w:t>
      </w:r>
    </w:p>
    <w:p>
      <w:pPr>
        <w:pStyle w:val="cn"/>
        <w:ind w:firstLine="420"/>
        <w:jc w:val="left"/>
      </w:pPr>
      <w:r>
        <w:t>早上好，谢谢。今天很高兴来到这里。我很高兴在亚特兰大联邦储备银行作为董事会成员首次发表演讲。我要感谢亚特兰大、达拉斯和里士满联邦调查局今天邀请我，并汇集了这些专业知识和研究。</w:t>
      </w:r>
    </w:p>
    <w:p>
      <w:pPr>
        <w:pStyle w:val="cn"/>
        <w:ind w:firstLine="420"/>
        <w:jc w:val="left"/>
      </w:pPr>
      <w:r>
        <w:t>今天，我想继续讨论你们一直在进行的关于技术支持的应对疫情的讨论。然后，我想进一步探讨这些与大流行相关的干扰对微观层面的经济活动意味着什么，以及过去几年的变化如何影响我对宏观经济前景的看法。</w:t>
      </w:r>
    </w:p>
    <w:p>
      <w:pPr>
        <w:pStyle w:val="cn"/>
        <w:ind w:firstLine="420"/>
        <w:jc w:val="left"/>
      </w:pPr>
      <w:r>
        <w:t>这可能是我作为美联储理事的第一次演讲，但我很清楚与这些场合相关的一种做法。这种做法要求我说，我是在为自己说话。我的观点不一定反映出理事会或联邦储备系统中其他任何人的观点。</w:t>
      </w:r>
    </w:p>
    <w:p>
      <w:pPr>
        <w:pStyle w:val="cn"/>
        <w:jc w:val="left"/>
      </w:pPr>
      <w:r>
        <w:rPr>
          <w:b/>
        </w:rPr>
        <w:t>技术支持的大流行干扰解决方案</w:t>
      </w:r>
    </w:p>
    <w:p>
      <w:pPr>
        <w:pStyle w:val="cn"/>
        <w:ind w:firstLine="420"/>
        <w:jc w:val="left"/>
      </w:pPr>
      <w:r>
        <w:t>谈到本次会议的主题，毫无疑问，技术帮助家庭和企业以多种方式适应和调整疫情带来的干扰。从让人们继续工作到帮助企业保持开放，这些调整无疑避免了更糟糕的结果。他们还可能从混合工作、企业如何处理分销、投资和库存，到消费者购物和支付商品和服务的方式，改变了经济格局，并在许多情况下，从中受益。这些变化在各大类别中都很明显，本次会议对每一个类别都进行了详细讨论。</w:t>
      </w:r>
    </w:p>
    <w:p>
      <w:pPr>
        <w:pStyle w:val="cn"/>
        <w:ind w:firstLine="420"/>
        <w:jc w:val="left"/>
      </w:pPr>
      <w:r>
        <w:t>供应链和商业投资经历了并仍在经历重大变化。计算机和外围设备投资的大幅增加使远程工作成为可能，并有助于在实体机构实现流程自动化，同时最大限度地减少亲自接触。</w:t>
      </w:r>
    </w:p>
    <w:p>
      <w:pPr>
        <w:pStyle w:val="cn"/>
        <w:ind w:firstLine="420"/>
        <w:jc w:val="left"/>
      </w:pPr>
      <w:r>
        <w:t>同样，劳动力市场在向远程工作转变的过程中表现出了快速和相对轻松的适应性。当然，这并不适用于所有就业领域，比如那些需要人与人互动的工作。尽管如此，科技让许多员工能够在大流行期间继续工作。此外，它可能会对当前和未来的工作方式产生不可磨灭的影响，包括将混合工作封装起来，并为员工提供更大的灵活性。</w:t>
      </w:r>
    </w:p>
    <w:p>
      <w:pPr>
        <w:pStyle w:val="cn"/>
        <w:ind w:firstLine="420"/>
        <w:jc w:val="left"/>
      </w:pPr>
      <w:r>
        <w:t>然而，向远程和混合学习的转变是困难的，但如果没有技术，封锁期间的学习可能会完全停止。在某些情况下，学校只关闭了几周或几个月，整个现场学习设备被技术支持的远程学习所取代。当时我和老师、管理人员都非常快地适应了一套截然不同的工具和技术。教师、学生和家长迅速转向一种全新的动态，通常是在全新的平台上。我们仍在吸取这段插曲的教训，它们可以影响各级学校对未来规划的思考。我的同事和我最近从一位社区大学管理员那里听到了她面临的挑战。满足当地行业工人需求的培训项目需要实践经验，这意味着要为混合环境重新设计课程。学生服务也必须改变，以适应日益增长的育儿需求和其他与疫情相关的障碍，否则她的学校可能会面临招生人数下降的风险。</w:t>
      </w:r>
    </w:p>
    <w:p>
      <w:pPr>
        <w:pStyle w:val="cn"/>
        <w:ind w:firstLine="420"/>
        <w:jc w:val="left"/>
      </w:pPr>
      <w:r>
        <w:t>支付系统也加快了替代在线和移动支付方式以及非接触式支付方式的发展。我们都记得大流行的开始，当时社交距离变得势在必行，配送和路边接送成为许多人的常态。随着个人使用量的下降，远程卡支付自然会增加。当商店重新开业时，恐惧因素仍然很大，卡和移动设备上提供的非接触式支付选项受到了更多关注。这种变化，再加上人对人转账应用的日益突出，为消费者提供了日常生活中远程、无接触的现金替代品。这些不同支付选项的广泛使用建立在复杂、稳健的支付生态系统的基础上。该系统支持从个人支付方式向非接触式支付方式的转变，有助于在深度压力时期重启经济。</w:t>
      </w:r>
    </w:p>
    <w:p>
      <w:pPr>
        <w:pStyle w:val="cn"/>
        <w:ind w:firstLine="420"/>
        <w:jc w:val="left"/>
      </w:pPr>
      <w:r>
        <w:t>这些只是你讨论过的几个例子，还有很多。这场大流行，以及科技支持的应对措施，从根本上改变了经济，而这种改变很可能不会逆转。了解这些变化及其对未来的影响至关重要。</w:t>
      </w:r>
    </w:p>
    <w:p>
      <w:pPr>
        <w:pStyle w:val="cn"/>
        <w:ind w:firstLine="420"/>
        <w:jc w:val="left"/>
      </w:pPr>
      <w:r>
        <w:t>作为一名从微观层面研究这些问题的经济学家，我很欣赏这次会议上展示的专业知识。从我担任美联储行长的新职位来看，这项研究为更广泛的经济竞争环境提供了更多的背景。无论从哪个角度来看，技术支持的应对措施以及大流行本身带来的变化都是决策者需要理解的重要问题。它们影响着我们对整体经济的看法。</w:t>
      </w:r>
    </w:p>
    <w:p>
      <w:pPr>
        <w:pStyle w:val="cn"/>
        <w:ind w:firstLine="420"/>
        <w:jc w:val="left"/>
      </w:pPr>
      <w:r>
        <w:t>在我展望未来的时候，我正在考虑这些变化如何影响前景，我想谈谈我如何看待我们前进过程中的经济发展。</w:t>
      </w:r>
    </w:p>
    <w:p>
      <w:pPr>
        <w:pStyle w:val="cn"/>
        <w:jc w:val="left"/>
      </w:pPr>
      <w:r>
        <w:rPr>
          <w:b/>
        </w:rPr>
        <w:t>见解</w:t>
      </w:r>
    </w:p>
    <w:p>
      <w:pPr>
        <w:pStyle w:val="cn"/>
        <w:ind w:firstLine="420"/>
        <w:jc w:val="left"/>
      </w:pPr>
      <w:r>
        <w:t>劳动力市场依然强劲，从低失业率到高离职率的各种措施中都可以看出，这表明了愿意离职寻找更好工作的工人的信心。劳动力参与率仍低于大流行前，这反映了几个因素，包括提前退休而离开劳动力队伍的人，以及在大流行期间留在家中的一些剩余父母和其他照顾者。这些都不是一毛钱就能逆转的因素。</w:t>
      </w:r>
    </w:p>
    <w:p>
      <w:pPr>
        <w:pStyle w:val="cn"/>
        <w:ind w:firstLine="420"/>
        <w:jc w:val="left"/>
      </w:pPr>
      <w:r>
        <w:t>由于劳动力需求依然强劲，劳动力供应依然低迷，就业市场依然十分紧张。工人在工作之间的流动比过去更快，给工资带来了上升压力。在一个职位空缺多于工人的市场上，填补空缺的竞争正在导致工资的快速增长，由此产生的工资压缩可能会导致未来工资的进一步上涨。随着今年经济增长放缓，劳动力市场和整体经济的供需状况似乎会有所缓解。我们已经从调查数据、交通枢纽信息和生产者价格中看到了一些迹象，表明供应瓶颈终于开始解决。</w:t>
      </w:r>
    </w:p>
    <w:p>
      <w:pPr>
        <w:pStyle w:val="cn"/>
        <w:ind w:firstLine="420"/>
        <w:jc w:val="left"/>
      </w:pPr>
      <w:r>
        <w:t>尽管如此，通货膨胀仍然很高，这是我最担心的问题。通货膨胀给家庭和企业带来了经济负担，每个人都感受到了它的影响。它还可以改变人们对价格上涨持续时间的预期。这些通胀预期可能会变得根深蒂固，这样做会增加高通胀持续的可能性。尽管近几个月石油和汽油价格有所下降，但我担心人们最关注的商品（如食品和住房）价格的波动会影响对未来通货膨胀的预期。值得庆幸的是，长期通胀预期似乎保持稳定，与我们2%的目标保持一致。我将密切关注这些期望。</w:t>
      </w:r>
    </w:p>
    <w:p>
      <w:pPr>
        <w:pStyle w:val="cn"/>
        <w:ind w:firstLine="420"/>
        <w:jc w:val="left"/>
      </w:pPr>
      <w:r>
        <w:t>从公司的生产模式和分配机制到消费者的购买决策，你们所讨论的转变的一个重要结果是，通货膨胀的动态也可能发生变化。价格变化的方式和原因需要仔细研究和分析，数据驱动的方法比以往任何时候都更为重要。</w:t>
      </w:r>
    </w:p>
    <w:p>
      <w:pPr>
        <w:pStyle w:val="cn"/>
        <w:ind w:firstLine="420"/>
        <w:jc w:val="left"/>
      </w:pPr>
      <w:r>
        <w:t>恢复价格稳定可能需要一段时间，可能需要一个低于趋势的增长期。然而，我想向你们保证，我和我的同事们都坚决要把通货膨胀率降到2%。货币政策的全面效果需要时间，但在我在联邦公开市场委员会的短暂时间里，我们采取了大胆的行动来应对不断上升的通货膨胀，我们致力于采取必要的进一步措施。</w:t>
      </w:r>
    </w:p>
    <w:p>
      <w:pPr>
        <w:pStyle w:val="cn"/>
        <w:jc w:val="left"/>
      </w:pPr>
      <w:r>
        <w:rPr>
          <w:b/>
        </w:rPr>
        <w:t>对政策方法的影响</w:t>
      </w:r>
    </w:p>
    <w:p>
      <w:pPr>
        <w:pStyle w:val="cn"/>
        <w:ind w:firstLine="420"/>
        <w:jc w:val="left"/>
      </w:pPr>
      <w:r>
        <w:t>经济核心的根本转变决定了我的政策方针。当我们在快速变化中评估宏观经济的动态时，我们将密切关注数据并进行严格分析。我的重点是朝着我们的目标前进。</w:t>
      </w:r>
    </w:p>
    <w:p>
      <w:pPr>
        <w:pStyle w:val="cn"/>
        <w:ind w:firstLine="420"/>
        <w:jc w:val="left"/>
      </w:pPr>
      <w:r>
        <w:t>现在说这场大流行及其带来的变化是永久性的还是随着时间的推移而消退还为时过早。我的猜测是，这很可能是两者的结合，其中一些功能正在嵌入，比如新的工作方式和非接触式支付方式，还有一些则回到了以前的状态，比如对亲身教育的偏好。</w:t>
      </w:r>
    </w:p>
    <w:p>
      <w:pPr>
        <w:pStyle w:val="cn"/>
        <w:ind w:firstLine="420"/>
        <w:jc w:val="left"/>
      </w:pPr>
      <w:r>
        <w:t>无论哪种方式，这些变化都需要时间来证明它们是永久的固定装置还是临时的特性。当我们试图回答重要问题时，研究将发挥关键作用。新的数据将帮助我们分析经济的变化，研究将拼凑出显示更大前景的拼图。</w:t>
      </w:r>
    </w:p>
    <w:p>
      <w:pPr>
        <w:pStyle w:val="cn"/>
        <w:ind w:firstLine="420"/>
        <w:jc w:val="left"/>
      </w:pPr>
      <w:r>
        <w:t>当我们观察和评估美国经济的发展时，我们将不得不考虑许多因素，包括那些根源于技术导致的破坏，以及塑造经济的许多力量的力量和持久力。</w:t>
      </w:r>
    </w:p>
    <w:p>
      <w:pPr>
        <w:pStyle w:val="cn"/>
        <w:ind w:firstLine="420"/>
        <w:jc w:val="left"/>
      </w:pPr>
      <w:r>
        <w:t>感谢您抽出时间，我期待着您的提问。</w:t>
      </w:r>
    </w:p>
    <w:p/>
    <w:p>
      <w:pPr>
        <w:pStyle w:val="cn"/>
        <w:jc w:val="left"/>
      </w:pPr>
      <w:r>
        <w:rPr>
          <w:b/>
        </w:rPr>
        <w:t>原文链接:</w:t>
        <w:br/>
      </w:r>
      <w:hyperlink r:id="rId9">
        <w:r>
          <w:rPr>
            <w:color w:val="0000FF"/>
            <w:u w:val="single"/>
          </w:rPr>
          <w:t>https://www.federalreserve.gov/newsevents/speech/jefferson20221004a.htm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jefferson20221004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