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美联储-地缘政治和美国作为储备货币的未来</w:t>
      </w:r>
    </w:p>
    <w:p>
      <w:pPr>
        <w:pStyle w:val="cn"/>
        <w:jc w:val="center"/>
      </w:pPr>
      <w:r>
        <w:t>作者:Colin Weiss</w:t>
      </w:r>
    </w:p>
    <w:p>
      <w:pPr>
        <w:pStyle w:val="cn"/>
        <w:ind w:firstLine="420"/>
        <w:jc w:val="left"/>
      </w:pPr>
      <w:r>
        <w:t>我调查了地缘政治和制裁风险在塑造美国作为国际储备主要货币的地位方面的作用。如果不改变在美国资产中持有外汇储备的经济动机，制裁威胁的增加不太可能大幅减少美元在外汇储备中的份额。目前，大约四分之三的外国政府持有的美国安全资产是由与美国有一定军事联系的国家持有的。即使在贸易发票和债务面额方面减少了与美国地缘政治不太一致的大型国家集团对美国的依赖，也不太可能结束美国的主导地位。</w:t>
      </w:r>
    </w:p>
    <w:p/>
    <w:p>
      <w:pPr>
        <w:pStyle w:val="cn"/>
        <w:jc w:val="left"/>
      </w:pPr>
      <w:r>
        <w:rPr>
          <w:b/>
        </w:rPr>
        <w:t>原文链接:</w:t>
        <w:br/>
      </w:r>
      <w:hyperlink r:id="rId9">
        <w:r>
          <w:rPr>
            <w:color w:val="0000FF"/>
            <w:u w:val="single"/>
          </w:rPr>
          <w:t>https://www.federalreserve.gov/econres/ifdp/geopolitics-and-the-us-dollars-future-as-a-reserve-currency.htm</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n">
    <w:name w:val="cn"/>
    <w:rPr>
      <w:rFonts w:ascii="微软雅黑" w:hAnsi="微软雅黑" w:eastAsia="微软雅黑"/>
      <w:sz w:val="2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federalreserve.gov/econres/ifdp/geopolitics-and-the-us-dollars-future-as-a-reserve-currency.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