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在美国，母亲应该如何看待社会规范影响个人对工作的态度。</w:t>
      </w:r>
    </w:p>
    <w:p>
      <w:pPr>
        <w:pStyle w:val="cn"/>
        <w:jc w:val="center"/>
      </w:pPr>
      <w:r>
        <w:t>作者:Patricia Cortés, Gizem Koşar, Jessica Pan, Basit Zafar</w:t>
      </w:r>
    </w:p>
    <w:p>
      <w:pPr>
        <w:pStyle w:val="cn"/>
        <w:ind w:firstLine="420"/>
        <w:jc w:val="left"/>
      </w:pPr>
      <w:r>
        <w:t>我们使用现实的假设情景来研究同伴信念如何影响个体对母亲劳动力供应的态度，这些情景引出了关于母亲带着孩子的劳动力供应选择的建议，并在代表性调查中嵌入了信息处理。在这些情景中，我们发现，个人系统地高估了周围人的性别保守程度。接触到关于同伴信念的信息会导致建议的转变，这主要是由基于信息的信念更新驱动的。信息处理还增加了对一个倡导工作场所妇女的非营利组织的（预期和实际）捐款。</w:t>
      </w:r>
    </w:p>
    <w:p/>
    <w:p>
      <w:pPr>
        <w:pStyle w:val="cn"/>
        <w:jc w:val="left"/>
      </w:pPr>
      <w:r>
        <w:rPr>
          <w:b/>
        </w:rPr>
        <w:t>原文链接:</w:t>
        <w:br/>
      </w:r>
      <w:hyperlink r:id="rId9">
        <w:r>
          <w:rPr>
            <w:color w:val="0000FF"/>
            <w:u w:val="single"/>
          </w:rPr>
          <w:t>https://www.nber.org/papers/w30606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