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多党制中的协调和在职优势——来自法国大选的证据</w:t>
      </w:r>
    </w:p>
    <w:p>
      <w:pPr>
        <w:pStyle w:val="cn"/>
        <w:jc w:val="center"/>
      </w:pPr>
      <w:r>
        <w:t>作者:Kevin Dano, Francesco Ferlenga, Vincenzo Galasso, Caroline Le Pennec, Vincent Pons</w:t>
      </w:r>
    </w:p>
    <w:p>
      <w:pPr>
        <w:pStyle w:val="cn"/>
        <w:ind w:firstLine="420"/>
        <w:jc w:val="left"/>
      </w:pPr>
      <w:r>
        <w:t>理论上，自由和公平的选举可以改善政治家的选择，并激励他们努力。在实践中，在职优势和协调问题可能会导致坏政客（再次）当选。我们问这两种力量是否相互作用。在法国两轮地方和议会选举中使用回归不连续性设计，我们发现，赢得选举会使候选人赢得下一次选举的机会增加25.1个百分点。胜者胜出的可能性更大，胜出的几率也更大，条件是胜出，胜出者胜出。现任者更多地个性化他们的竞选宣传，面对更少的意识形态上亲密的竞争对手，这表明政党在获胜一方比在失败一方更有效地协调。一项补充性的RDD显示，勉强获得决选资格也有助于候选人凝聚新选民，但不会影响其竞争对手的数量。我们得出的结论是，政党协调和选民团结在选举中获胜或获得知名度的候选人都有助于他们在未来的竞选中取得成功，即使与失利一方的候选人在质量上没有任何实际差异。</w:t>
      </w:r>
    </w:p>
    <w:p/>
    <w:p>
      <w:pPr>
        <w:pStyle w:val="cn"/>
        <w:jc w:val="left"/>
      </w:pPr>
      <w:r>
        <w:rPr>
          <w:b/>
        </w:rPr>
        <w:t>原文链接:</w:t>
        <w:br/>
      </w:r>
      <w:hyperlink r:id="rId9">
        <w:r>
          <w:rPr>
            <w:color w:val="0000FF"/>
            <w:u w:val="single"/>
          </w:rPr>
          <w:t>https://www.nber.org/papers/w30541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