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最低法定电子烟购买年龄有效性的回归不连续性证据</w:t>
      </w:r>
    </w:p>
    <w:p>
      <w:pPr>
        <w:pStyle w:val="cn"/>
        <w:jc w:val="center"/>
      </w:pPr>
      <w:r>
        <w:t>作者:Jeffrey S. DeSimone, Daniel S. Grossman, Nicolas R. Ziebarth</w:t>
      </w:r>
    </w:p>
    <w:p>
      <w:pPr>
        <w:pStyle w:val="cn"/>
        <w:ind w:firstLine="420"/>
        <w:jc w:val="left"/>
      </w:pPr>
      <w:r>
        <w:t>青少年吸烟率的上升以及新一代尼古丁成瘾者的担忧最近促使包括电子烟在内的烟草产品的联邦最低法定购买年龄（MLPA）提高到21岁。本研究提出了关于电子烟MLPA法律有效性的第一个回归不连续性证据。使用“监测未来”中关于12年级学生的数据，我们获得了强有力的证据，表明联邦和州18岁的MLPA将未成年人电子烟的使用减少了15-20%，频繁使用减少了20-40%。这些发现表明，21岁的联邦MLPA可以有意义地减少18-20岁人群的电子烟使用。</w:t>
      </w:r>
    </w:p>
    <w:p/>
    <w:p>
      <w:pPr>
        <w:pStyle w:val="cn"/>
        <w:jc w:val="left"/>
      </w:pPr>
      <w:r>
        <w:rPr>
          <w:b/>
        </w:rPr>
        <w:t>原文链接:</w:t>
        <w:br/>
      </w:r>
      <w:hyperlink r:id="rId9">
        <w:r>
          <w:rPr>
            <w:color w:val="0000FF"/>
            <w:u w:val="single"/>
          </w:rPr>
          <w:t>https://www.nber.org/papers/w30614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