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超重的孙子和祖父饥饿暴露</w:t>
      </w:r>
    </w:p>
    <w:p>
      <w:pPr>
        <w:pStyle w:val="cn"/>
        <w:jc w:val="center"/>
      </w:pPr>
      <w:r>
        <w:t>作者:Dora Costa</w:t>
      </w:r>
    </w:p>
    <w:p>
      <w:pPr>
        <w:pStyle w:val="cn"/>
        <w:ind w:firstLine="420"/>
        <w:jc w:val="left"/>
      </w:pPr>
      <w:r>
        <w:t>超重和肥胖症流行率的增加大部分是在有饥荒和营养不良历史的发展中国家。先前的研究指出，发育期超重和饥荒暴露之间的联系是多种解释之一，并假设祖先的饥荒暴露可能会起作用。数据限制阻碍了研究人员调查饥荒冲击对后代超重的多代影响。本文研究了在发育期暴露于饥饿的祖父的成年孙子中的超重情况。我研究的是在美国内战（1861-5年）期间在联邦军队服役的祖父所生的孙子，其中一些祖父因在极端困难时期是战俘而经历了严重的净营养不良。我发现，与非战俘的孙子相比，在成长过程中经历过严重囚禁的祖父的男性而非女性孙子的平均体重增加了21%，平均体重指数增加了2%。这种增加是由父亲的子宫状况介导的，在较小程度上是由自己的子宫状况，如出生季节所代表的，这表明了一个动态的遗传过程。与非战俘后代相比，经历过严酷囚禁的祖父后代的男性后代在45岁后死亡的风险每年要高出22-28%，超重占超额风险的9-14%。</w:t>
      </w:r>
    </w:p>
    <w:p/>
    <w:p>
      <w:pPr>
        <w:pStyle w:val="cn"/>
        <w:jc w:val="left"/>
      </w:pPr>
      <w:r>
        <w:rPr>
          <w:b/>
        </w:rPr>
        <w:t>原文链接:</w:t>
        <w:br/>
      </w:r>
      <w:hyperlink r:id="rId9">
        <w:r>
          <w:rPr>
            <w:color w:val="0000FF"/>
            <w:u w:val="single"/>
          </w:rPr>
          <w:t>https://www.nber.org/papers/w30599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