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金融中介与生物医学创新资助综述</w:t>
      </w:r>
    </w:p>
    <w:p>
      <w:pPr>
        <w:pStyle w:val="cn"/>
        <w:jc w:val="center"/>
      </w:pPr>
      <w:r>
        <w:t>作者:Andrew W. Lo, Richard T. Thakor</w:t>
      </w:r>
    </w:p>
    <w:p>
      <w:pPr>
        <w:pStyle w:val="cn"/>
        <w:ind w:firstLine="420"/>
        <w:jc w:val="left"/>
      </w:pPr>
      <w:r>
        <w:t>我们回顾了金融中介在资助、开发和提供新医疗疗法过程中的文献。我们讨论了导致文献中生物医学研发投资不足的关键因素，并重点讨论了银行和其他中介机构在生物医学研发融资和弥补这一资金缺口方面可以发挥的作用。最后，我们讨论了金融中介在向患者提供医疗保健方面的作用。</w:t>
      </w:r>
    </w:p>
    <w:p/>
    <w:p>
      <w:pPr>
        <w:pStyle w:val="cn"/>
        <w:jc w:val="left"/>
      </w:pPr>
      <w:r>
        <w:rPr>
          <w:b/>
        </w:rPr>
        <w:t>原文链接:</w:t>
        <w:br/>
      </w:r>
      <w:hyperlink r:id="rId9">
        <w:r>
          <w:rPr>
            <w:color w:val="0000FF"/>
            <w:u w:val="single"/>
          </w:rPr>
          <w:t>https://www.nber.org/papers/w30594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