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非洲政治制度与殖民主义的影响</w:t>
      </w:r>
    </w:p>
    <w:p>
      <w:pPr>
        <w:pStyle w:val="cn"/>
        <w:jc w:val="center"/>
      </w:pPr>
      <w:r>
        <w:t>作者:Jutta Bolt, Leigh Gardner, Jennifer Kohler, Jack Paine, James A. Robinson</w:t>
      </w:r>
    </w:p>
    <w:p>
      <w:pPr>
        <w:pStyle w:val="cn"/>
        <w:ind w:firstLine="420"/>
        <w:jc w:val="left"/>
      </w:pPr>
      <w:r>
        <w:t>传统智慧为非洲的威权主义提出了深刻的历史根源：要么是殖民地的“分散专制主义”，要么是持久的结构性特征。我们提出了一个新的理论观点。非洲人寻求自治的地方社区，这限制了殖民前的统治者。鉴于预算限制，殖民者基本上将受限制的机构留在原地。创新发生的地方通常是扩大议会规模，而不是发明专制酋长。为了测试这些影响，我们汇编了两个原始数据集，测量了1950年前后463个地方政府单位的殖民前机构和英国殖民行政机构。尽管殖民机构在国家一级是专制的，但大多数土著当局都受到某种类型的议会的约束，许多地方机构完全缺乏单一的统治者。土著当局机构的形式和理事会的组成与殖民前的机构形式密切相关。地方一级体制约束的持续存在表明，殖民统治可以通过其他渠道培育后殖民独裁政权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https://www.nber.org/papers/w30582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