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1946-1974年早期县商业模式文件</w:t>
      </w:r>
    </w:p>
    <w:p>
      <w:pPr>
        <w:pStyle w:val="cn"/>
        <w:jc w:val="center"/>
      </w:pPr>
      <w:r>
        <w:t>作者:Fabian Eckert, Ka-leung Lam, Atif R. Mian, Karsten Müller, Rafael Schwalb, Amir Sufi</w:t>
      </w:r>
    </w:p>
    <w:p>
      <w:pPr>
        <w:pStyle w:val="cn"/>
        <w:ind w:firstLine="420"/>
        <w:jc w:val="left"/>
      </w:pPr>
      <w:r>
        <w:t>县商业模式（“CBP”）文件包含涵盖美国所有县的详细行业代码的就业和机构计数。该项目的贡献是数字化、清理和准备1946-1974年的美国海关与边境保护局文件。我们还应用埃克特、福特、肖特和杨（2020a）中开发的方法来估算原始数据中缺失的就业观察结果。我们提供三种数字数据产品供公众使用：（1）每年清理的美国海关与边境保护局文件，（2）大约20个行业和所有美国县的就业和机构统计的综合面板数据集，（3）每年抑制就业统计的估计数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https://www.nber.org/papers/w30578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