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Beliefs, Aggregate Risk, and the U.S. Housing Boom</w:t>
      </w:r>
    </w:p>
    <w:p>
      <w:r>
        <w:t>Author:Margaret M. Jacobson</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r>
        <w:br/>
        <w:br/>
        <w:br/>
        <w:t xml:space="preserve">                        September 2022</w:t>
        <w:br/>
        <w:br/>
        <w:t xml:space="preserve">                        </w:t>
        <w:br/>
        <w:br/>
        <w:t xml:space="preserve">                    </w:t>
        <w:br/>
        <w:t>Beliefs, Aggregate Risk, and the U.S. Housing Boom</w:t>
        <w:br/>
        <w:t>Margaret M. Jacobson</w:t>
        <w:br/>
        <w:t>Abstract: 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br/>
        <w:t>DOI: https://doi.org/10.17016/FEDS.2022.061</w:t>
        <w:br/>
        <w:br/>
        <w:t>PDF:</w:t>
        <w:br/>
        <w:t>Full Paper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1pap.pdf" TargetMode="External"/><Relationship Id="rId10"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