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Culture in Historical Political Economy</w:t>
      </w:r>
    </w:p>
    <w:p>
      <w:pPr>
        <w:jc w:val="center"/>
      </w:pPr>
      <w:r>
        <w:rPr>
          <w:b/>
        </w:rPr>
        <w:t>Author:</w:t>
      </w:r>
      <w:r>
        <w:t>Sara Lowes</w:t>
      </w:r>
    </w:p>
    <w:p>
      <w:pPr>
        <w:ind w:firstLine="240"/>
        <w:jc w:val="both"/>
      </w:pPr>
      <w:r>
        <w:t>Culture – the set of socially transmitted values and beliefs held by individuals – has important implications for a wide variety of economic outcomes. Both the causes and consequences of culture have been the subject of work in Historical Political Economy. I first outline several theories on the origins, evolution, and transmission of culture. I then discuss various strategies for measuring culture. Finally, I review recent research in HPE that explores the origins of variation in culture and the economic consequences of culture.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https://www.nber.org/papers/w30511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