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Microequity and Mutuality Experimental Evidence on Credit with Performance-Contingent Repayment</w:t>
      </w:r>
    </w:p>
    <w:p>
      <w:pPr>
        <w:jc w:val="center"/>
      </w:pPr>
      <w:r>
        <w:t>Author:Francesco Cordaro, Marcel Fafchamps, Colin Mayer, Muhammad Meki, Simon Quinn, Kate Roll</w:t>
      </w:r>
    </w:p>
    <w:p>
      <w:pPr>
        <w:ind w:firstLine="200"/>
        <w:jc w:val="both"/>
      </w:pPr>
      <w:r>
        <w:t>We conduct the first field experiment of a performance-contingent microfinance contract. A large food multinational wishes to help micro-distributors in its supply chain with the financing of a productive asset. Working with the firm in Kenya, we compare asset financing under a traditional debt contract to three alternatives: (i) a novel equity-like financing contract, (ii) a hybrid debt-equity contract, and (iii) an index-insurance financing contract. Experimental results reveal large positive impacts from the contractual innovations. These findings demonstrate the economic appeal of microfinance contracts that leverage improved observability of performance to achieve a greater sharing of risk and reward.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https://www.nber.org/papers/w30411</w:t>
        </w:r>
      </w:hyperlink>
    </w:p>
    <w:p>
      <w:pPr>
        <w:jc w:val="left"/>
      </w:pPr>
      <w:r>
        <w:rPr>
          <w:b/>
        </w:rPr>
        <w:t>PDF:</w:t>
      </w:r>
      <w:hyperlink r:id="rId10">
        <w:r>
          <w:rPr>
            <w:color w:val="0000FF"/>
            <w:u w:val="single"/>
          </w:rPr>
          <w:t>https://www.nber.org/system/files/working_papers/w30411/w30411.pdf</w:t>
        </w:r>
      </w:hyperlink>
    </w:p>
    <w:p>
      <w:pPr>
        <w:jc w:val="left"/>
      </w:pPr>
      <w:r>
        <w:rPr>
          <w:b/>
        </w:rPr>
        <w:t>From:</w:t>
      </w:r>
      <w:r>
        <w:t>NEBR - working_paper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11" TargetMode="External"/><Relationship Id="rId10" Type="http://schemas.openxmlformats.org/officeDocument/2006/relationships/hyperlink" Target="https://www.nber.org/system/files/working_papers/w30411/w304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