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 Risk in Production Networks</w:t>
      </w:r>
    </w:p>
    <w:p>
      <w:r>
        <w:t>Author:Ian Dew-Becker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9/w30479.pdf" TargetMode="External"/><Relationship Id="rId10"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