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Administrative Data to Impute Income Non-Response in Household Surveys</w:t>
      </w:r>
    </w:p>
    <w:p>
      <w:r>
        <w:t>Author:V. Kerry Smith, Michael P. Welsh, Richard Carson, Stanley Presser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0/w30420.pdf" TargetMode="External"/><Relationship Id="rId10" Type="http://schemas.openxmlformats.org/officeDocument/2006/relationships/hyperlink" Target="https://www.nber.org/papers/w3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