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DD" w:rsidRDefault="00D85EDD" w:rsidP="0014440E">
      <w:pPr>
        <w:pStyle w:val="Tytu"/>
      </w:pPr>
      <w:r>
        <w:t>Formatowanie dokumentu HTML</w:t>
      </w:r>
    </w:p>
    <w:p w:rsidR="0014440E" w:rsidRDefault="0014440E" w:rsidP="0014440E">
      <w:pPr>
        <w:pStyle w:val="Nagwek1"/>
      </w:pPr>
      <w:r>
        <w:t>Dokument HTML</w:t>
      </w:r>
    </w:p>
    <w:p w:rsidR="00D85EDD" w:rsidRDefault="0014440E" w:rsidP="0014440E">
      <w:r>
        <w:t>N</w:t>
      </w:r>
      <w:r w:rsidR="00D85EDD">
        <w:t>ajczęściej zawiera elementy różnego rodzaju. Każdy z nich może być</w:t>
      </w:r>
      <w:r w:rsidR="00582807">
        <w:t xml:space="preserve"> w dowolny sposób formatowany. Formatowanie wpływa na wygląd projektowanej strony internetowej</w:t>
      </w:r>
    </w:p>
    <w:p w:rsidR="00D85EDD" w:rsidRDefault="00D85EDD" w:rsidP="0014440E">
      <w:pPr>
        <w:pStyle w:val="Nagwek1"/>
      </w:pPr>
      <w:r>
        <w:t xml:space="preserve">Nowa linia </w:t>
      </w:r>
    </w:p>
    <w:p w:rsidR="00D85EDD" w:rsidRDefault="00D85EDD" w:rsidP="0014440E">
      <w:r>
        <w:t>Aby wymusić wyświetlanie tekstu w nowym wierszu należy użyć znacznika &lt;</w:t>
      </w:r>
      <w:proofErr w:type="spellStart"/>
      <w:r>
        <w:t>br</w:t>
      </w:r>
      <w:proofErr w:type="spellEnd"/>
      <w:r>
        <w:t>&gt;. Znacznik &lt;</w:t>
      </w:r>
      <w:proofErr w:type="spellStart"/>
      <w:r>
        <w:t>br</w:t>
      </w:r>
      <w:proofErr w:type="spellEnd"/>
      <w:r>
        <w:t>&gt; jako jeden z nielicznych nie wymaga znacznika zamykającego.</w:t>
      </w:r>
    </w:p>
    <w:p w:rsidR="00D85EDD" w:rsidRDefault="00D85EDD" w:rsidP="00D85EDD">
      <w:pPr>
        <w:pStyle w:val="Akapitzlist"/>
      </w:pPr>
      <w:r>
        <w:t>Np.</w:t>
      </w:r>
    </w:p>
    <w:p w:rsidR="00D85EDD" w:rsidRDefault="00D85EDD" w:rsidP="00D85EDD">
      <w:pPr>
        <w:pStyle w:val="Akapitzlist"/>
      </w:pPr>
      <w:r>
        <w:t>Pierwsza linia &lt;</w:t>
      </w:r>
      <w:proofErr w:type="spellStart"/>
      <w:r>
        <w:t>br</w:t>
      </w:r>
      <w:proofErr w:type="spellEnd"/>
      <w:r>
        <w:t>&gt;</w:t>
      </w:r>
    </w:p>
    <w:p w:rsidR="00D85EDD" w:rsidRDefault="00D85EDD" w:rsidP="00D85EDD">
      <w:pPr>
        <w:pStyle w:val="Akapitzlist"/>
      </w:pPr>
      <w:r>
        <w:t>Druga linia &lt;</w:t>
      </w:r>
      <w:proofErr w:type="spellStart"/>
      <w:r>
        <w:t>br</w:t>
      </w:r>
      <w:proofErr w:type="spellEnd"/>
      <w:r>
        <w:t>&gt;</w:t>
      </w:r>
    </w:p>
    <w:p w:rsidR="00D85EDD" w:rsidRDefault="00D85EDD" w:rsidP="00D85EDD">
      <w:pPr>
        <w:pStyle w:val="Akapitzlist"/>
      </w:pPr>
      <w:r>
        <w:t>Trzecia linia</w:t>
      </w:r>
    </w:p>
    <w:p w:rsidR="00D85EDD" w:rsidRDefault="00D85EDD" w:rsidP="0014440E">
      <w:pPr>
        <w:pStyle w:val="Nagwek1"/>
      </w:pPr>
      <w:r>
        <w:t>Elementy podstawowe</w:t>
      </w:r>
    </w:p>
    <w:p w:rsidR="0014440E" w:rsidRDefault="0014440E" w:rsidP="0014440E">
      <w:pPr>
        <w:pStyle w:val="Nagwek2"/>
      </w:pPr>
      <w:r>
        <w:t>Akapit</w:t>
      </w:r>
    </w:p>
    <w:p w:rsidR="00D85EDD" w:rsidRDefault="0014440E" w:rsidP="0014440E">
      <w:r>
        <w:t>F</w:t>
      </w:r>
      <w:r w:rsidR="00D85EDD">
        <w:t>ragment teksu ograniczonego znacznikami &lt;p&gt;.….&lt;/p&gt;. Pozwala odpowiednio rozmieścić tekst na stronie. Wprowadzeni kilku akapitów na stronie jeden pod drugim wygeneruje pomiędzy nimi wolny wiersz.</w:t>
      </w:r>
    </w:p>
    <w:p w:rsidR="0014440E" w:rsidRDefault="0014440E" w:rsidP="0014440E">
      <w:pPr>
        <w:pStyle w:val="Nagwek2"/>
      </w:pPr>
      <w:r>
        <w:t>Blok</w:t>
      </w:r>
    </w:p>
    <w:p w:rsidR="006552E0" w:rsidRDefault="0014440E" w:rsidP="0014440E">
      <w:r>
        <w:t>W</w:t>
      </w:r>
      <w:r w:rsidR="006552E0">
        <w:t>ydzielona część strony ograniczona znacznikami &lt;div&gt;…&lt;/div&gt;. Blok może zawierać akapity, tytuły, czy inne bloki. Kolejne bloki są oddzielone od siebie jedynie znakiem nowej linii.</w:t>
      </w:r>
    </w:p>
    <w:p w:rsidR="0014440E" w:rsidRDefault="0014440E" w:rsidP="0014440E">
      <w:pPr>
        <w:pStyle w:val="Nagwek2"/>
      </w:pPr>
      <w:r>
        <w:t>Nagłówek</w:t>
      </w:r>
    </w:p>
    <w:p w:rsidR="006552E0" w:rsidRDefault="0014440E" w:rsidP="0014440E">
      <w:r>
        <w:t>O</w:t>
      </w:r>
      <w:r w:rsidR="006552E0">
        <w:t>dpowiada za wydzielenie pewnej części tekstu. Tworzenie nagłówka odbywa się za pomocą znaczników &lt;h1&gt;…&lt;/h1&gt; do &lt;h6&gt;…&lt;/h6&gt;. Elementy w nagłówku h1 wyświetlane są największą czcionka, a w nagłówku h6 – najmniejszą.</w:t>
      </w:r>
    </w:p>
    <w:p w:rsidR="006552E0" w:rsidRDefault="006552E0" w:rsidP="0014440E">
      <w:pPr>
        <w:pStyle w:val="Nagwek1"/>
      </w:pPr>
      <w:r>
        <w:t>Atrybuty czcionki</w:t>
      </w:r>
    </w:p>
    <w:p w:rsidR="006552E0" w:rsidRDefault="006552E0" w:rsidP="0014440E">
      <w:r>
        <w:t>Za zmianę wyglądu czcionki odpowiada znacznik &lt;</w:t>
      </w:r>
      <w:proofErr w:type="spellStart"/>
      <w:r>
        <w:t>font</w:t>
      </w:r>
      <w:proofErr w:type="spellEnd"/>
      <w:r>
        <w:t>&gt;. W zależności od przyjętego atrybutu może on formatować:</w:t>
      </w:r>
    </w:p>
    <w:p w:rsidR="0014440E" w:rsidRDefault="0014440E" w:rsidP="0014440E">
      <w:r>
        <w:t>- rozmiar czcionki</w:t>
      </w:r>
    </w:p>
    <w:p w:rsidR="006552E0" w:rsidRDefault="006552E0" w:rsidP="0014440E">
      <w:r>
        <w:t>-</w:t>
      </w:r>
      <w:r w:rsidR="0014440E">
        <w:t xml:space="preserve"> </w:t>
      </w:r>
      <w:r>
        <w:t>kolor czcionki</w:t>
      </w:r>
    </w:p>
    <w:p w:rsidR="006552E0" w:rsidRDefault="006552E0" w:rsidP="0014440E">
      <w:r>
        <w:t>-</w:t>
      </w:r>
      <w:r w:rsidR="0014440E">
        <w:t xml:space="preserve"> </w:t>
      </w:r>
      <w:r>
        <w:t>krój czcionki</w:t>
      </w:r>
    </w:p>
    <w:p w:rsidR="002D2A08" w:rsidRDefault="002D2A08" w:rsidP="0014440E">
      <w:r>
        <w:t>a) rozmiar czcionki – może przyjmować wartości od 1-7 (1 – najmniejsza, 3 – domyślna, 7 – największa)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=”1”&gt;Rozmiar 1 – 10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=”2”&gt;Rozmiar 2 – 12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=”3”&gt;Rozmiar 3 – 16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=”4”&gt;Rozmiar 4 – 18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=”5”&gt;Rozmiar 5 – 24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lastRenderedPageBreak/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=”6”&gt;Rozmiar 6 – 32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=”7”&gt;Rozmiar 7 – 48 pikseli&lt;/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2A08" w:rsidRDefault="002D2A08" w:rsidP="002D2A08">
      <w:pPr>
        <w:pStyle w:val="Akapitzlist"/>
      </w:pPr>
    </w:p>
    <w:p w:rsidR="002D2A08" w:rsidRDefault="002D2A08" w:rsidP="0014440E">
      <w:r>
        <w:t>Druga metoda zmiany rozmiaru czcionki polega na określeniu, czy wybrany fragment będzie większy, czy mniejszy od pozostałego tekstu. Służą do tego znaczniki &lt;big&gt; i &lt;small&gt;</w:t>
      </w:r>
    </w:p>
    <w:p w:rsidR="002D2A08" w:rsidRDefault="002D2A08" w:rsidP="002D2A08">
      <w:pPr>
        <w:pStyle w:val="Akapitzlist"/>
      </w:pPr>
      <w:r>
        <w:t>Np.</w:t>
      </w:r>
    </w:p>
    <w:p w:rsidR="002D2A08" w:rsidRDefault="002D2A08" w:rsidP="002D2A08">
      <w:pPr>
        <w:pStyle w:val="Akapitzlist"/>
      </w:pPr>
      <w:r>
        <w:t>Wprowadzenie do &lt;big&gt;języka&lt;/big&gt; HTML &lt;</w:t>
      </w:r>
      <w:proofErr w:type="spellStart"/>
      <w:r>
        <w:t>br</w:t>
      </w:r>
      <w:proofErr w:type="spellEnd"/>
      <w:r>
        <w:t>&gt;</w:t>
      </w:r>
    </w:p>
    <w:p w:rsidR="00582807" w:rsidRDefault="002D2A08" w:rsidP="00582807">
      <w:pPr>
        <w:pStyle w:val="Akapitzlist"/>
      </w:pPr>
      <w:r>
        <w:t>Wprowadzenie do &lt;small&gt;języka&lt;/small&gt; HTML</w:t>
      </w:r>
    </w:p>
    <w:p w:rsidR="00582807" w:rsidRDefault="00582807" w:rsidP="00582807">
      <w:pPr>
        <w:pStyle w:val="Akapitzlist"/>
      </w:pPr>
    </w:p>
    <w:p w:rsidR="00582807" w:rsidRDefault="00582807" w:rsidP="0014440E">
      <w:r>
        <w:t>b) Kolor czcionki</w:t>
      </w:r>
    </w:p>
    <w:p w:rsidR="00582807" w:rsidRDefault="00582807" w:rsidP="00582807">
      <w:pPr>
        <w:pStyle w:val="Akapitzlist"/>
      </w:pPr>
      <w:r>
        <w:t>np.</w:t>
      </w:r>
    </w:p>
    <w:p w:rsidR="00582807" w:rsidRDefault="00582807" w:rsidP="00582807">
      <w:pPr>
        <w:pStyle w:val="Akapitzlist"/>
      </w:pPr>
      <w:r>
        <w:t>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=”kolor”&gt;czcionka w kolorze [kolor] &lt;/</w:t>
      </w:r>
      <w:proofErr w:type="spellStart"/>
      <w:r>
        <w:t>font</w:t>
      </w:r>
      <w:proofErr w:type="spellEnd"/>
      <w:r>
        <w:t>&gt;</w:t>
      </w:r>
    </w:p>
    <w:p w:rsidR="00F9736F" w:rsidRDefault="00F9736F" w:rsidP="00582807">
      <w:pPr>
        <w:pStyle w:val="Akapitzlist"/>
      </w:pPr>
    </w:p>
    <w:p w:rsidR="00F9736F" w:rsidRDefault="00F9736F" w:rsidP="0014440E">
      <w:r>
        <w:t>c)</w:t>
      </w:r>
      <w:r w:rsidR="0014440E">
        <w:t xml:space="preserve"> </w:t>
      </w:r>
      <w:r>
        <w:t>krój czcionki</w:t>
      </w:r>
    </w:p>
    <w:p w:rsidR="00F9736F" w:rsidRDefault="00F9736F" w:rsidP="0014440E">
      <w:r>
        <w:t xml:space="preserve">Atrybut czcionki face pozwala na zmianę kroju </w:t>
      </w:r>
      <w:r w:rsidR="0014440E">
        <w:t>czcionki</w:t>
      </w:r>
      <w:r>
        <w:t>. Do standardowych krojów zaliczamy:</w:t>
      </w:r>
    </w:p>
    <w:p w:rsidR="00F9736F" w:rsidRDefault="00F9736F" w:rsidP="00582807">
      <w:pPr>
        <w:pStyle w:val="Akapitzlist"/>
      </w:pPr>
      <w:r>
        <w:t>-Arial</w:t>
      </w:r>
    </w:p>
    <w:p w:rsidR="00F9736F" w:rsidRDefault="00F9736F" w:rsidP="00582807">
      <w:pPr>
        <w:pStyle w:val="Akapitzlist"/>
      </w:pPr>
      <w:r>
        <w:t>-Times New Roman</w:t>
      </w:r>
    </w:p>
    <w:p w:rsidR="00F9736F" w:rsidRDefault="00F9736F" w:rsidP="00582807">
      <w:pPr>
        <w:pStyle w:val="Akapitzlist"/>
      </w:pPr>
      <w:r>
        <w:t>-Verdana</w:t>
      </w:r>
    </w:p>
    <w:p w:rsidR="00F9736F" w:rsidRDefault="00F9736F" w:rsidP="00582807">
      <w:pPr>
        <w:pStyle w:val="Akapitzlist"/>
      </w:pPr>
      <w:r>
        <w:t>-Courier New</w:t>
      </w:r>
    </w:p>
    <w:p w:rsidR="00F9736F" w:rsidRDefault="00F9736F" w:rsidP="00582807">
      <w:pPr>
        <w:pStyle w:val="Akapitzlist"/>
      </w:pPr>
      <w:r>
        <w:t>-Tahoma</w:t>
      </w:r>
    </w:p>
    <w:p w:rsidR="00F9736F" w:rsidRDefault="00F9736F" w:rsidP="00582807">
      <w:pPr>
        <w:pStyle w:val="Akapitzlist"/>
      </w:pPr>
      <w:r>
        <w:t>-Georgia</w:t>
      </w:r>
    </w:p>
    <w:p w:rsidR="00F9736F" w:rsidRDefault="00F9736F" w:rsidP="00582807">
      <w:pPr>
        <w:pStyle w:val="Akapitzlist"/>
      </w:pPr>
    </w:p>
    <w:p w:rsidR="00F9736F" w:rsidRDefault="00F9736F" w:rsidP="0014440E">
      <w:r>
        <w:t>Należy pamiętać, że kilku</w:t>
      </w:r>
      <w:r w:rsidR="0014440E">
        <w:t xml:space="preserve"> </w:t>
      </w:r>
      <w:proofErr w:type="spellStart"/>
      <w:r w:rsidR="0014440E">
        <w:t>członkowe</w:t>
      </w:r>
      <w:proofErr w:type="spellEnd"/>
      <w:r>
        <w:t xml:space="preserve"> nazwy krojów umieszczamy w pojedynczych apostrofach lub </w:t>
      </w:r>
      <w:r w:rsidR="0014440E">
        <w:t>cudzysłowach</w:t>
      </w:r>
      <w:r>
        <w:t>.</w:t>
      </w:r>
    </w:p>
    <w:p w:rsidR="00F9736F" w:rsidRDefault="00F9736F" w:rsidP="00582807">
      <w:pPr>
        <w:pStyle w:val="Akapitzlist"/>
        <w:rPr>
          <w:lang w:val="en-US"/>
        </w:rPr>
      </w:pPr>
      <w:r w:rsidRPr="00F9736F">
        <w:rPr>
          <w:lang w:val="en-US"/>
        </w:rPr>
        <w:t>&lt;font face=”Arial”&gt;</w:t>
      </w:r>
      <w:proofErr w:type="spellStart"/>
      <w:r w:rsidRPr="00F9736F">
        <w:rPr>
          <w:lang w:val="en-US"/>
        </w:rPr>
        <w:t>czcionka</w:t>
      </w:r>
      <w:proofErr w:type="spellEnd"/>
      <w:r w:rsidRPr="00F9736F">
        <w:rPr>
          <w:lang w:val="en-US"/>
        </w:rPr>
        <w:t xml:space="preserve"> – </w:t>
      </w:r>
      <w:proofErr w:type="spellStart"/>
      <w:r w:rsidRPr="00F9736F">
        <w:rPr>
          <w:lang w:val="en-US"/>
        </w:rPr>
        <w:t>arial</w:t>
      </w:r>
      <w:proofErr w:type="spellEnd"/>
      <w:r w:rsidRPr="00F9736F">
        <w:rPr>
          <w:lang w:val="en-US"/>
        </w:rPr>
        <w:t>&lt;/font&gt;</w:t>
      </w:r>
    </w:p>
    <w:p w:rsidR="00F9736F" w:rsidRPr="00F9736F" w:rsidRDefault="00F9736F" w:rsidP="00582807">
      <w:pPr>
        <w:pStyle w:val="Akapitzlist"/>
      </w:pPr>
      <w:r w:rsidRPr="00F9736F">
        <w:t>d) łączenie atrybutów</w:t>
      </w:r>
    </w:p>
    <w:p w:rsidR="00F9736F" w:rsidRPr="00F9736F" w:rsidRDefault="00F9736F" w:rsidP="00582807">
      <w:pPr>
        <w:pStyle w:val="Akapitzlist"/>
      </w:pPr>
      <w:r w:rsidRPr="00F9736F">
        <w:t>Atrybuty danego znacznika można umieścić w jednym wierszu oddzielając je od siebie spacjami np.</w:t>
      </w:r>
    </w:p>
    <w:p w:rsidR="00F9736F" w:rsidRPr="00F9736F" w:rsidRDefault="00F9736F" w:rsidP="00582807">
      <w:pPr>
        <w:pStyle w:val="Akapitzlist"/>
        <w:rPr>
          <w:lang w:val="en-US"/>
        </w:rPr>
      </w:pPr>
      <w:r w:rsidRPr="00F9736F">
        <w:rPr>
          <w:lang w:val="en-US"/>
        </w:rPr>
        <w:t>&lt;font face=”Arial” size=”5” color=”red”&gt;</w:t>
      </w:r>
    </w:p>
    <w:p w:rsidR="00F9736F" w:rsidRPr="0014440E" w:rsidRDefault="00F9736F" w:rsidP="00582807">
      <w:pPr>
        <w:pStyle w:val="Akapitzlist"/>
      </w:pPr>
      <w:r w:rsidRPr="0014440E">
        <w:t>&lt;/</w:t>
      </w:r>
      <w:proofErr w:type="spellStart"/>
      <w:r w:rsidRPr="0014440E">
        <w:t>font</w:t>
      </w:r>
      <w:proofErr w:type="spellEnd"/>
      <w:r w:rsidRPr="0014440E">
        <w:t>&gt;</w:t>
      </w:r>
    </w:p>
    <w:p w:rsidR="00240175" w:rsidRPr="0014440E" w:rsidRDefault="00240175" w:rsidP="00582807">
      <w:pPr>
        <w:pStyle w:val="Akapitzlist"/>
      </w:pPr>
    </w:p>
    <w:p w:rsidR="00240175" w:rsidRPr="00240175" w:rsidRDefault="00240175" w:rsidP="0014440E">
      <w:pPr>
        <w:pStyle w:val="Nagwek2"/>
      </w:pPr>
      <w:r w:rsidRPr="00240175">
        <w:t>Przestarzałe znaczniki w HTML5</w:t>
      </w:r>
    </w:p>
    <w:p w:rsidR="00240175" w:rsidRPr="00240175" w:rsidRDefault="00240175" w:rsidP="00582807">
      <w:pPr>
        <w:pStyle w:val="Akapitzlist"/>
      </w:pPr>
      <w:r w:rsidRPr="00240175">
        <w:t>-BASEFONT – ustala atrybuty czcionki bazowej</w:t>
      </w:r>
    </w:p>
    <w:p w:rsidR="00240175" w:rsidRDefault="00240175" w:rsidP="00582807">
      <w:pPr>
        <w:pStyle w:val="Akapitzlist"/>
      </w:pPr>
      <w:r>
        <w:t>-BIG – wyświetla tekst dużą czcionką</w:t>
      </w:r>
    </w:p>
    <w:p w:rsidR="00240175" w:rsidRDefault="00240175" w:rsidP="00582807">
      <w:pPr>
        <w:pStyle w:val="Akapitzlist"/>
      </w:pPr>
      <w:r>
        <w:t>-CENTER – wyśrodkowanie</w:t>
      </w:r>
    </w:p>
    <w:p w:rsidR="00240175" w:rsidRDefault="00240175" w:rsidP="00582807">
      <w:pPr>
        <w:pStyle w:val="Akapitzlist"/>
      </w:pPr>
      <w:r>
        <w:t>-FONT – zmienia atrybuty czcionki dla tekstu</w:t>
      </w:r>
    </w:p>
    <w:p w:rsidR="00240175" w:rsidRDefault="00240175" w:rsidP="00582807">
      <w:pPr>
        <w:pStyle w:val="Akapitzlist"/>
      </w:pPr>
      <w:r>
        <w:t xml:space="preserve">-STRIKE – tekst przekreślony </w:t>
      </w:r>
    </w:p>
    <w:p w:rsidR="00240175" w:rsidRDefault="00240175" w:rsidP="00582807">
      <w:pPr>
        <w:pStyle w:val="Akapitzlist"/>
      </w:pPr>
      <w:r>
        <w:t>-TT – stałe odstępy pomiędzy znakami</w:t>
      </w:r>
    </w:p>
    <w:p w:rsidR="004C20E7" w:rsidRDefault="004C20E7" w:rsidP="00582807">
      <w:pPr>
        <w:pStyle w:val="Akapitzlist"/>
      </w:pPr>
    </w:p>
    <w:p w:rsidR="004C20E7" w:rsidRDefault="0014440E" w:rsidP="0014440E">
      <w:pPr>
        <w:pStyle w:val="Nagwek1"/>
      </w:pPr>
      <w:r>
        <w:t>Formaty tekstu</w:t>
      </w:r>
    </w:p>
    <w:p w:rsidR="0014440E" w:rsidRDefault="0014440E" w:rsidP="0014440E">
      <w:r>
        <w:t>HTML udostępnia zestaw kilku znaczników zmieniających format tekstu. Przy ich pomocy możemy:</w:t>
      </w:r>
    </w:p>
    <w:p w:rsidR="0014440E" w:rsidRDefault="0014440E" w:rsidP="0014440E">
      <w:pPr>
        <w:pStyle w:val="Akapitzlist"/>
        <w:numPr>
          <w:ilvl w:val="0"/>
          <w:numId w:val="3"/>
        </w:numPr>
      </w:pPr>
      <w:r>
        <w:lastRenderedPageBreak/>
        <w:t>Pogrubić</w:t>
      </w:r>
    </w:p>
    <w:p w:rsidR="0014440E" w:rsidRDefault="0014440E" w:rsidP="0014440E">
      <w:pPr>
        <w:pStyle w:val="Akapitzlist"/>
        <w:numPr>
          <w:ilvl w:val="0"/>
          <w:numId w:val="3"/>
        </w:numPr>
      </w:pPr>
      <w:r>
        <w:t>Pochylić</w:t>
      </w:r>
    </w:p>
    <w:p w:rsidR="0014440E" w:rsidRDefault="0014440E" w:rsidP="0014440E">
      <w:pPr>
        <w:pStyle w:val="Akapitzlist"/>
        <w:numPr>
          <w:ilvl w:val="0"/>
          <w:numId w:val="3"/>
        </w:numPr>
      </w:pPr>
      <w:r>
        <w:t>Podkreślić</w:t>
      </w:r>
    </w:p>
    <w:p w:rsidR="0014440E" w:rsidRDefault="0014440E" w:rsidP="0014440E">
      <w:r>
        <w:t>Wprowadzając więcej niż jedno formatowanie należy pamiętać, aby znaczniki się nie przecinały.</w:t>
      </w:r>
    </w:p>
    <w:p w:rsidR="0014440E" w:rsidRDefault="0014440E" w:rsidP="0014440E">
      <w:r>
        <w:t>Przykład formatowania tekstu:</w:t>
      </w:r>
    </w:p>
    <w:p w:rsidR="0014440E" w:rsidRDefault="0014440E" w:rsidP="0014440E"/>
    <w:p w:rsidR="0014440E" w:rsidRDefault="0014440E" w:rsidP="0014440E">
      <w:r>
        <w:t>Tekst bez formatowania&lt;</w:t>
      </w:r>
      <w:proofErr w:type="spellStart"/>
      <w:r>
        <w:t>br</w:t>
      </w:r>
      <w:proofErr w:type="spellEnd"/>
      <w:r>
        <w:t>&gt;</w:t>
      </w:r>
    </w:p>
    <w:p w:rsidR="0014440E" w:rsidRDefault="0014440E" w:rsidP="0014440E">
      <w:r>
        <w:t>&lt;b&gt;</w:t>
      </w:r>
      <w:r w:rsidRPr="0014440E">
        <w:rPr>
          <w:b/>
        </w:rPr>
        <w:t>Tekst pogrubiony</w:t>
      </w:r>
      <w:r>
        <w:t>&lt;/b&gt;&lt;</w:t>
      </w:r>
      <w:proofErr w:type="spellStart"/>
      <w:r>
        <w:t>br</w:t>
      </w:r>
      <w:proofErr w:type="spellEnd"/>
      <w:r>
        <w:t>&gt;</w:t>
      </w:r>
    </w:p>
    <w:p w:rsidR="0014440E" w:rsidRDefault="0014440E" w:rsidP="0014440E">
      <w:r>
        <w:t>&lt;i&gt;</w:t>
      </w:r>
      <w:r w:rsidRPr="0014440E">
        <w:rPr>
          <w:i/>
        </w:rPr>
        <w:t>Tekst pochylony</w:t>
      </w:r>
      <w:r>
        <w:t>&lt;/i&gt;&lt;</w:t>
      </w:r>
      <w:proofErr w:type="spellStart"/>
      <w:r>
        <w:t>br</w:t>
      </w:r>
      <w:proofErr w:type="spellEnd"/>
      <w:r>
        <w:t>&gt;</w:t>
      </w:r>
    </w:p>
    <w:p w:rsidR="0014440E" w:rsidRDefault="0014440E" w:rsidP="0014440E">
      <w:r>
        <w:t>&lt;u&gt;</w:t>
      </w:r>
      <w:r w:rsidRPr="0014440E">
        <w:rPr>
          <w:u w:val="single"/>
        </w:rPr>
        <w:t>Tekst podkreślony</w:t>
      </w:r>
      <w:r>
        <w:t>&lt;/u&gt;&lt;</w:t>
      </w:r>
      <w:proofErr w:type="spellStart"/>
      <w:r>
        <w:t>br</w:t>
      </w:r>
      <w:proofErr w:type="spellEnd"/>
      <w:r>
        <w:t>&gt;</w:t>
      </w:r>
    </w:p>
    <w:p w:rsidR="0014440E" w:rsidRDefault="0014440E" w:rsidP="0014440E">
      <w:r>
        <w:t>&lt;b&gt;&lt;i&gt;&lt;u&gt;</w:t>
      </w:r>
      <w:r w:rsidRPr="0014440E">
        <w:rPr>
          <w:b/>
          <w:i/>
          <w:u w:val="single"/>
        </w:rPr>
        <w:t>Tekst pogrubiony, pochylony i podkreślony</w:t>
      </w:r>
      <w:r>
        <w:t>&lt;/u&gt;&lt;/i&gt;&lt;/b&gt;&lt;</w:t>
      </w:r>
      <w:proofErr w:type="spellStart"/>
      <w:r>
        <w:t>br</w:t>
      </w:r>
      <w:proofErr w:type="spellEnd"/>
      <w:r>
        <w:t>&gt;</w:t>
      </w:r>
    </w:p>
    <w:p w:rsidR="0014440E" w:rsidRDefault="0014440E" w:rsidP="0014440E"/>
    <w:p w:rsidR="0014440E" w:rsidRDefault="0014440E" w:rsidP="0014440E">
      <w:pPr>
        <w:pStyle w:val="Nagwek2"/>
      </w:pPr>
      <w:r>
        <w:t>Przekreślony tekst</w:t>
      </w:r>
    </w:p>
    <w:p w:rsidR="0014440E" w:rsidRDefault="0014440E" w:rsidP="0014440E">
      <w:r>
        <w:t>Do przekreślenia tekstu służy znacznik:</w:t>
      </w:r>
    </w:p>
    <w:p w:rsidR="0014440E" w:rsidRDefault="0014440E" w:rsidP="0014440E">
      <w:r>
        <w:t>&lt;</w:t>
      </w:r>
      <w:proofErr w:type="spellStart"/>
      <w:r>
        <w:t>strike</w:t>
      </w:r>
      <w:proofErr w:type="spellEnd"/>
      <w:r>
        <w:t>&gt;….&lt;/</w:t>
      </w:r>
      <w:proofErr w:type="spellStart"/>
      <w:r>
        <w:t>strike</w:t>
      </w:r>
      <w:proofErr w:type="spellEnd"/>
      <w:r>
        <w:t>&gt;</w:t>
      </w:r>
    </w:p>
    <w:p w:rsidR="0014440E" w:rsidRDefault="0014440E" w:rsidP="0014440E">
      <w:r>
        <w:t xml:space="preserve">Np. </w:t>
      </w:r>
    </w:p>
    <w:p w:rsidR="0014440E" w:rsidRDefault="0014440E" w:rsidP="0014440E">
      <w:r>
        <w:t>&lt;</w:t>
      </w:r>
      <w:proofErr w:type="spellStart"/>
      <w:r>
        <w:t>strike</w:t>
      </w:r>
      <w:proofErr w:type="spellEnd"/>
      <w:r>
        <w:t>&gt;</w:t>
      </w:r>
      <w:r w:rsidRPr="0014440E">
        <w:rPr>
          <w:strike/>
        </w:rPr>
        <w:t>Przekreślony tekst</w:t>
      </w:r>
      <w:r>
        <w:t>&lt;/</w:t>
      </w:r>
      <w:proofErr w:type="spellStart"/>
      <w:r>
        <w:t>strike</w:t>
      </w:r>
      <w:proofErr w:type="spellEnd"/>
      <w:r>
        <w:t>&gt;</w:t>
      </w:r>
    </w:p>
    <w:p w:rsidR="0014440E" w:rsidRDefault="0014440E" w:rsidP="0014440E">
      <w:pPr>
        <w:pStyle w:val="Nagwek2"/>
      </w:pPr>
      <w:r>
        <w:t>Migający tekst</w:t>
      </w:r>
    </w:p>
    <w:p w:rsidR="0014440E" w:rsidRDefault="0014440E" w:rsidP="0014440E">
      <w:r>
        <w:t>Za migotanie tekstu odpowiada znacznik:</w:t>
      </w:r>
    </w:p>
    <w:p w:rsidR="0014440E" w:rsidRDefault="0014440E" w:rsidP="0014440E">
      <w:r>
        <w:t>&lt;</w:t>
      </w:r>
      <w:proofErr w:type="spellStart"/>
      <w:r>
        <w:t>blink</w:t>
      </w:r>
      <w:proofErr w:type="spellEnd"/>
      <w:r>
        <w:t>&gt;….&lt;/</w:t>
      </w:r>
      <w:proofErr w:type="spellStart"/>
      <w:r>
        <w:t>blink</w:t>
      </w:r>
      <w:proofErr w:type="spellEnd"/>
      <w:r>
        <w:t>&gt;</w:t>
      </w:r>
    </w:p>
    <w:p w:rsidR="0014440E" w:rsidRDefault="0014440E" w:rsidP="0014440E">
      <w:r>
        <w:t>Nie jest on rozpoznawany przez wszystkie przeglądarki, dlatego nie zaleca się jego stosowania.</w:t>
      </w:r>
    </w:p>
    <w:p w:rsidR="00B30061" w:rsidRDefault="00B30061" w:rsidP="00B30061">
      <w:pPr>
        <w:pStyle w:val="Nagwek2"/>
      </w:pPr>
      <w:r>
        <w:t>Indeks górny i dolny</w:t>
      </w:r>
    </w:p>
    <w:p w:rsidR="00B30061" w:rsidRDefault="00B30061" w:rsidP="00B30061">
      <w:r>
        <w:t>HTML umożliwia także na wprowadzenie na stronie tekstu w postaci indeksu:</w:t>
      </w:r>
    </w:p>
    <w:p w:rsidR="00B30061" w:rsidRDefault="00B30061" w:rsidP="00B30061">
      <w:r>
        <w:t>Górny :</w:t>
      </w:r>
      <w:r>
        <w:tab/>
      </w:r>
      <w:r>
        <w:tab/>
        <w:t>&lt;</w:t>
      </w:r>
      <w:proofErr w:type="spellStart"/>
      <w:r>
        <w:t>sup</w:t>
      </w:r>
      <w:proofErr w:type="spellEnd"/>
      <w:r>
        <w:t>&gt;….&lt;/</w:t>
      </w:r>
      <w:proofErr w:type="spellStart"/>
      <w:r>
        <w:t>sup</w:t>
      </w:r>
      <w:proofErr w:type="spellEnd"/>
      <w:r>
        <w:t>&gt;</w:t>
      </w:r>
    </w:p>
    <w:p w:rsidR="00B30061" w:rsidRDefault="00B30061" w:rsidP="00B30061">
      <w:r>
        <w:t>Dolny:</w:t>
      </w:r>
      <w:r>
        <w:tab/>
      </w:r>
      <w:r>
        <w:tab/>
        <w:t>&lt;</w:t>
      </w:r>
      <w:proofErr w:type="spellStart"/>
      <w:r>
        <w:t>sub</w:t>
      </w:r>
      <w:proofErr w:type="spellEnd"/>
      <w:r>
        <w:t>&gt;….&lt;/</w:t>
      </w:r>
      <w:proofErr w:type="spellStart"/>
      <w:r>
        <w:t>sub</w:t>
      </w:r>
      <w:proofErr w:type="spellEnd"/>
      <w:r>
        <w:t>&gt;</w:t>
      </w:r>
    </w:p>
    <w:p w:rsidR="00B30061" w:rsidRDefault="00B30061" w:rsidP="00B30061">
      <w:pPr>
        <w:pStyle w:val="Nagwek2"/>
      </w:pPr>
      <w:r>
        <w:t xml:space="preserve">Tekst </w:t>
      </w:r>
      <w:proofErr w:type="spellStart"/>
      <w:r>
        <w:t>preformatowany</w:t>
      </w:r>
      <w:proofErr w:type="spellEnd"/>
    </w:p>
    <w:p w:rsidR="00B30061" w:rsidRDefault="00B30061" w:rsidP="00B30061">
      <w:r>
        <w:t>Ma on kilka cech charakterystycznych:</w:t>
      </w:r>
    </w:p>
    <w:p w:rsidR="00B30061" w:rsidRDefault="00B30061" w:rsidP="00B30061">
      <w:pPr>
        <w:pStyle w:val="Akapitzlist"/>
        <w:numPr>
          <w:ilvl w:val="0"/>
          <w:numId w:val="4"/>
        </w:numPr>
      </w:pPr>
      <w:r>
        <w:t>Wyglądem przypomina tekst pisany na maszynie</w:t>
      </w:r>
    </w:p>
    <w:p w:rsidR="00B30061" w:rsidRDefault="00B30061" w:rsidP="00B30061">
      <w:pPr>
        <w:pStyle w:val="Akapitzlist"/>
        <w:numPr>
          <w:ilvl w:val="0"/>
          <w:numId w:val="4"/>
        </w:numPr>
      </w:pPr>
      <w:r>
        <w:t>Jako jedyny wyświetla wszystkie białe znaki, przejścia do nowej linii oraz puste linie, które wprowadzono pomiędzy znacznikami.</w:t>
      </w:r>
    </w:p>
    <w:p w:rsidR="00B30061" w:rsidRDefault="00B30061" w:rsidP="00B30061">
      <w:r>
        <w:t>&lt;</w:t>
      </w:r>
      <w:proofErr w:type="spellStart"/>
      <w:r>
        <w:t>pre</w:t>
      </w:r>
      <w:proofErr w:type="spellEnd"/>
      <w:r>
        <w:t>&gt;….&lt;/</w:t>
      </w:r>
      <w:proofErr w:type="spellStart"/>
      <w:r>
        <w:t>pre</w:t>
      </w:r>
      <w:proofErr w:type="spellEnd"/>
      <w:r>
        <w:t>&gt;</w:t>
      </w:r>
    </w:p>
    <w:p w:rsidR="00B30061" w:rsidRDefault="00B30061" w:rsidP="00B30061">
      <w:pPr>
        <w:pStyle w:val="Nagwek1"/>
      </w:pPr>
      <w:r>
        <w:t>Pozioma linia</w:t>
      </w:r>
    </w:p>
    <w:p w:rsidR="00B30061" w:rsidRDefault="00B30061" w:rsidP="00B30061">
      <w:r>
        <w:t>Do wyświetlania poziomej linii na ekranie używamy znacznika &lt;</w:t>
      </w:r>
      <w:proofErr w:type="spellStart"/>
      <w:r>
        <w:t>hr</w:t>
      </w:r>
      <w:proofErr w:type="spellEnd"/>
      <w:r>
        <w:t>&gt;. Nie stosujemy tutaj znacznika zamykającego.</w:t>
      </w:r>
    </w:p>
    <w:p w:rsidR="00AE6651" w:rsidRDefault="00AE6651" w:rsidP="00AE6651">
      <w:pPr>
        <w:pStyle w:val="Nagwek1"/>
      </w:pPr>
      <w:r>
        <w:lastRenderedPageBreak/>
        <w:t>Znaki specjalne</w:t>
      </w:r>
    </w:p>
    <w:p w:rsidR="00AE6651" w:rsidRDefault="00AE6651" w:rsidP="00AE6651">
      <w:r>
        <w:t xml:space="preserve">Ciąg spacji w tekście jest zawsze interpretowany przez przeglądarkę jako jedna spacja. W celu wyświetlenia większej ilości spacji należy użyć znaków specjalnych </w:t>
      </w:r>
      <w:r w:rsidRPr="00AE6651">
        <w:rPr>
          <w:rStyle w:val="Pogrubienie"/>
        </w:rPr>
        <w:t>&amp;</w:t>
      </w:r>
      <w:proofErr w:type="spellStart"/>
      <w:r w:rsidRPr="00AE6651">
        <w:rPr>
          <w:rStyle w:val="Pogrubienie"/>
        </w:rPr>
        <w:t>nbsp</w:t>
      </w:r>
      <w:proofErr w:type="spellEnd"/>
      <w:r>
        <w:t>;. Jest to dodatkowa niełamliwa spacja (odstęp), zwana również twardą spacją.</w:t>
      </w:r>
    </w:p>
    <w:p w:rsidR="00AE6651" w:rsidRDefault="00AE6651" w:rsidP="00AE6651">
      <w:r>
        <w:t>Przykład:</w:t>
      </w:r>
    </w:p>
    <w:p w:rsidR="00AE6651" w:rsidRDefault="00AE6651" w:rsidP="00AE6651">
      <w:r>
        <w:t>&lt;p&gt;Za wyrazem trzy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nbsp;są</w:t>
      </w:r>
      <w:proofErr w:type="spellEnd"/>
      <w:r>
        <w:t xml:space="preserve"> dodatkowe 3 spacje&lt;/p&gt;</w:t>
      </w:r>
    </w:p>
    <w:p w:rsidR="00AE6651" w:rsidRDefault="00AE6651" w:rsidP="00AE6651">
      <w:r>
        <w:t>Jeśli rozdzielisz dwa wyrazy symbolem dodatkowej spacji, masz pewność, że w tym miejscu nigdy nie zostanie przełamany wiersz. Właściwym przeznaczeniem niełamliwej spacji jest poprawa estetyki typograficznej treści. Mianowicie powinno się unikać sytuacji, kiedy spójniki znajdują się na końcu linii np.</w:t>
      </w:r>
    </w:p>
    <w:p w:rsidR="00AE6651" w:rsidRPr="00AE6651" w:rsidRDefault="00AE6651" w:rsidP="00AE6651">
      <w:pPr>
        <w:rPr>
          <w:b/>
        </w:rPr>
      </w:pPr>
      <w:r w:rsidRPr="00AE6651">
        <w:rPr>
          <w:b/>
        </w:rPr>
        <w:t xml:space="preserve">Biały </w:t>
      </w:r>
      <w:proofErr w:type="spellStart"/>
      <w:r w:rsidRPr="00AE6651">
        <w:rPr>
          <w:b/>
        </w:rPr>
        <w:t>i&amp;nbsp;czarny</w:t>
      </w:r>
      <w:proofErr w:type="spellEnd"/>
    </w:p>
    <w:p w:rsidR="00AE6651" w:rsidRDefault="00AE6651" w:rsidP="00AE6651">
      <w:pPr>
        <w:rPr>
          <w:b/>
        </w:rPr>
      </w:pPr>
      <w:r w:rsidRPr="00AE6651">
        <w:rPr>
          <w:b/>
        </w:rPr>
        <w:t>Masa 10&amp;nbsp;kg</w:t>
      </w:r>
    </w:p>
    <w:p w:rsidR="00AE6651" w:rsidRDefault="00AE6651" w:rsidP="00AE6651">
      <w:pPr>
        <w:pStyle w:val="Nagwek1"/>
      </w:pPr>
      <w:r>
        <w:t>Komentarze</w:t>
      </w:r>
    </w:p>
    <w:p w:rsidR="00AE6651" w:rsidRDefault="00AE6651" w:rsidP="00AE6651">
      <w:r>
        <w:t>Są wyświetlane wyłącznie w kodzie dokumentu i nie są widoczne dla użytkownika na ekranie. Umieszcza się je w następujący sposób:</w:t>
      </w:r>
    </w:p>
    <w:p w:rsidR="00AE6651" w:rsidRDefault="00AE6651" w:rsidP="00AE6651">
      <w:r>
        <w:t>&lt;!—Treść komentarza --&gt;</w:t>
      </w:r>
    </w:p>
    <w:p w:rsidR="00AE6651" w:rsidRDefault="00AE6651" w:rsidP="00AE6651">
      <w:r>
        <w:t>K</w:t>
      </w:r>
      <w:r w:rsidR="00B644A9">
        <w:t>omentarz może być wieloliniowy tzn., że może ciągnąć się przez wiele linijek, np.:</w:t>
      </w:r>
    </w:p>
    <w:p w:rsidR="00B644A9" w:rsidRDefault="00B644A9" w:rsidP="00AE6651">
      <w:r>
        <w:t>&lt;!—Ten tekst</w:t>
      </w:r>
    </w:p>
    <w:p w:rsidR="00B644A9" w:rsidRDefault="00B644A9" w:rsidP="00AE6651">
      <w:r>
        <w:t>Zostanie zignorowany</w:t>
      </w:r>
    </w:p>
    <w:p w:rsidR="00B644A9" w:rsidRDefault="00B644A9" w:rsidP="00AE6651">
      <w:r>
        <w:t>Przez przeglądarkę --&gt;</w:t>
      </w:r>
    </w:p>
    <w:p w:rsidR="00B644A9" w:rsidRDefault="00B644A9" w:rsidP="00B644A9">
      <w:pPr>
        <w:pStyle w:val="Nagwek1"/>
      </w:pPr>
      <w:r>
        <w:t>Listy</w:t>
      </w:r>
    </w:p>
    <w:p w:rsidR="00B644A9" w:rsidRDefault="00B644A9" w:rsidP="00B644A9">
      <w:r>
        <w:t>W języku HTML można definiować listy numerowane, punktowane oraz zagnieżdżone.</w:t>
      </w:r>
    </w:p>
    <w:p w:rsidR="00B644A9" w:rsidRDefault="00B644A9" w:rsidP="00B644A9">
      <w:r>
        <w:t>Listy dają możliwość tworzenia uszeregowanych grup informacji.</w:t>
      </w:r>
    </w:p>
    <w:p w:rsidR="00B644A9" w:rsidRDefault="00FD1CB0" w:rsidP="00FD1CB0">
      <w:pPr>
        <w:pStyle w:val="Nagwek2"/>
      </w:pPr>
      <w:r>
        <w:t>Lista punktowana</w:t>
      </w:r>
    </w:p>
    <w:p w:rsidR="00FD1CB0" w:rsidRDefault="00FD1CB0" w:rsidP="00FD1CB0">
      <w:r>
        <w:t>Tworzymy ją stosując dwa rodzaje znaczników:</w:t>
      </w:r>
    </w:p>
    <w:p w:rsidR="00FD1CB0" w:rsidRDefault="00FD1CB0" w:rsidP="00FD1CB0">
      <w:r>
        <w:t>&lt;ul&gt;…&lt;/ul&gt; - tworzy listę wypunktowaną</w:t>
      </w:r>
    </w:p>
    <w:p w:rsidR="00FD1CB0" w:rsidRDefault="00FD1CB0" w:rsidP="00FD1CB0">
      <w:r>
        <w:t>&lt;li&gt; - elementy listy wypunktowanej</w:t>
      </w:r>
    </w:p>
    <w:p w:rsidR="00FD1CB0" w:rsidRDefault="00FD1CB0" w:rsidP="00FD1CB0">
      <w:r>
        <w:t>&lt;ul&gt;</w:t>
      </w:r>
    </w:p>
    <w:p w:rsidR="00FD1CB0" w:rsidRDefault="00FD1CB0" w:rsidP="00FD1CB0">
      <w:r>
        <w:tab/>
        <w:t>&lt;li&gt;Punkt pierwszy</w:t>
      </w:r>
    </w:p>
    <w:p w:rsidR="00FD1CB0" w:rsidRDefault="00FD1CB0" w:rsidP="00FD1CB0">
      <w:r>
        <w:tab/>
        <w:t>&lt;li&gt;Punkt drugi</w:t>
      </w:r>
    </w:p>
    <w:p w:rsidR="00FD1CB0" w:rsidRDefault="00FD1CB0" w:rsidP="00FD1CB0">
      <w:r>
        <w:tab/>
        <w:t>&lt;li&gt;Punkt trzeci</w:t>
      </w:r>
    </w:p>
    <w:p w:rsidR="00FD1CB0" w:rsidRDefault="00FD1CB0" w:rsidP="00FD1CB0">
      <w:r>
        <w:t>&lt;/ul&gt;</w:t>
      </w:r>
    </w:p>
    <w:p w:rsidR="00FD1CB0" w:rsidRDefault="00FD1CB0" w:rsidP="00FD1CB0">
      <w:r>
        <w:t xml:space="preserve">Domyślnym graficznym </w:t>
      </w:r>
      <w:proofErr w:type="spellStart"/>
      <w:r>
        <w:t>punktorem</w:t>
      </w:r>
      <w:proofErr w:type="spellEnd"/>
      <w:r>
        <w:t xml:space="preserve"> jest wypełnione koło. Istnieje możliwość zmiany </w:t>
      </w:r>
      <w:proofErr w:type="spellStart"/>
      <w:r>
        <w:t>punktora</w:t>
      </w:r>
      <w:proofErr w:type="spellEnd"/>
      <w:r>
        <w:t xml:space="preserve"> poprzez atrybut </w:t>
      </w:r>
      <w:proofErr w:type="spellStart"/>
      <w:r w:rsidRPr="00FD1CB0">
        <w:rPr>
          <w:b/>
        </w:rPr>
        <w:t>type</w:t>
      </w:r>
      <w:proofErr w:type="spellEnd"/>
      <w:r w:rsidRPr="00FD1CB0">
        <w:rPr>
          <w:b/>
        </w:rPr>
        <w:t>=”kształt”</w:t>
      </w:r>
      <w:r>
        <w:rPr>
          <w:b/>
        </w:rPr>
        <w:t xml:space="preserve">, </w:t>
      </w:r>
      <w:r>
        <w:t>który może przyjmować wartości:</w:t>
      </w:r>
    </w:p>
    <w:p w:rsidR="00FD1CB0" w:rsidRDefault="00FD1CB0" w:rsidP="00FD1CB0">
      <w:pPr>
        <w:pStyle w:val="Akapitzlist"/>
        <w:numPr>
          <w:ilvl w:val="0"/>
          <w:numId w:val="5"/>
        </w:numPr>
      </w:pPr>
      <w:r>
        <w:lastRenderedPageBreak/>
        <w:t>Disc – wypełnione koło (domyślny)</w:t>
      </w:r>
    </w:p>
    <w:p w:rsidR="00FD1CB0" w:rsidRDefault="00FD1CB0" w:rsidP="00FD1CB0">
      <w:pPr>
        <w:pStyle w:val="Akapitzlist"/>
        <w:numPr>
          <w:ilvl w:val="0"/>
          <w:numId w:val="5"/>
        </w:numPr>
      </w:pPr>
      <w:proofErr w:type="spellStart"/>
      <w:r>
        <w:t>Circle</w:t>
      </w:r>
      <w:proofErr w:type="spellEnd"/>
      <w:r>
        <w:t xml:space="preserve"> – okrąg</w:t>
      </w:r>
    </w:p>
    <w:p w:rsidR="00FD1CB0" w:rsidRDefault="00FD1CB0" w:rsidP="00FD1CB0">
      <w:pPr>
        <w:pStyle w:val="Akapitzlist"/>
        <w:numPr>
          <w:ilvl w:val="0"/>
          <w:numId w:val="5"/>
        </w:numPr>
      </w:pPr>
      <w:proofErr w:type="spellStart"/>
      <w:r>
        <w:t>Square</w:t>
      </w:r>
      <w:proofErr w:type="spellEnd"/>
      <w:r>
        <w:t xml:space="preserve"> – wypełniony kwadrat</w:t>
      </w:r>
    </w:p>
    <w:p w:rsidR="00FD1CB0" w:rsidRDefault="00FD1CB0" w:rsidP="00FD1CB0">
      <w:pPr>
        <w:ind w:left="720"/>
      </w:pPr>
      <w:r>
        <w:t xml:space="preserve">Np. &lt;ul </w:t>
      </w:r>
      <w:proofErr w:type="spellStart"/>
      <w:r>
        <w:t>type</w:t>
      </w:r>
      <w:proofErr w:type="spellEnd"/>
      <w:r>
        <w:t>=”disc”&gt;</w:t>
      </w:r>
    </w:p>
    <w:p w:rsidR="00FD1CB0" w:rsidRDefault="00FD1CB0" w:rsidP="00FD1CB0">
      <w:pPr>
        <w:pStyle w:val="Nagwek2"/>
      </w:pPr>
      <w:r>
        <w:t>Lista numerowana</w:t>
      </w:r>
    </w:p>
    <w:p w:rsidR="00FD1CB0" w:rsidRDefault="00FD1CB0" w:rsidP="00FD1CB0">
      <w:r>
        <w:t>Do jej zdefiniowania służy znacznik:</w:t>
      </w:r>
    </w:p>
    <w:p w:rsidR="00FD1CB0" w:rsidRDefault="00FD1CB0" w:rsidP="00FD1CB0">
      <w:r>
        <w:t>&lt;</w:t>
      </w:r>
      <w:proofErr w:type="spellStart"/>
      <w:r>
        <w:t>ol</w:t>
      </w:r>
      <w:proofErr w:type="spellEnd"/>
      <w:r>
        <w:t>&gt;…&lt;/</w:t>
      </w:r>
      <w:proofErr w:type="spellStart"/>
      <w:r>
        <w:t>ol</w:t>
      </w:r>
      <w:proofErr w:type="spellEnd"/>
      <w:r>
        <w:t>&gt;</w:t>
      </w:r>
    </w:p>
    <w:p w:rsidR="00FD1CB0" w:rsidRDefault="00FD1CB0" w:rsidP="00FD1CB0">
      <w:r>
        <w:t>A elementy listy wprowadza się za pomocą znacznika &lt;li&gt;</w:t>
      </w:r>
    </w:p>
    <w:p w:rsidR="00FD1CB0" w:rsidRDefault="00FD1CB0" w:rsidP="00FD1CB0">
      <w:r>
        <w:t>&lt;</w:t>
      </w:r>
      <w:proofErr w:type="spellStart"/>
      <w:r>
        <w:t>ol</w:t>
      </w:r>
      <w:proofErr w:type="spellEnd"/>
      <w:r>
        <w:t>&gt;</w:t>
      </w:r>
    </w:p>
    <w:p w:rsidR="00FD1CB0" w:rsidRDefault="00FD1CB0" w:rsidP="00FD1CB0">
      <w:r>
        <w:tab/>
        <w:t>&lt;li&gt;Punkt pierwszy</w:t>
      </w:r>
    </w:p>
    <w:p w:rsidR="00FD1CB0" w:rsidRDefault="00FD1CB0" w:rsidP="00FD1CB0">
      <w:r>
        <w:tab/>
        <w:t>&lt;li&gt;Punkt drugi</w:t>
      </w:r>
    </w:p>
    <w:p w:rsidR="00FD1CB0" w:rsidRDefault="00FD1CB0" w:rsidP="00FD1CB0">
      <w:r>
        <w:tab/>
        <w:t>&lt;li&gt;Punkt trzeci</w:t>
      </w:r>
    </w:p>
    <w:p w:rsidR="00FD1CB0" w:rsidRPr="00FD1CB0" w:rsidRDefault="00FD1CB0" w:rsidP="00FD1CB0">
      <w:r>
        <w:t>&lt;/</w:t>
      </w:r>
      <w:proofErr w:type="spellStart"/>
      <w:r>
        <w:t>ol</w:t>
      </w:r>
      <w:proofErr w:type="spellEnd"/>
      <w:r>
        <w:t>&gt;</w:t>
      </w:r>
    </w:p>
    <w:p w:rsidR="00AE6651" w:rsidRDefault="00AD11BB" w:rsidP="00AE6651">
      <w:r>
        <w:t xml:space="preserve">Domyślnym numerowaniem są cyfry arabskie. Istnieje możliwość </w:t>
      </w:r>
      <w:proofErr w:type="spellStart"/>
      <w:r>
        <w:t>zmiant</w:t>
      </w:r>
      <w:proofErr w:type="spellEnd"/>
      <w:r>
        <w:t xml:space="preserve"> typu numerowania poprzez atrybut </w:t>
      </w:r>
      <w:proofErr w:type="spellStart"/>
      <w:r>
        <w:t>type</w:t>
      </w:r>
      <w:proofErr w:type="spellEnd"/>
      <w:r>
        <w:t>:</w:t>
      </w:r>
    </w:p>
    <w:p w:rsidR="00AD11BB" w:rsidRDefault="00AD11BB" w:rsidP="00AD11BB">
      <w:pPr>
        <w:pStyle w:val="Akapitzlist"/>
        <w:numPr>
          <w:ilvl w:val="0"/>
          <w:numId w:val="5"/>
        </w:numPr>
      </w:pPr>
      <w:r>
        <w:t>1 – liczby arabskie (domyślne)</w:t>
      </w:r>
    </w:p>
    <w:p w:rsidR="00AD11BB" w:rsidRDefault="00AD11BB" w:rsidP="00AD11BB">
      <w:pPr>
        <w:pStyle w:val="Akapitzlist"/>
        <w:numPr>
          <w:ilvl w:val="0"/>
          <w:numId w:val="5"/>
        </w:numPr>
      </w:pPr>
      <w:r>
        <w:t>I – liczby rzymskie</w:t>
      </w:r>
    </w:p>
    <w:p w:rsidR="00AD11BB" w:rsidRDefault="00AD11BB" w:rsidP="00AD11BB">
      <w:pPr>
        <w:pStyle w:val="Akapitzlist"/>
        <w:numPr>
          <w:ilvl w:val="0"/>
          <w:numId w:val="5"/>
        </w:numPr>
      </w:pPr>
      <w:r>
        <w:t>I – małe liczby rzymskie</w:t>
      </w:r>
    </w:p>
    <w:p w:rsidR="00AD11BB" w:rsidRDefault="00AD11BB" w:rsidP="00AD11BB">
      <w:pPr>
        <w:pStyle w:val="Akapitzlist"/>
        <w:numPr>
          <w:ilvl w:val="0"/>
          <w:numId w:val="5"/>
        </w:numPr>
      </w:pPr>
      <w:r>
        <w:t>A – małe litery</w:t>
      </w:r>
    </w:p>
    <w:p w:rsidR="00AD11BB" w:rsidRDefault="00AD11BB" w:rsidP="00AD11BB">
      <w:pPr>
        <w:pStyle w:val="Akapitzlist"/>
        <w:numPr>
          <w:ilvl w:val="0"/>
          <w:numId w:val="5"/>
        </w:numPr>
      </w:pPr>
      <w:r>
        <w:t>A – duże litery</w:t>
      </w:r>
    </w:p>
    <w:p w:rsidR="00AD11BB" w:rsidRDefault="00AD11BB" w:rsidP="00AD11BB">
      <w:pPr>
        <w:ind w:left="708"/>
      </w:pPr>
      <w:r>
        <w:t>Np.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=”i”&gt;</w:t>
      </w:r>
    </w:p>
    <w:p w:rsidR="00325D16" w:rsidRDefault="00325D16" w:rsidP="00325D16">
      <w:r>
        <w:t xml:space="preserve">Znacznik </w:t>
      </w:r>
      <w:proofErr w:type="spellStart"/>
      <w:r>
        <w:t>ol</w:t>
      </w:r>
      <w:proofErr w:type="spellEnd"/>
      <w:r>
        <w:t xml:space="preserve"> może przyjmować także atrybut start, który umożliwia ustawienie początkowej wartości numerowania;</w:t>
      </w:r>
    </w:p>
    <w:p w:rsidR="00325D16" w:rsidRPr="00325D16" w:rsidRDefault="00325D16" w:rsidP="00325D16">
      <w:pPr>
        <w:rPr>
          <w:lang w:val="en-US"/>
        </w:rPr>
      </w:pPr>
      <w:r w:rsidRPr="00325D16">
        <w:rPr>
          <w:lang w:val="en-US"/>
        </w:rPr>
        <w:t>Np. &lt;</w:t>
      </w:r>
      <w:proofErr w:type="spellStart"/>
      <w:r w:rsidRPr="00325D16">
        <w:rPr>
          <w:lang w:val="en-US"/>
        </w:rPr>
        <w:t>ol</w:t>
      </w:r>
      <w:proofErr w:type="spellEnd"/>
      <w:r w:rsidRPr="00325D16">
        <w:rPr>
          <w:lang w:val="en-US"/>
        </w:rPr>
        <w:t xml:space="preserve"> start=”3”&gt;</w:t>
      </w:r>
    </w:p>
    <w:p w:rsidR="00325D16" w:rsidRPr="00325D16" w:rsidRDefault="00325D16" w:rsidP="00325D16">
      <w:r w:rsidRPr="00325D16">
        <w:t>Np. &lt;</w:t>
      </w:r>
      <w:proofErr w:type="spellStart"/>
      <w:r w:rsidRPr="00325D16">
        <w:t>ol</w:t>
      </w:r>
      <w:proofErr w:type="spellEnd"/>
      <w:r w:rsidRPr="00325D16">
        <w:t xml:space="preserve"> </w:t>
      </w:r>
      <w:proofErr w:type="spellStart"/>
      <w:r w:rsidRPr="00325D16">
        <w:t>type</w:t>
      </w:r>
      <w:proofErr w:type="spellEnd"/>
      <w:r w:rsidRPr="00325D16">
        <w:t>=”1” start=”5”&gt;</w:t>
      </w:r>
    </w:p>
    <w:p w:rsidR="00325D16" w:rsidRDefault="00325D16" w:rsidP="00325D16">
      <w:r>
        <w:t xml:space="preserve">Zmianę numeracji można także wprowadzić dla dowolnego elementu listy poprzez atrybut </w:t>
      </w:r>
      <w:proofErr w:type="spellStart"/>
      <w:r>
        <w:t>value</w:t>
      </w:r>
      <w:proofErr w:type="spellEnd"/>
      <w:r>
        <w:t xml:space="preserve"> przypisany do znacznika li. Wartość tego atrybutu spowoduje zmianę kolejności numerowania również dla kolejnych elementów listy.</w:t>
      </w:r>
    </w:p>
    <w:p w:rsidR="00325D16" w:rsidRDefault="00325D16" w:rsidP="00325D16">
      <w:r>
        <w:t xml:space="preserve">Np. &lt;li </w:t>
      </w:r>
      <w:proofErr w:type="spellStart"/>
      <w:r>
        <w:t>value</w:t>
      </w:r>
      <w:proofErr w:type="spellEnd"/>
      <w:r>
        <w:t>=”4”&gt;</w:t>
      </w:r>
    </w:p>
    <w:p w:rsidR="00325D16" w:rsidRDefault="00325D16" w:rsidP="00325D16">
      <w:pPr>
        <w:pStyle w:val="Nagwek2"/>
      </w:pPr>
      <w:r>
        <w:t>Listy zagnieżdżone</w:t>
      </w:r>
    </w:p>
    <w:p w:rsidR="00325D16" w:rsidRDefault="00325D16" w:rsidP="00325D16">
      <w:r>
        <w:t>To umieszczanie jednej listy wewnątrz innej. Takie listy tworzy się najczęściej jako listy wielopoziomowe.</w:t>
      </w:r>
    </w:p>
    <w:p w:rsidR="00325D16" w:rsidRPr="00325D16" w:rsidRDefault="00325D16" w:rsidP="00325D16">
      <w:r>
        <w:t>Przy zagnieżdżaniu można stosować kilka poziomów, jednak każdy kolejny poziom musi zawierać własną definicję listy.</w:t>
      </w:r>
      <w:bookmarkStart w:id="0" w:name="_GoBack"/>
      <w:bookmarkEnd w:id="0"/>
    </w:p>
    <w:sectPr w:rsidR="00325D16" w:rsidRPr="0032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2CEC"/>
    <w:multiLevelType w:val="hybridMultilevel"/>
    <w:tmpl w:val="29BC8242"/>
    <w:lvl w:ilvl="0" w:tplc="3FD42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0317F"/>
    <w:multiLevelType w:val="hybridMultilevel"/>
    <w:tmpl w:val="B22E0C7E"/>
    <w:lvl w:ilvl="0" w:tplc="FE3276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0C6E"/>
    <w:multiLevelType w:val="hybridMultilevel"/>
    <w:tmpl w:val="1EEEDEEE"/>
    <w:lvl w:ilvl="0" w:tplc="EDAEBDC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5A6E"/>
    <w:multiLevelType w:val="hybridMultilevel"/>
    <w:tmpl w:val="5380C7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3CBD"/>
    <w:multiLevelType w:val="hybridMultilevel"/>
    <w:tmpl w:val="1EAC21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DD"/>
    <w:rsid w:val="0014440E"/>
    <w:rsid w:val="00240175"/>
    <w:rsid w:val="002D2A08"/>
    <w:rsid w:val="00325D16"/>
    <w:rsid w:val="004C20E7"/>
    <w:rsid w:val="00582807"/>
    <w:rsid w:val="006552E0"/>
    <w:rsid w:val="00AD11BB"/>
    <w:rsid w:val="00AE6651"/>
    <w:rsid w:val="00B30061"/>
    <w:rsid w:val="00B644A9"/>
    <w:rsid w:val="00D85EDD"/>
    <w:rsid w:val="00F9736F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5916"/>
  <w15:chartTrackingRefBased/>
  <w15:docId w15:val="{1AD01BF6-C559-4D8E-9E57-860E4554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4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44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5ED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44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444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44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1444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E6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947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9</cp:revision>
  <dcterms:created xsi:type="dcterms:W3CDTF">2018-03-07T14:30:00Z</dcterms:created>
  <dcterms:modified xsi:type="dcterms:W3CDTF">2018-03-21T14:56:00Z</dcterms:modified>
</cp:coreProperties>
</file>