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E0C" w:rsidRDefault="007B0377" w:rsidP="007B0377">
      <w:pPr>
        <w:jc w:val="center"/>
        <w:rPr>
          <w:b/>
          <w:sz w:val="32"/>
        </w:rPr>
      </w:pPr>
      <w:r w:rsidRPr="007B0377">
        <w:rPr>
          <w:b/>
          <w:sz w:val="32"/>
        </w:rPr>
        <w:t>Privacy Risks of Securing Machine Learning Models against</w:t>
      </w:r>
      <w:r w:rsidRPr="007B0377">
        <w:rPr>
          <w:rFonts w:hint="eastAsia"/>
          <w:b/>
          <w:sz w:val="32"/>
        </w:rPr>
        <w:t xml:space="preserve"> </w:t>
      </w:r>
      <w:r w:rsidRPr="007B0377">
        <w:rPr>
          <w:b/>
          <w:sz w:val="32"/>
        </w:rPr>
        <w:t>Adversarial Examples</w:t>
      </w:r>
    </w:p>
    <w:p w:rsidR="007B0377" w:rsidRDefault="003E778B" w:rsidP="003E778B">
      <w:pPr>
        <w:ind w:firstLine="420"/>
      </w:pPr>
      <w:r>
        <w:rPr>
          <w:rFonts w:hint="eastAsia"/>
          <w:b/>
        </w:rPr>
        <w:t>背景：</w:t>
      </w:r>
      <w:r>
        <w:rPr>
          <w:rFonts w:hint="eastAsia"/>
        </w:rPr>
        <w:t>近年来，对机器学习模型的攻击和防御逐渐火热，尤其是在安全和隐私领域。但是，先前研究的很大限制是安全领域和隐私领域都是相对独立分开的。一个领域的防御方法是否会对另外一个领域产生影响目前还不得而知。因此，这篇文章结合两方面综合考虑防御的性能。在安全领域，敌手的目标是诱导对目标机器学习模型进行错误分类。攻击方法为</w:t>
      </w:r>
      <w:r w:rsidR="00981109" w:rsidRPr="00981109">
        <w:rPr>
          <w:rFonts w:hint="eastAsia"/>
        </w:rPr>
        <w:t>逃逸攻击</w:t>
      </w:r>
      <w:r>
        <w:rPr>
          <w:rFonts w:hint="eastAsia"/>
        </w:rPr>
        <w:t>和</w:t>
      </w:r>
      <w:r w:rsidR="00981109">
        <w:rPr>
          <w:rFonts w:hint="eastAsia"/>
        </w:rPr>
        <w:t>毒药</w:t>
      </w:r>
      <w:r>
        <w:rPr>
          <w:rFonts w:hint="eastAsia"/>
        </w:rPr>
        <w:t>攻击。</w:t>
      </w:r>
      <w:r w:rsidR="00981109">
        <w:rPr>
          <w:rFonts w:hint="eastAsia"/>
        </w:rPr>
        <w:t>前者是在测试时干扰输入，从而导致目标模型错误预测。后者则是恶意修改部分训练数据来控制训练过程，导致训练模型在某些测试输入上错误表现。为了应对这两种攻击，安全领域设计了新的训练算法，以确保机器学习模型避免</w:t>
      </w:r>
      <w:r w:rsidR="00981109" w:rsidRPr="00981109">
        <w:rPr>
          <w:rFonts w:hint="eastAsia"/>
        </w:rPr>
        <w:t>逃逸攻击</w:t>
      </w:r>
      <w:r w:rsidR="00981109">
        <w:rPr>
          <w:rFonts w:hint="eastAsia"/>
        </w:rPr>
        <w:t>和毒药攻击。而在隐私领域，敌手的目标是获取关于模型的训练数据或目标模型的私人信息。攻击类型有：针对数据隐私的成员关系推理攻击、学习训练数据全局属性的属性推理攻击、隐信道模型训练攻击。攻击手段有：模型提取攻击、超参数偷取攻击。</w:t>
      </w:r>
    </w:p>
    <w:p w:rsidR="003E778B" w:rsidRPr="00981109" w:rsidRDefault="003E778B" w:rsidP="003E778B"/>
    <w:p w:rsidR="003E778B" w:rsidRDefault="003E778B" w:rsidP="003E778B">
      <w:pPr>
        <w:ind w:firstLine="420"/>
      </w:pPr>
      <w:r>
        <w:rPr>
          <w:rFonts w:hint="eastAsia"/>
          <w:b/>
        </w:rPr>
        <w:t>摘要：</w:t>
      </w:r>
      <w:r>
        <w:rPr>
          <w:rFonts w:hint="eastAsia"/>
        </w:rPr>
        <w:t>衡量了六种最先进的防御方法对成员关系推理攻击的成功程度</w:t>
      </w:r>
    </w:p>
    <w:p w:rsidR="00981109" w:rsidRDefault="00981109" w:rsidP="003E778B">
      <w:pPr>
        <w:ind w:firstLine="420"/>
      </w:pPr>
    </w:p>
    <w:p w:rsidR="00CF1862" w:rsidRDefault="00981109" w:rsidP="003E778B">
      <w:pPr>
        <w:ind w:firstLine="420"/>
        <w:rPr>
          <w:b/>
        </w:rPr>
      </w:pPr>
      <w:r>
        <w:rPr>
          <w:rFonts w:hint="eastAsia"/>
          <w:b/>
        </w:rPr>
        <w:t>贡献：</w:t>
      </w:r>
    </w:p>
    <w:p w:rsidR="00CF1862" w:rsidRDefault="00981109" w:rsidP="00CF1862">
      <w:pPr>
        <w:ind w:left="420" w:firstLine="420"/>
      </w:pPr>
      <w:r>
        <w:rPr>
          <w:rFonts w:hint="eastAsia"/>
        </w:rPr>
        <w:t>1</w:t>
      </w:r>
      <w:r>
        <w:t xml:space="preserve">. </w:t>
      </w:r>
      <w:r>
        <w:rPr>
          <w:rFonts w:hint="eastAsia"/>
        </w:rPr>
        <w:t>利用对抗样本的预测结果和</w:t>
      </w:r>
      <w:r w:rsidR="00CF1862">
        <w:rPr>
          <w:rFonts w:hint="eastAsia"/>
        </w:rPr>
        <w:t>最坏验证的预测结果</w:t>
      </w:r>
      <w:r>
        <w:rPr>
          <w:rFonts w:hint="eastAsia"/>
        </w:rPr>
        <w:t>提出了两种新的成员关系推理攻击</w:t>
      </w:r>
      <w:r w:rsidR="00CF1862">
        <w:rPr>
          <w:rFonts w:hint="eastAsia"/>
        </w:rPr>
        <w:t>，可以得到更高置信度的推理精度。</w:t>
      </w:r>
    </w:p>
    <w:p w:rsidR="00981109" w:rsidRDefault="00CF1862" w:rsidP="00CF1862">
      <w:pPr>
        <w:ind w:left="420" w:firstLine="420"/>
      </w:pPr>
      <w:r>
        <w:rPr>
          <w:rFonts w:hint="eastAsia"/>
        </w:rPr>
        <w:t>2</w:t>
      </w:r>
      <w:r>
        <w:t xml:space="preserve">. </w:t>
      </w:r>
      <w:r>
        <w:rPr>
          <w:rFonts w:hint="eastAsia"/>
        </w:rPr>
        <w:t>使用六种最先进的对抗防御方法进行成员关系推理攻击。证明所有方法都会增加模型成员关系推理风险。</w:t>
      </w:r>
    </w:p>
    <w:p w:rsidR="00CF1862" w:rsidRDefault="00CF1862" w:rsidP="00CF1862">
      <w:pPr>
        <w:ind w:left="420" w:firstLine="420"/>
      </w:pPr>
      <w:r>
        <w:rPr>
          <w:rFonts w:hint="eastAsia"/>
        </w:rPr>
        <w:t>3</w:t>
      </w:r>
      <w:r>
        <w:t>.</w:t>
      </w:r>
      <w:r w:rsidR="00C65C9E">
        <w:t xml:space="preserve"> </w:t>
      </w:r>
      <w:r w:rsidR="00C65C9E">
        <w:rPr>
          <w:rFonts w:hint="eastAsia"/>
        </w:rPr>
        <w:t>针对敌手防御性强模型，</w:t>
      </w:r>
      <w:r w:rsidR="00C65C9E">
        <w:rPr>
          <w:rFonts w:hint="eastAsia"/>
        </w:rPr>
        <w:t>讨论了影响</w:t>
      </w:r>
      <w:r>
        <w:rPr>
          <w:rFonts w:hint="eastAsia"/>
        </w:rPr>
        <w:t>成员关系推理性能的因素</w:t>
      </w:r>
      <w:r w:rsidR="00C65C9E">
        <w:rPr>
          <w:rFonts w:hint="eastAsia"/>
        </w:rPr>
        <w:t>，包括鲁棒泛化性、对抗扰动性的约束以及模型容量</w:t>
      </w:r>
    </w:p>
    <w:p w:rsidR="00C65C9E" w:rsidRDefault="00C65C9E" w:rsidP="00C65C9E">
      <w:pPr>
        <w:ind w:left="420" w:firstLine="420"/>
      </w:pPr>
      <w:r>
        <w:rPr>
          <w:rFonts w:hint="eastAsia"/>
        </w:rPr>
        <w:t>4</w:t>
      </w:r>
      <w:r>
        <w:t xml:space="preserve">. </w:t>
      </w:r>
      <w:r>
        <w:rPr>
          <w:rFonts w:hint="eastAsia"/>
        </w:rPr>
        <w:t>实验评估敌手先验知识、防御措施和正则化的影响，并讨论了训练数据隐私和模型鲁棒性之间的关系</w:t>
      </w:r>
    </w:p>
    <w:p w:rsidR="00C65C9E" w:rsidRDefault="00C65C9E" w:rsidP="00C65C9E">
      <w:r>
        <w:tab/>
      </w:r>
    </w:p>
    <w:p w:rsidR="00C65C9E" w:rsidRDefault="00C65C9E" w:rsidP="00C65C9E">
      <w:r>
        <w:tab/>
      </w:r>
      <w:r>
        <w:rPr>
          <w:rFonts w:hint="eastAsia"/>
        </w:rPr>
        <w:t>物理在良性还是对抗的环境下，由于表现出更大的泛化误差，鲁棒模型可能会泄露更多的成员信息。而且，鲁</w:t>
      </w:r>
      <w:proofErr w:type="gramStart"/>
      <w:r>
        <w:rPr>
          <w:rFonts w:hint="eastAsia"/>
        </w:rPr>
        <w:t>棒训练</w:t>
      </w:r>
      <w:proofErr w:type="gramEnd"/>
      <w:r>
        <w:rPr>
          <w:rFonts w:hint="eastAsia"/>
        </w:rPr>
        <w:t>算法可能通过增加模型对训练数据的敏感性，使模型更容易受到成员推理攻击。</w:t>
      </w:r>
    </w:p>
    <w:p w:rsidR="00C65C9E" w:rsidRDefault="00C65C9E" w:rsidP="00C65C9E">
      <w:r>
        <w:rPr>
          <w:noProof/>
        </w:rPr>
        <w:drawing>
          <wp:inline distT="0" distB="0" distL="0" distR="0" wp14:anchorId="0292A691" wp14:editId="46704067">
            <wp:extent cx="5274310" cy="1805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05940"/>
                    </a:xfrm>
                    <a:prstGeom prst="rect">
                      <a:avLst/>
                    </a:prstGeom>
                  </pic:spPr>
                </pic:pic>
              </a:graphicData>
            </a:graphic>
          </wp:inline>
        </w:drawing>
      </w:r>
    </w:p>
    <w:p w:rsidR="00C65C9E" w:rsidRPr="00981109" w:rsidRDefault="00C65C9E" w:rsidP="00C65C9E">
      <w:pPr>
        <w:rPr>
          <w:rFonts w:hint="eastAsia"/>
        </w:rPr>
      </w:pPr>
      <w:r>
        <w:tab/>
      </w:r>
      <w:bookmarkStart w:id="0" w:name="_GoBack"/>
      <w:bookmarkEnd w:id="0"/>
    </w:p>
    <w:p w:rsidR="00981109" w:rsidRDefault="00981109" w:rsidP="003E778B">
      <w:pPr>
        <w:ind w:firstLine="420"/>
      </w:pPr>
    </w:p>
    <w:p w:rsidR="00981109" w:rsidRPr="003E778B" w:rsidRDefault="00981109" w:rsidP="003E778B">
      <w:pPr>
        <w:ind w:firstLine="420"/>
        <w:rPr>
          <w:rFonts w:hint="eastAsia"/>
        </w:rPr>
      </w:pPr>
    </w:p>
    <w:sectPr w:rsidR="00981109" w:rsidRPr="003E77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77"/>
    <w:rsid w:val="003E778B"/>
    <w:rsid w:val="005D621F"/>
    <w:rsid w:val="006212A4"/>
    <w:rsid w:val="007B0377"/>
    <w:rsid w:val="00981109"/>
    <w:rsid w:val="00C65C9E"/>
    <w:rsid w:val="00CE43C1"/>
    <w:rsid w:val="00CF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A06D"/>
  <w15:chartTrackingRefBased/>
  <w15:docId w15:val="{83A2A0A7-F5E4-4230-A5B5-71F2A0D1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0377"/>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XDwan</dc:creator>
  <cp:keywords/>
  <dc:description/>
  <cp:lastModifiedBy>XDwan</cp:lastModifiedBy>
  <cp:revision>1</cp:revision>
  <dcterms:created xsi:type="dcterms:W3CDTF">2021-09-04T07:04:00Z</dcterms:created>
  <dcterms:modified xsi:type="dcterms:W3CDTF">2021-09-04T08:10:00Z</dcterms:modified>
</cp:coreProperties>
</file>