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骰子构筑游戏原型开发定稿</w:t>
      </w:r>
    </w:p>
    <w:p>
      <w:pPr>
        <w:pStyle w:val="Subtitle"/>
      </w:pPr>
      <w:r>
        <w:t>核心规则 内容数值 美术与开发验收</w:t>
      </w:r>
    </w:p>
    <w:p>
      <w:r>
        <w:t>版本 P0 v0.4</w:t>
        <w:br/>
        <w:t>日期 2026年10月28日</w:t>
        <w:br/>
        <w:t xml:space="preserve">配置版本 </w:t>
      </w:r>
      <w:r>
        <w:rPr>
          <w:sz w:val="20"/>
        </w:rPr>
        <w:t>p0.4.0</w:t>
      </w:r>
      <w:r>
        <w:t xml:space="preserve">　存档结构版本 </w:t>
      </w:r>
      <w:r>
        <w:rPr>
          <w:sz w:val="20"/>
        </w:rPr>
        <w:t>2</w:t>
      </w:r>
      <w:r>
        <w:br/>
        <w:t>实施环境 Unity 6.6 与 Blender 5.2</w:t>
        <w:br/>
        <w:t>用途 原型制作 数值实现 美术制作 验收与试玩</w:t>
      </w:r>
    </w:p>
    <w:p>
      <w:r>
        <w:t>本稿是首个完整可玩原型的开发基线。游戏围绕投掷、不可逆锁定、组合计分和关间购买展开；一个Run包含六关，接入用户提供的20件骰子控制器、7件局内道具、4项局外道具与服务、7项骰子强化，并提供11种牌型强化。完成本稿对应内容后，即可进入原型试玩与调参。</w:t>
      </w:r>
    </w:p>
    <w:p>
      <w:r>
        <w:t>Word用于阅读与评审；同版本Markdown额外包含完整JSON配置、计算参考、随机与事务合同、机器可读测试输入。二者采用同一规则来源。开发执行以Markdown及其嵌入配置为准，不混用v0.3的商店、目标分、倍率增量和槽位。本文没有宣称已经运行Unity构建或完成人类玩家平衡测试。</w:t>
      </w:r>
    </w:p>
    <w:p>
      <w:pPr>
        <w:pStyle w:val="Heading1"/>
      </w:pPr>
      <w:r>
        <w:t>01 目标与交付范围</w:t>
      </w:r>
    </w:p>
    <w:p>
      <w:r>
        <w:rPr>
          <w:b/>
        </w:rPr>
        <w:t>一句话玩法：</w:t>
      </w:r>
      <w:r>
        <w:t>在有限投掷中留下值得锁定的骰子，把同点、顺子、颜色、红组与装备效果组合成分数，超过本关目标，再用金币改变下一关的打法。</w:t>
      </w:r>
    </w:p>
    <w:p>
      <w:r>
        <w:t>原型面向个人或3人以内团队，采用AI辅助代码、数据、资产与测试。第一构建为Windows 64位、单人、鼠标优先；这是制作默认，不预先决定正式发行平台。表现采用3D骰子与2D背景、界面、商店，不制作人物、剧情演出或3D场景探索。目标一局10至20分钟，实际时长在试玩中测量。</w:t>
      </w:r>
    </w:p>
    <w:p>
      <w:r>
        <w:t>交付应包括可打开的Unity工程、可运行Windows构建、配置与存档说明、Blender源文件和导出资产、规则及流程测试结果、已知问题、操作说明和复现种子。首个原型不提供联网、跨Run永久数值成长、付费系统、每日挑战或无尽模式。新Run重置装备、骰组、牌型等级、道具折扣和钱；教程记录与设置可以保留。</w:t>
      </w:r>
    </w:p>
    <w:p>
      <w:pPr>
        <w:pStyle w:val="Heading1"/>
      </w:pPr>
      <w:r>
        <w:t>02 已确认要求与本版执行解释</w:t>
      </w:r>
    </w:p>
    <w:p>
      <w:r>
        <w:t>用户已确认：初始5骰；有限投掷与提交；锁定后通常不可解除；同点红骰取最大一组；顺子与全红等跨维度倍率相加；控制器、道具、骰强与牌型强化四类成长；每10金币产生1基础利息；控制器和未使用局内道具在商店卖出均为1金币；使用已安装的Unity 6.6和Blender 5.2。</w:t>
      </w:r>
    </w:p>
    <w:p>
      <w:r>
        <w:t>以下是为消除附件歧义而确定的P0实现口径。它们是本版执行默认，不能被开发AI自行改成另一种含义。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主题</w:t>
            </w:r>
          </w:p>
        </w:tc>
        <w:tc>
          <w:tcPr>
            <w:tcW w:type="dxa" w:w="73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本版执行口径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控制器槽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初始4、数据上限10；当前38项中没有控制器扩槽商品，正常Run维持4槽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局内道具槽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初始2、上限5，可购买道具增加扩容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本轮与永久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本轮统一指一手；永久指当前Run，下一Run重置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黄金电镀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该骰面朝上时，其骰子点数贡献×2；不让整个提交总分翻倍，金层不覆盖红蓝底色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概率加减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光滑/粗糙与概率道具改变相对权重，最后统一归一化；不是增加或减少概率百分点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再来三次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每手限一次，只在一次有效投掷结束时检查；不得通过锁定、预览或重复结算领取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遥控骰子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保留任意1至6点选择；临时覆盖抽到面本次显示点数，保持其物理面、颜色、镀层，不永久改面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同名控制器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同时最多1件；买入自动装备，关内不能关闭、卖出或更换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新增永久骰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同时增加骰池与基础提交容量，容量最高7；临时骰只增骰池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删除或损坏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减少骰池，不缩减已经拥有的提交容量；允许空栏形成少数派构筑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提交顺序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已锁骰连续占用前n栏；可交换已锁骰顺序，不可拖回骰池或产生中间空洞</w:t>
            </w:r>
          </w:p>
        </w:tc>
      </w:tr>
    </w:tbl>
    <w:p>
      <w:pPr>
        <w:spacing w:after="0"/>
      </w:pPr>
      <w:r/>
    </w:p>
    <w:p>
      <w:r>
        <w:t>相对v0.3，本版正式开放38项内容，取消全店最多购买2次的限制；每件具体商品仍只有1份，不补货、不付费刷新。全红与五豹子强化正式开放；六、七豹子在骰组和容量满足条件时开放。后段目标与原先大幅增加的牌型升级倍率重新标定。旧版140,000次模拟不能作为本版完整卡池的胜率结论。</w:t>
      </w:r>
    </w:p>
    <w:p>
      <w:pPr>
        <w:pStyle w:val="Heading1"/>
      </w:pPr>
      <w:r>
        <w:t>03 术语与完整循环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术语</w:t>
            </w:r>
          </w:p>
        </w:tc>
        <w:tc>
          <w:tcPr>
            <w:tcW w:type="dxa" w:w="73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对全部未锁存活骰生成结果，消耗1次预算；已锁骰不参加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一手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首次投掷到一次有效提交；投掷预算和本手效果独立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将全部已锁骰按提交栏顺序计分，消耗1次提交机会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一关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在本关提交预算内，累计分数达到固定目标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关间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同一Run内的奖励、商店、下一关预览；附件中的局外指这里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从初始状态到第6关胜利或中途失败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骰池N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当前存在且可参与本关的永久骰和临时骰总数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提交容量K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本关最多可以锁定并提交的骰子数，不等同于骰池N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物理面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永久faceId；改点、改色、复制都不以点数代替faceId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当前与有效数据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当前结果来自本次投掷；有效点数与颜色是计分时应用控制器/道具后的值</w:t>
            </w:r>
          </w:p>
        </w:tc>
      </w:tr>
    </w:tbl>
    <w:p>
      <w:pPr>
        <w:spacing w:after="0"/>
      </w:pPr>
      <w:r/>
    </w:p>
    <w:p>
      <w:r>
        <w:t>主菜单 → 新Run → 关卡预览 → 多手投掷与提交 → 达标结算 → 商店 → 下一关。第6关达标并发放一次奖励后进入胜利，没有第6个商店。每次提交先判达标，再判提交次数用尽；最后一次恰好达到目标算过关。溢出分不带入下一关、不换金币，仅保留统计。</w:t>
      </w:r>
    </w:p>
    <w:p>
      <w:r>
        <w:t>投掷导致活动骰池归零时立即败局。若只剩临时骰完成一关，先判达标并发放奖励，再清理临时骰；非最终关清理后永久骰为0则结束Run，原因显示“骰组耗尽”，不能进入无骰的下一关。第6关已达标时优先胜利，不被关末清理改判失败。</w:t>
      </w:r>
    </w:p>
    <w:p>
      <w:pPr>
        <w:pStyle w:val="Heading1"/>
      </w:pPr>
      <w:r>
        <w:t>04 基础参数与重置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4032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参数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数值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初始永久骰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公平六面骰，1与4红，2、3、5、6蓝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永久骰上限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购买新骰不能超过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活动骰池上限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包括本关临时骰；临时骰同时最多3颗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基础提交容量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永久买骰每次+1，最高7；简化提交再−1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每手基础总掷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包含第一次投掷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每关基础提交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加上多提多得及本关增加提交效果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每次剩掷奖励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所有合法剩余投掷均计入，无独立免费掷类别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初始金币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每个Run重新给定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 高压基础奖励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 及8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成功时一次发放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每次剩提交奖励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成功提交扣除后计算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利息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每10金币给1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用奖励前余额；存钱罐额外再给1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牌型等级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0至4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11类分别升级，散点不可升级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控制器槽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初始4 上限10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当前内容不提供正常扩槽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局内道具槽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初始2 上限5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道具增加可扩容</w:t>
            </w:r>
          </w:p>
        </w:tc>
      </w:tr>
    </w:tbl>
    <w:p>
      <w:pPr>
        <w:spacing w:after="0"/>
      </w:pPr>
      <w:r/>
    </w:p>
    <w:p>
      <w:r>
        <w:t>新一手清空结果、待锁与已锁顺序、遥控覆盖和本手道具效果；投掷预算按当前装备及本关加掷计算，C05触发标记重置。本关累计分、剩余提交、临时骰和本关加掷保留。</w:t>
      </w:r>
    </w:p>
    <w:p>
      <w:r>
        <w:t>新一关清空本关分数、额外提交、本关加掷、临时骰与首次提交标记；按装备生成新的次数预算。金币、永久骰面、控制器、库存道具、牌型等级、道具槽与折扣保留。新Run全部回到初始值。</w:t>
      </w:r>
    </w:p>
    <w:p>
      <w:pPr>
        <w:pStyle w:val="Heading1"/>
      </w:pPr>
      <w:r>
        <w:t>05 骰池与有序提交栏</w:t>
      </w:r>
    </w:p>
    <w:p>
      <w:r>
        <w:t>每颗骰子有稳定dieId和6个唯一faceId。永久骰始终参加每手，不设置抽袋或备选牌库。临时骰使用标准六面数据，只在本关存在；即使被复制或染色也不改变其临时身份。复制只复制可构筑属性，不复制身份、寿命或实例ID。</w:t>
      </w:r>
    </w:p>
    <w:p>
      <w:r>
        <w:t>基础提交容量独立保存。加入永久骰使永久数量+1、基础容量+1至7；临时骰不增容量；删骰、玻璃损坏不减容量。有效K为基础容量减去简化提交的1，且至少1。本版正常基础容量从5起，因此装备简化提交时通常为4至6。一个手中K固定，不因损坏挤出已锁骰。</w:t>
      </w:r>
    </w:p>
    <w:p>
      <w:r>
        <w:t>已锁骰构成有序数组S，按确认锁定时的待选顺序追加到前n栏。不能确认超过空栏数的待选，整个命令拒绝且不锁任何骰。已锁骰可通过交换或拖动重排该数组，所有骰仍连续占用前n栏；不能拖到骰池、删除成员或在中间留空。C03的第一骰是S[0]，C07的第二骰是S[1]，C15读前3颗，C20读实际容量第K栏且要求占满。</w:t>
      </w:r>
    </w:p>
    <w:p>
      <w:r>
        <w:t>“少数派”比较S.Count与K，和N无关。例如N=6、K=5、提交5颗不触发；N=4、K=5、提交4颗会触发。简化提交使K=4时，提交4颗不触发少数派，提交3颗才触发。未提交骰无论当前点数多好，都不贡献计分或红组。</w:t>
      </w:r>
    </w:p>
    <w:p>
      <w:pPr>
        <w:pStyle w:val="Heading1"/>
      </w:pPr>
      <w:r>
        <w:t>06 投掷与不可逆锁定</w:t>
      </w:r>
    </w:p>
    <w:p>
      <w:r>
        <w:t>未选骰可以点选为待锁，再次点击取消；这只是临时选择。点击“确认锁定”才成为已锁，本手普通操作不可解除。已锁点击显示详情；重排仅改变顺序，不解除锁定。待锁集合非空时，投掷、提交、道具使用和调序均禁用；先确认或清除待锁。</w:t>
      </w:r>
    </w:p>
    <w:p>
      <w:r>
        <w:t>一手开始为HandReady，没有有效结果。首次投掷后进入Selecting；已锁骰不参与以后投掷。投掷前先验证剩掷大于0、至少1颗未锁骰、待锁为空、无表现忙碌；扣1次后，对参与的玻璃骰先做损坏检查，再为幸存骰抽面、应用遥控当前点数覆盖，最后检查C05。逻辑结果写入后播放动画。</w:t>
      </w:r>
    </w:p>
    <w:p>
      <w:r>
        <w:t>剩掷为0时仍允许选择、确认锁定、调序、使用合法补次数道具和提交。所有骰已锁时，禁止空投；提交栏已满但仍有未锁骰时，允许继续投掷这些骰子，界面显示“提交栏已满”；它们不能再锁入，继续投掷仍会消耗预算及承担玻璃风险。不得通过禁止这一合法状态与C05产生隐含规则差异。</w:t>
      </w:r>
    </w:p>
    <w:p>
      <w:r>
        <w:t>至少投掷过一次、S非空且剩余提交大于0才可提交；空提交拒绝且不耗次数。1颗骰可提交。S必须包含全部已锁骰，不能临时隐藏不利成员。提交成功扣1次并累计分；未达标且仍有机会则进入新一手。</w:t>
      </w:r>
    </w:p>
    <w:p>
      <w:r>
        <w:t>锁定不可逆限制的是骰子的投掷资格与成员关系，不禁止明确效果修改其计分视图。红色浪潮可以影响已锁骰，C03/C12也可以改变有效数据；它们不会重新掷骰。当前38项没有普通解锁道具，解锁只保留开发测试接口，必须有合法来源并把Run标为Debug。暂停、跳过、切后台与读档不重抽结果。</w:t>
      </w:r>
    </w:p>
    <w:p>
      <w:pPr>
        <w:pStyle w:val="Heading1"/>
      </w:pPr>
      <w:r>
        <w:t>07 分层计分与唯一公式</w:t>
      </w:r>
    </w:p>
    <w:p>
      <w:r>
        <w:t>为每颗提交骰区分四层：永久物理面数据 → 本次投掷的当前点数与颜色 → 本次计分的有效点数与颜色 → 该骰实际点数贡献。改贡献的+点或×2不参与牌型，也不改变红组的点数。</w:t>
      </w:r>
    </w:p>
    <w:p>
      <w:r>
        <w:t>先应用C12：当前奇数+1成为有效偶数；随后C03把第一颗有效颜色视为红，I01再把全部有效颜色视为红。所有数字条件、牌型和红组统一读取有效点数；C19的“六面总和”是明确例外，读取骰子永久6面原值之和。</w:t>
      </w:r>
    </w:p>
    <w:p>
      <w:pPr>
        <w:keepNext/>
      </w:pPr>
      <w:r>
        <w:t>每颗骰子的点数贡献先取有效点数，加上适用的C10、C13、C17、C19，再乘玻璃2倍和当前物理面镀金2倍；两者同时存在为4倍。P为这些贡献之和，L为剩掷，G为满足条件的同点候选中当前倍率最高项，A为顺子倍率，C为颜色倍率，R为最大同点红组倍率，X为本次触发的整手控制器倍率乘积，F为C20的最终+6。</w:t>
      </w:r>
    </w:p>
    <w:p>
      <w:pPr>
        <w:keepNext/>
        <w:spacing w:before="80" w:after="160" w:line="440" w:lineRule="exact"/>
      </w:pPr>
      <m:oMathPara>
        <m:oMath>
          <m:r>
            <w:rPr>
              <w:rFonts w:ascii="DejaVu Sans" w:hAnsi="DejaVu Sans"/>
            </w:rPr>
            <m:t>M = max(1, G + A + C)</m:t>
          </m:r>
        </m:oMath>
      </m:oMathPara>
    </w:p>
    <w:p>
      <w:pPr>
        <w:keepNext/>
        <w:spacing w:before="80" w:after="160" w:line="440" w:lineRule="exact"/>
      </w:pPr>
      <m:oMathPara>
        <m:oMath>
          <m:r>
            <w:rPr>
              <w:rFonts w:ascii="DejaVu Sans" w:hAnsi="DejaVu Sans"/>
            </w:rPr>
            <m:t>S = ⌊(P + 3L) × M × R × X⌋ + F</m:t>
          </m:r>
        </m:oMath>
      </m:oMathPara>
    </w:p>
    <w:p>
      <w:r>
        <w:t>只有最后一次统一向下取整。无控制器及骰强时X=1、F=0，回到原始核心公式。C20的6分在所有乘区和向下取整之后加入；其他逐骰+点在乘区之前。多个整手控制器相乘，例如×2与×3组成×6；同名控制器不能重复装备。</w:t>
      </w:r>
    </w:p>
    <w:p>
      <w:r>
        <w:t xml:space="preserve">所有M与R用倍率×100的整数。P、L、X、F为整数，核心计算为 </w:t>
      </w:r>
      <w:r>
        <w:rPr>
          <w:sz w:val="20"/>
        </w:rPr>
        <w:t>(long)(P+3*L)*M100*R100*X/10000+F</w:t>
      </w:r>
      <w:r>
        <w:t>。使用checked检查，不允许溢出回绕；本版合法范围使用64位足够。没有匹配牌型时M=1，不额外叠加“散点1”到已有牌型上。</w:t>
      </w:r>
    </w:p>
    <w:p>
      <w:r>
        <w:rPr>
          <w:b/>
        </w:rPr>
        <w:t>唯一顺序：</w:t>
      </w:r>
      <w:r>
        <w:t>验证 → 冻结有序提交快照 → 有效点数/颜色 → 逐骰贡献P → G/A/C与M → 红组R → 条件总乘X → 一次取整及F → 扣提交并累计分 → 应用复制/扩散的永久变更 → 判达标/失败 → 发一次奖励 → 清理到期效果并保存下一稳定态。后置永久变更不回溯改变本次分数，即使本次已经过关也正常保存到后续骰组。</w:t>
      </w:r>
    </w:p>
    <w:p>
      <w:r>
        <w:t>预览与提交使用同一个纯计分器。预览不能推进随机数、消耗道具、复制骰、染色或发钱。后置效果预览只显示“提交后将发生”，实际命令以冻结快照构造一次性变更意图。</w:t>
      </w:r>
    </w:p>
    <w:p>
      <w:pPr>
        <w:pStyle w:val="Heading1"/>
      </w:pPr>
      <w:r>
        <w:t>08 牌型判定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440"/>
        <w:gridCol w:w="4608"/>
        <w:gridCol w:w="936"/>
        <w:gridCol w:w="2952"/>
      </w:tblGrid>
      <w:tr>
        <w:trPr>
          <w:tblHeader/>
          <w:cantSplit/>
        </w:trPr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牌型</w:t>
            </w:r>
          </w:p>
        </w:tc>
        <w:tc>
          <w:tcPr>
            <w:tcW w:type="dxa" w:w="46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条件</w:t>
            </w:r>
          </w:p>
        </w:tc>
        <w:tc>
          <w:tcPr>
            <w:tcW w:type="dxa" w:w="93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0级倍率</w:t>
            </w:r>
          </w:p>
        </w:tc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叠加关系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散点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 A C均为0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仅保底，不升级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任一点数至少2颗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两个不同点数各至少2颗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任一点数至少3颗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三条带一对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不同点数分别至少3及2颗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四条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任一点数至少4颗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豹子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任一点数至少5颗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六豹子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任一点数至少6颗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七豹子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任一点数至少7颗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同点家族候选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至少5个连续且不同的有效点数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独立加到G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全蓝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整个S至少5颗且全部有效蓝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独立加到G与A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整个S至少5颗且全部有效红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独立加到G与A</w:t>
            </w:r>
          </w:p>
        </w:tc>
      </w:tr>
    </w:tbl>
    <w:p>
      <w:pPr>
        <w:spacing w:after="0"/>
      </w:pPr>
      <w:r/>
    </w:p>
    <w:p>
      <w:r>
        <w:t>同点家族只取当前有效倍率最高的候选，含该牌型升级；不把三条、一对等嵌套结构逐项相加。倍率相同时依次优先七豹子、六豹子、豹子、四条、三条带一对、三条、两对、一对。强化后一对超过未强化三条时，应允许选择更高的一对倍率。</w:t>
      </w:r>
    </w:p>
    <w:p>
      <w:r>
        <w:t>四个相同不能拆成两对；两个三条可满足一个三条带一对；六骰的四条加一对可能同时满足四条和三条带一对，但只选更高G。识别可以利用S中的子结构，所有S仍贡献P和颜色检查。</w:t>
      </w:r>
    </w:p>
    <w:p>
      <w:r>
        <w:t>顺子对有效点数去重后查连续段，额外重复不破坏顺子；1至6只加一次顺子倍率，不允许6接1。全红、全蓝检查整个S并互斥，少于5颗不触发。组合名称不是额外效果对象：“全红顺子”的M=6+2=8；6颗全红1、2、3、4、5、5的M=一对2+顺子6+全红2=10。</w:t>
      </w:r>
    </w:p>
    <w:p>
      <w:pPr>
        <w:pStyle w:val="Heading1"/>
      </w:pPr>
      <w:r>
        <w:t>09 同点红骰奖励</w:t>
      </w:r>
    </w:p>
    <w:p>
      <w:r>
        <w:t>先按有效颜色筛红，再按有效点数分组，仅取最大组数量k。没有红面时k=0；并列组仅为显示选择较大点数，不多次给奖励。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4032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k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倍率R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0或1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无额外奖励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二举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1.25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榜眼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1.50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探花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2.00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状元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3.00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六子登科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3.50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七同红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4.00</w:t>
            </w:r>
          </w:p>
        </w:tc>
      </w:tr>
    </w:tbl>
    <w:p>
      <w:pPr>
        <w:spacing w:after="0"/>
      </w:pPr>
      <w:r/>
    </w:p>
    <w:p>
      <w:r>
        <w:t>名称采用用户设定，不映射或纠正为传统博饼的等级。两红4与两蓝4构成四条，红奖励只有1.25；红色浪潮将它们都临时视红后才变成4红奖励2。同一颗骰子同时参与G、颜色项和R是正常跨维度加成。</w:t>
      </w:r>
    </w:p>
    <w:p>
      <w:pPr>
        <w:pStyle w:val="Heading1"/>
      </w:pPr>
      <w:r>
        <w:t>10 牌型强化数值</w:t>
      </w:r>
    </w:p>
    <w:p>
      <w:r>
        <w:t>等级从0起，最高4。有效倍率=基础倍率+每级增量×当前等级。购买前等级为ell时，价格=首升价+2×ell；自选研习再加2。牌型强化不占槽，不可卖出或回退，不受道具打折影响。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088"/>
        <w:gridCol w:w="792"/>
        <w:gridCol w:w="1080"/>
        <w:gridCol w:w="864"/>
        <w:gridCol w:w="864"/>
        <w:gridCol w:w="4248"/>
      </w:tblGrid>
      <w:tr>
        <w:trPr>
          <w:tblHeader/>
          <w:cantSplit/>
        </w:trPr>
        <w:tc>
          <w:tcPr>
            <w:tcW w:type="dxa" w:w="208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牌型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</w:t>
            </w:r>
          </w:p>
        </w:tc>
        <w:tc>
          <w:tcPr>
            <w:tcW w:type="dxa" w:w="10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每级增加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4级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首升价</w:t>
            </w:r>
          </w:p>
        </w:tc>
        <w:tc>
          <w:tcPr>
            <w:tcW w:type="dxa" w:w="42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投放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0.75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三条带一对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2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四条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2.5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豹子 五个相同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六豹子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容量与永久骰达标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七豹子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63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42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容量与永久骰达标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全蓝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容量足够时开放</w:t>
            </w:r>
          </w:p>
        </w:tc>
      </w:tr>
    </w:tbl>
    <w:p>
      <w:pPr>
        <w:spacing w:after="0"/>
      </w:pPr>
      <w:r/>
    </w:p>
    <w:p>
      <w:r>
        <w:t>全红、五豹子在本版正式投放。六、七豹子升级只有同时满足有效容量K≥所需颗数、永久骰数量≥所需颗数时进入随机池与自选列表；不能依赖临时骰开卡池。其他牌型要求K足够，已满级从候选中移除。牌型判定不因升级商品暂未开放而失效。</w:t>
      </w:r>
    </w:p>
    <w:p>
      <w:r>
        <w:t>本版将五/六/七豹子的每级增量改为4/6/9，顺子改为2，全红改为1。这些牌型现在可由加掷、改点、红潮、额外骰和控制器稳定扶持，不再使用v0.3纯基础骰环境中的大幅补偿。颜色与结构仍按相加组合，不另设“全红顺子升级”。</w:t>
      </w:r>
    </w:p>
    <w:p>
      <w:pPr>
        <w:pStyle w:val="Heading1"/>
      </w:pPr>
      <w:r>
        <w:t>11 骰子控制器完整目录</w:t>
      </w:r>
    </w:p>
    <w:p>
      <w:r>
        <w:t>持有即装备，占1槽。初始4槽、上限10；本版没有购买控制器扩槽的商品，10槽用于数据与布局上限验收。每个ID最多持有1件；已持有ID不进新商店池，售出后可以在以后商店再出现。关内不能出售或停用；关间出售每件固定1金币，不退回产生的永久骰面改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576"/>
        <w:gridCol w:w="1440"/>
        <w:gridCol w:w="576"/>
        <w:gridCol w:w="792"/>
        <w:gridCol w:w="6552"/>
      </w:tblGrid>
      <w:tr>
        <w:trPr>
          <w:tblHeader/>
          <w:cantSplit/>
        </w:trPr>
        <w:tc>
          <w:tcPr>
            <w:tcW w:type="dxa" w:w="5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控制器</w:t>
            </w:r>
          </w:p>
        </w:tc>
        <w:tc>
          <w:tcPr>
            <w:tcW w:type="dxa" w:w="5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稀有度</w:t>
            </w:r>
          </w:p>
        </w:tc>
        <w:tc>
          <w:tcPr>
            <w:tcW w:type="dxa" w:w="65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存钱罐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每满10金币额外增加1金币利息；总利息为2×floor(奖励前金币/10)。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蓝色疯狂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非空提交中没有有效红面时，整手得分×2；不足5颗也可触发。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首当其冲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第一个已占提交栏的骰面临时视为红色；仅作用本次计分，不改永久面。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多提多得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每关基础提交次数+1；每手初始总投掷次数−1。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再来三次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有效投掷结束后，剩掷为0且仅余1至2颗未锁存活骰时，剩掷+3；每手限1次。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数字多多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提交的有效点数至少有4种时，整手得分×3。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骰子复制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本关第一次有效提交恰有2颗且有效点数不同，结算后将第二颗永久数据深拷贝为第一颗；保留目标实例ID。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少数派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已提交颗数小于本关有效提交栏容量K时，整手得分×2。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简化提交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有效提交栏容量−1；每次有效提交的整手得分×3。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少就是多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每颗有效点数为1的已提交骰，其点数贡献+4，不改牌型。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2233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提交中至少2颗有效2点及至少2颗有效3点时，整手得分×5；额外骰允许存在。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不要奇数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有效点数由当前奇数+1得到，偶数不变；影响牌型、红组及后续所有数字条件，不改永久骰面。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就要奇数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每颗有效奇数点的已提交骰，其点数贡献+2，不改牌型。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只要奇数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非空提交的有效点数全部为奇数时，整手得分×2。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红色扩散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前3个提交栏均有骰，且有效颜色依次红蓝红时，结算后将第2颗的本次物理面永久染红。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可以重来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每手初始总投掷次数+2。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小鬼当家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每颗有效点数为1、2、3的已提交骰，其点数贡献+3，不改牌型。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红蓝相当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非空提交中有效红面数与蓝面数相等时，整手得分×2；5颗时不可能触发。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小头大用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某已提交骰永久六面点数未加权之和≤13时，该骰点数贡献+5。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66大顺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已占满K个提交栏且第K栏有效点数为6时，最终得分+6；此6分不再乘倍率。</w:t>
            </w:r>
          </w:p>
        </w:tc>
      </w:tr>
    </w:tbl>
    <w:p>
      <w:pPr>
        <w:spacing w:after="0"/>
      </w:pPr>
      <w:r/>
    </w:p>
    <w:p>
      <w:r>
        <w:t>表中常见、进阶、稀有的抽取权重分别6、3、1，仅表示供给频率，不额外改变效果。价格按持久收益、触发频率、对主公式的影响和六关可支配货币分层；强倍率与大幅控制骰子的控制器通常为10至14。</w:t>
      </w:r>
    </w:p>
    <w:p>
      <w:r>
        <w:rPr>
          <w:b/>
        </w:rPr>
        <w:t>再来三次 C05。</w:t>
      </w:r>
      <w:r>
        <w:t>只在有效Roll处理完损坏、骰面和遥控后检查：剩掷恰为0、未锁存活骰为1或2、该手未触发，才增加3并标记已触发。确认锁定、调序、预览、提交、读档不检查。玩家需在最后一掷前锁住大部分骰子；最后全掷完后分批锁定不能补领。返还次数正常参与剩掷奖励，触发后立即提交是合法策略；不要求强行用完。</w:t>
      </w:r>
    </w:p>
    <w:p>
      <w:r>
        <w:rPr>
          <w:b/>
        </w:rPr>
        <w:t>复制 C07。</w:t>
      </w:r>
      <w:r>
        <w:t>只看本关第一次有效提交，恰好2颗且有效点数不同才触发；第一次不满足后不能在第二次补触发。冻结源永久六面点数、颜色、纹理、镀层、玻璃属性，结算后深拷贝到目标；源不变，目标dieId、临时/永久身份、创建序号不变。遥控当前点数、首当其冲、红潮、本手概率和锁定状态不被永久复制。副本修改不得反向污染源。</w:t>
      </w:r>
    </w:p>
    <w:p>
      <w:r>
        <w:rPr>
          <w:b/>
        </w:rPr>
        <w:t>红色扩散 C15。</w:t>
      </w:r>
      <w:r>
        <w:t>冻结有效颜色，前三颗必须依次红蓝红；第二颗物理faceId在结算后永久染红，其他面不变。C03可帮助第一颗满足红；红潮使全部有效红，因而不满足中间蓝。用来触发的临时改色不会被误写到其他面。</w:t>
      </w:r>
    </w:p>
    <w:p>
      <w:r>
        <w:rPr>
          <w:b/>
        </w:rPr>
        <w:t>有效点数冲突。</w:t>
      </w:r>
      <w:r>
        <w:t>C12把1/3/5转为2/4/6，使本版有效点数只剩2/4/6；因此顺子、C06四种数字、C10的1点、C11中的3点、C13/C14奇数都不能触发。这是效果组合的实际代价，购买预览提示受影响项目，玩家仍可购买。C17继续作用于有效2点；C19读取永久六面和而不受C12影响。</w:t>
      </w:r>
    </w:p>
    <w:p>
      <w:pPr>
        <w:pStyle w:val="Heading1"/>
      </w:pPr>
      <w:r>
        <w:t>12 局内一次性道具</w:t>
      </w:r>
    </w:p>
    <w:p>
      <w:r>
        <w:t>库存初始2槽，最多5槽；一件占1槽，允许持有同名多件。买入不立即使用；在合法窗口确认使用后才销毁并释放槽位。每件未使用道具只能在商店卖出，固定1金币。库存满时拒绝购买，不自动替换；可以先卖再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576"/>
        <w:gridCol w:w="1296"/>
        <w:gridCol w:w="576"/>
        <w:gridCol w:w="1440"/>
        <w:gridCol w:w="6048"/>
      </w:tblGrid>
      <w:tr>
        <w:trPr>
          <w:tblHeader/>
          <w:cantSplit/>
        </w:trPr>
        <w:tc>
          <w:tcPr>
            <w:tcW w:type="dxa" w:w="5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29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局内道具</w:t>
            </w:r>
          </w:p>
        </w:tc>
        <w:tc>
          <w:tcPr>
            <w:tcW w:type="dxa" w:w="5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使用窗口</w:t>
            </w:r>
          </w:p>
        </w:tc>
        <w:tc>
          <w:tcPr>
            <w:tcW w:type="dxa" w:w="60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红色浪潮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结果选择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本次提交全部骰子临时视为红色，保持物理面颜色不变。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I02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临时骰子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</w:t>
            </w:r>
          </w:p>
        </w:tc>
        <w:tc>
          <w:tcPr>
            <w:tcW w:type="dxa" w:w="604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本关添加1颗标准临时骰，不增加提交栏；最多同时3颗临时骰，总活动骰≤10。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遥控骰子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选择2颗未锁骰和任意1至6目标点数；确认同时消耗道具及1次普通投掷，全部未锁骰照常投掷，幸存目标当前点数覆盖。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I04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大数多来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604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本手后续投掷时，永久点数为6的物理面权重×1.5，再归一化；同名效果本手不叠加。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缩小射线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本手后续投掷时，永久点数为1的物理面权重×1.5，再归一化；同名效果本手不叠加。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I06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增加提交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604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本关剩余提交次数+1；未用完时仍可获得每次1金币奖励。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增加投掷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本关每手总投掷次数+1；当前手剩掷也立即+1，之后各手初始预算同样增加。</w:t>
            </w:r>
          </w:p>
        </w:tc>
      </w:tr>
    </w:tbl>
    <w:p>
      <w:pPr>
        <w:spacing w:after="0"/>
      </w:pPr>
      <w:r/>
    </w:p>
    <w:p>
      <w:r>
        <w:t>HandReady表示本手首掷前，Selecting表示一次投掷结果已展示、无待锁、无动画忙碌。界面可先进入目标选择，取消不耗道具。提交、投掷动画和结算界面不能插入使用。无效目标、已触发同名本手状态或容量已满时拒绝且不耗费。</w:t>
      </w:r>
    </w:p>
    <w:p>
      <w:r>
        <w:t>I01要求至少投过一次且S非空，持续到本手下一次有效提交；中间继续投掷不会失效，同手重复使用拒绝。它不永久染色，先于判型和红组生效，最后覆盖C03对第一颗的临时红。</w:t>
      </w:r>
    </w:p>
    <w:p>
      <w:r>
        <w:t>I02仅在HandReady使用，新建1颗标准临时骰，当前及后续各手均参加；最多同时3颗且N≤10。临时骰损坏即移除，可以在后续HandReady再次使用库存道具补入，但不返还已消耗道具。关末移除全部临时骰，永久容量不变。</w:t>
      </w:r>
    </w:p>
    <w:p>
      <w:r>
        <w:t>I03为原子命令UseRemoteAndRoll：必须指定恰好2颗不同的未锁骰及各自1至6目标点数，剩掷&gt;0；确认时消耗道具及1次普通投掷，所有未锁骰一起投。先检查玻璃损坏，幸存目标照常抽物理面，再覆盖当前点数；颜色、金层和来源仍属抽到面。即使一颗骰永久六面全1，也能遥控出当前6；下次重掷或新一手即清除覆盖。目标损坏时不补选、不退还道具。C12仍可把遥控选的奇数转为有效偶数，确认前显示这一结果。</w:t>
      </w:r>
    </w:p>
    <w:p>
      <w:r>
        <w:t>I04/I05中的“概率提高50%”定义为匹配永久点数的面权重×1.5，不是加50个百分点；未匹配面不变，再归一化。公平骰单独使用大数多来时，6的概率为1.5/(5+1.5)，约23.0769%。同种本手不叠加；两种可以同时存在。仅影响使用后的投掷；骰组完全没有相应点数时拒绝使用。C12和遥控不改变这些物理面权重条件。</w:t>
      </w:r>
    </w:p>
    <w:p>
      <w:r>
        <w:t>I06直接使本关剩余提交+1。I07使本关stageRollBonus+1，当前remaining也+1；以后各手按新预算开始。两者可重复使用，按次相加；不重置C05已触发标记。剩掷为0时可用I07恢复投掷；失败已经结算后不能复活使用。</w:t>
      </w:r>
    </w:p>
    <w:p>
      <w:pPr>
        <w:pStyle w:val="Heading1"/>
      </w:pPr>
      <w:r>
        <w:t>13 局外道具与新骰服务</w:t>
      </w:r>
    </w:p>
    <w:p>
      <w:r>
        <w:t>此类在商店购买并立即生效，不进入局内库存，不可售卖。它们与局内道具共同受到道具打折影响；控制器、骰强、牌型强化不受影响。所有折后购买价最低2，固定卖价仍为1，避免无成本买卖。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368"/>
        <w:gridCol w:w="2952"/>
        <w:gridCol w:w="4824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36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服务</w:t>
            </w:r>
          </w:p>
        </w:tc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基础定价</w:t>
            </w:r>
          </w:p>
        </w:tc>
        <w:tc>
          <w:tcPr>
            <w:tcW w:type="dxa" w:w="482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道具增加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5+3×此前购买次数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道具槽+1，初始2、上限5，满额后不再生成；受已有道具折扣影响。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O02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道具打折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7−已有折扣层数，最低2</w:t>
            </w:r>
          </w:p>
        </w:tc>
        <w:tc>
          <w:tcPr>
            <w:tcW w:type="dxa" w:w="48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道具永久购买价−1，持续本Run，最多3层；只影响局内道具及局外服务，不影响控制器、骰强和牌型强化。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加入骰子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按新骰面配置计算，最低6，折后最低2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骰柜每店预生成2颗候选，分别标价；购买添加1颗永久骰，并使基础提交容量+1至上限7；永久骰最多7颗。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O04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删除骰子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3−折扣层数，最低2</w:t>
            </w:r>
          </w:p>
        </w:tc>
        <w:tc>
          <w:tcPr>
            <w:tcW w:type="dxa" w:w="48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选择1颗永久骰删除；永久骰只余1颗时禁止；基础提交容量不减少。</w:t>
            </w:r>
          </w:p>
        </w:tc>
      </w:tr>
    </w:tbl>
    <w:p>
      <w:pPr>
        <w:spacing w:after="0"/>
      </w:pPr>
      <w:r/>
    </w:p>
    <w:p>
      <w:r>
        <w:t>O01的基础价依次5、8、11；在此基础上减已有折扣，最低2。O02基础价7，每次增加1折扣层，最多3层；买这张本身使用购买前的已有折扣，因此三次不变价时依次7、6、5。折扣持续本Run，满层后不再生成。O04删除费基础3、最低2，不发放售卖金币；永久骰只余1颗时禁止删除，取消目标选择不扣款。</w:t>
      </w:r>
    </w:p>
    <w:p>
      <w:r>
        <w:t>O03以骰柜服务呈现，不额外收取打开费用。每次商店首次生成时就生成并保存2颗候选，玩家看到完整六面后选择购买；打开/关闭面板不刷新。每个候选只有1份，买后不补货，不免费重抽。永久骰已达7时隐藏入口；当前店若买到上限，剩余候选禁购。</w:t>
      </w:r>
    </w:p>
    <w:p>
      <w:r>
        <w:t>新骰生成顺序固定：先按50%普通、25%小点、25%大点选择模板；然后依F01至F06，每面先抽一次点数、再抽一次颜色，再处理下一面。各面点数独立等概率，模板范围分别1至6、1至3、4至6；各面颜色独立，40%红、60%蓝。六面可重复点数，无对面点数和必须为7的限制；初始权重都为1，无玻璃、镀金或纹理。模板只控制生成分布，不额外提供隐藏效果。</w:t>
      </w:r>
    </w:p>
    <w:p>
      <w:r>
        <w:t>定价为6，加以下适用项：六面点数和≥24加2；六面和≤13加2；某点数至少占3个面加2；某种颜色至少占5个面加2。高和与低和互斥，价格范围6至12，之后再减道具折扣、最低2。商品展示每个溢价来源；价格只按静态面数据算，不声称估算了任意构筑中的精确价值。</w:t>
      </w:r>
    </w:p>
    <w:p>
      <w:r>
        <w:t>例如六面2、2、2、2、2、2且全部蓝：基础6+小点2+重复2+单色2=12；六面1至6、3红3蓝为6。购买添加独立实例，不能和商品预览共享可变引用；永久骰数量与容量增加在同一交易中保存。</w:t>
      </w:r>
    </w:p>
    <w:p>
      <w:pPr>
        <w:pStyle w:val="Heading1"/>
      </w:pPr>
      <w:r>
        <w:t>14 骰子强化与概率算法</w:t>
      </w:r>
    </w:p>
    <w:p>
      <w:r>
        <w:t>骰子强化在商店选中永久骰或其物理面后立即生效，持续Run、不占卡槽、不受道具折扣。面属性与整体玻璃可同时存在。同面只能有一种纹理None/Smooth/Rough，可付费替换不同纹理；每颗骰最多6个带纹理面。金层是独立布尔属性，同面不叠加金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440"/>
        <w:gridCol w:w="576"/>
        <w:gridCol w:w="720"/>
        <w:gridCol w:w="6408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骰子强化</w:t>
            </w:r>
          </w:p>
        </w:tc>
        <w:tc>
          <w:tcPr>
            <w:tcW w:type="dxa" w:w="5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7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目标</w:t>
            </w:r>
          </w:p>
        </w:tc>
        <w:tc>
          <w:tcPr>
            <w:tcW w:type="dxa" w:w="64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光滑骰面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将目标面的纹理设为光滑：对面权重×0.80，其余5面各×1.04，再统一归一化。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粗糙骰面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4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将目标面的纹理设为粗糙：对面权重×1.20，其余5面各×0.96，再统一归一化。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骰子染红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目标物理面永久染红，保持点数、纹理和镀层。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骰子染蓝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4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目标物理面永久染蓝，保持点数、纹理和镀层。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骰子脆化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整骰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整骰变为玻璃；已提交时该骰点数贡献×2；每次实际参与投掷先独立检查15%永久损坏概率。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黄金电镀</w:t>
            </w:r>
          </w:p>
        </w:tc>
        <w:tc>
          <w:tcPr>
            <w:tcW w:type="dxa" w:w="5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4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目标面增加金色镀层；该面朝上并提交时，该骰点数贡献×2；红蓝底色不变。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随机变形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目标物理面永久随机变为1至6中除当前值以外的一个数字，5种等概率；其他属性不变。</w:t>
            </w:r>
          </w:p>
        </w:tc>
      </w:tr>
    </w:tbl>
    <w:p>
      <w:pPr>
        <w:spacing w:after="0"/>
      </w:pPr>
      <w:r/>
    </w:p>
    <w:p>
      <w:r>
        <w:t>同色重染、已有金层再镀金、已有玻璃再脆化、相同纹理重复购买均拒绝且不扣款；目标面仍可改另一种纹理或另一颜色。随机变形必然不同于目标原值，候选为其余5个1至6点，等概率；付款、抽样、修改与保存一次完成，重新打开或读档不能换结果。</w:t>
      </w:r>
    </w:p>
    <w:p>
      <w:r>
        <w:rPr>
          <w:b/>
        </w:rPr>
        <w:t>权重计算。</w:t>
      </w:r>
      <w:r>
        <w:t>从每面baseWeight=1开始，每个光滑标签对它的对面乘80、其余面乘104；粗糙对面乘120、其余乘96。所有纹理对每个候选面的因子相乘；本手大数/小数偏置分别对匹配面乘150、其他面乘100。共同分母可约掉，最后才对6面总和归一化。对面映射为F01↔F06、F02↔F05、F03↔F04，与点数改造无关。</w:t>
      </w:r>
    </w:p>
    <w:p>
      <w:r>
        <w:t>使用BigInteger做权重乘积及归一化中间计算，把概率量化为总计1,000,000单位：各面先取floor(原始权重×1,000,000/总权重)，余下单位按余数从大到小补1，余数相同按faceId升序。最终每面单位≥1、总和必须为1,000,000，否则配置拒载。合法P0组合远离零概率，不额外改变比例设下限。抽样与概率UI共用这一向量，不分别计算浮点近似。</w:t>
      </w:r>
    </w:p>
    <w:p>
      <w:r>
        <w:t>公平骰一个光滑面使其对面约13.3333%、其他各约17.3333%；一个粗糙面使对面20%、其他各16%。多个纹理是连乘后统一归一化，不能逐次直接加减概率百分点。六面全部同为光滑或全部同为粗糙时又回到均匀分布；修改前必须显示最终概率预览，避免玩家为无净变化的组合误判价值。</w:t>
      </w:r>
    </w:p>
    <w:p>
      <w:r>
        <w:rPr>
          <w:b/>
        </w:rPr>
        <w:t>玻璃损坏。</w:t>
      </w:r>
      <w:r>
        <w:t>每次实际参加Roll的每颗玻璃骰独立做一次15%检查；锁定骰不检查。先损坏，再给幸存骰抽物理面；损坏永久移除实例和其全部强化，不给金币、不缩容量。下次投掷的损坏风险不是按手或按关结算。存活3次投掷的概率为0.85³≈61.4%，因此玻璃只定价2，适合愿意尽早锁定的风险打法。损坏提示与朝上面概率分开，不能把两者混成一个骰点概率。</w:t>
      </w:r>
    </w:p>
    <w:p>
      <w:r>
        <w:t>黄金与玻璃都只乘该骰的点数贡献，剩掷奖励不翻倍。例如有效1点，装备少就是多、小鬼当家、就要奇数，贡献为1+4+3+2=10；若同时玻璃且该物理面镀金，贡献40，牌型仍使用1点。蓝色镀金面仍是蓝，红色玻璃面仍可参加红组。</w:t>
      </w:r>
    </w:p>
    <w:p>
      <w:pPr>
        <w:pStyle w:val="Heading1"/>
      </w:pPr>
      <w:r>
        <w:t>15 效果顺序与组合约束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440"/>
        <w:gridCol w:w="5184"/>
        <w:gridCol w:w="3312"/>
      </w:tblGrid>
      <w:tr>
        <w:trPr>
          <w:tblHeader/>
          <w:cantSplit/>
        </w:trPr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518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执行内容</w:t>
            </w:r>
          </w:p>
        </w:tc>
        <w:tc>
          <w:tcPr>
            <w:tcW w:type="dxa" w:w="331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关键约束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新关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冻结K、基础提交、装备来源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控制器不能在关内换装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新一手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基础3掷+C04/C16+本关I07，清本手状态</w:t>
            </w:r>
          </w:p>
        </w:tc>
        <w:tc>
          <w:tcPr>
            <w:tcW w:type="dxa" w:w="331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C05每手重新可触发一次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扣次数 → 玻璃损坏 → 幸存骰抽面 → 遥控覆盖 → C05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已锁骰不抽面、不检查损坏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计分视图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C12有效点数 → C03第一颗红 → I01全红</w:t>
            </w:r>
          </w:p>
        </w:tc>
        <w:tc>
          <w:tcPr>
            <w:tcW w:type="dxa" w:w="331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与永久面分开保存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点数贡献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原有效点数+逐骰加值 → 玻璃×2 → 金面×2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不用贡献值判型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全局得分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G A C相加 → R → 整手倍率乘积 → 取整 → C20</w:t>
            </w:r>
          </w:p>
        </w:tc>
        <w:tc>
          <w:tcPr>
            <w:tcW w:type="dxa" w:w="331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只取整一次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计分后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C07复制 → C15扩散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从本次冻结快照读取条件与目标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过关</w:t>
            </w:r>
          </w:p>
        </w:tc>
        <w:tc>
          <w:tcPr>
            <w:tcW w:type="dxa" w:w="51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扣除成功提交后剩次数 → 旧余额利息 → 一次发钱</w:t>
            </w:r>
          </w:p>
        </w:tc>
        <w:tc>
          <w:tcPr>
            <w:tcW w:type="dxa" w:w="331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不能靠重进界面多次领取</w:t>
            </w:r>
          </w:p>
        </w:tc>
      </w:tr>
    </w:tbl>
    <w:p>
      <w:pPr>
        <w:spacing w:after="0"/>
      </w:pPr>
      <w:r/>
    </w:p>
    <w:p>
      <w:r>
        <w:t>固定实现对应内容ID的处理器，不为38条内容设计任意脚本解释器。通用分发以阶段、优先级、来源槽位、来源实例ID稳定排序；阶段之间的顺序不由玩家换卡位置改写。同一来源同一事件最多执行一次；C05另有每手限次。C07与C15当前触发人数不同，不会在同手同时改同一个目标，但仍按固定顺序实现。</w:t>
      </w:r>
    </w:p>
    <w:p>
      <w:r>
        <w:t>局内道具的库存、激活效果和已消耗记录分开。复制不复制激活效果，出售控制器不撤销历史永久改面。读档重建效果状态，不重新触发“获得”“开始一关”“投掷完毕”事件。所有后置改造和计分在同一事务中提交，动画只展示结果。</w:t>
      </w:r>
    </w:p>
    <w:p>
      <w:pPr>
        <w:pStyle w:val="Heading1"/>
      </w:pPr>
      <w:r>
        <w:t>16 六关目标与挑战选择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008"/>
        <w:gridCol w:w="2304"/>
        <w:gridCol w:w="2304"/>
        <w:gridCol w:w="2160"/>
        <w:gridCol w:w="2160"/>
      </w:tblGrid>
      <w:tr>
        <w:trPr>
          <w:tblHeader/>
          <w:cantSplit/>
        </w:trPr>
        <w:tc>
          <w:tcPr>
            <w:tcW w:type="dxa" w:w="10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关卡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普通目标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高压目标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普通奖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高压奖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360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960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1440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after="0"/>
      </w:pPr>
      <w:r/>
    </w:p>
    <w:p>
      <w:r>
        <w:t>第3和第6关为阶段关，仅提升目标压力，首版不加Boss禁用规则。第2、4、5关可选高压，目标=普通目标×1.2向上取到10的倍数，基础奖由5增至8；进入后不可改选。每手和每关次数由实际装备、已用道具修正，预览必须显示最终值。</w:t>
      </w:r>
    </w:p>
    <w:p>
      <w:r>
        <w:t>本版普通目标180、300、500、800、1200、1800代替v0.3的180至520。后段承接持续控制器与更高成长，但没有按极端叠乘结果直接定到数千以上。2400及更高末关仅作为调参压力场景，不是当前默认配置。</w:t>
      </w:r>
    </w:p>
    <w:p>
      <w:r>
        <w:t>教程使用独立固定练习手，演示待锁、确认不可撤销、剩掷奖励、红组和一次商店购买。教程与正式Run分开，不带入预设骰面、金币或装备。允许跳过，之后建立新的正常种子Run。</w:t>
      </w:r>
    </w:p>
    <w:p>
      <w:pPr>
        <w:pStyle w:val="Heading1"/>
      </w:pPr>
      <w:r>
        <w:t>17 金币收益与购买预算</w:t>
      </w:r>
    </w:p>
    <w:p>
      <w:pPr>
        <w:keepNext/>
      </w:pPr>
      <w:r>
        <w:t>设C为过关奖励前余额，W为普通5或高压8，U为成功提交已扣除后的剩余提交次数，pig为是否持有存钱罐的0/1标记。</w:t>
      </w:r>
    </w:p>
    <w:p>
      <w:pPr>
        <w:keepNext/>
        <w:spacing w:before="80" w:after="160" w:line="440" w:lineRule="exact"/>
      </w:pPr>
      <m:oMathPara>
        <m:oMath>
          <m:r>
            <w:rPr>
              <w:rFonts w:ascii="DejaVu Sans" w:hAnsi="DejaVu Sans"/>
            </w:rPr>
            <m:t>I = (1 + pig) × ⌊C / 10⌋</m:t>
          </m:r>
        </m:oMath>
      </m:oMathPara>
    </w:p>
    <w:p>
      <w:pPr>
        <w:keepNext/>
        <w:spacing w:before="80" w:after="160" w:line="440" w:lineRule="exact"/>
      </w:pPr>
      <m:oMathPara>
        <m:oMath>
          <m:r>
            <w:rPr>
              <w:rFonts w:ascii="DejaVu Sans" w:hAnsi="DejaVu Sans"/>
            </w:rPr>
            <m:t>Cnew = C + W + U + I</m:t>
          </m:r>
        </m:oMath>
      </m:oMathPara>
    </w:p>
    <w:p>
      <w:r>
        <w:t>新发放的钱不参与同一次利息。失败不发放当前关奖励；最终关也只发一次。I06或C04增加但未使用的提交可正常转化为每次1金币奖励，不能将同一个提交同时使用又计入剩余奖励。P0不设利息上限，保留用户每10金币给1的基础规则。</w:t>
      </w:r>
    </w:p>
    <w:p>
      <w:r>
        <w:t>例：C=27、普通关、U=2，无存钱罐则I=2，新余额36；有存钱罐则I=4，新余额38。第一次商店前，如果首关用了1至3次提交，余额为18、17或16，足够买1件关键控制器，或数项小强化。没有购买、不用扩提交、全普通路线且每关一手过关时，余额依次18、26、35、45、56、68；这是特定基准路径，不是含存钱罐、额外提交和出售后的全局上界。</w:t>
      </w:r>
    </w:p>
    <w:p>
      <w:r>
        <w:t>价格结构为：控制器2至14；局内道具3至6；骰强2至5；新骰基础报价6至12；手牌升级5至10起并每级加2。低价效果用于补齐构筑或缓解当前关，较贵控制器提供多关持续收益；玻璃的永久损毁风险与C20仅最终+6的有限收益反映在2金币低价上。</w:t>
      </w:r>
    </w:p>
    <w:p>
      <w:r>
        <w:t>出售统一1的规则同时适用于原价、折后或以后获得的控制器与未使用局内道具。道具折后最低购买价2，不改变1金币卖价；购买再出售不能获利。永久面改造、牌型等级、槽位和折扣不可出售。删除骰子是付费服务，与卖控制器/道具不同。</w:t>
      </w:r>
    </w:p>
    <w:p>
      <w:pPr>
        <w:pStyle w:val="Heading1"/>
      </w:pPr>
      <w:r>
        <w:t>18 商店生成与交易</w:t>
      </w:r>
    </w:p>
    <w:p>
      <w:r>
        <w:t>第1至5关通关后各进入一次商店，离开后不能回访。固定四个页签：控制器、道具、牌型研习、骰子工坊；页签不重新抽样。首页按玩家常用页记忆，首次默认控制器。全店无购买次数上限，以金币、槽位、每件商品库存及资格限制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4032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供给区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每店数量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生成方式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排除已持有；第1位优先从价格≤8的合法候选按稀有权重抽，余位从剩余全池按6/3/1抽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7种等概率、同店无放回；可与跨店库存同名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牌型强化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资格满足且未满级的牌型等概率、无放回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自选研习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1次机会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从实时合法牌型列表选，按正常价+2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骰子强化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至少有1个合法永久目标的强化种类等概率、无放回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O01/O02/O04中当前可用者等概率；O03另有骰柜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骰柜新骰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开店时预生成完整六面与价格，买后不补货</w:t>
            </w:r>
          </w:p>
        </w:tc>
      </w:tr>
    </w:tbl>
    <w:p>
      <w:pPr>
        <w:spacing w:after="0"/>
      </w:pPr>
      <w:r/>
    </w:p>
    <w:p>
      <w:r>
        <w:t>控制器第1位没有价格≤8的合法候选时退回全合法池；仍无候选则该位为空，不生成已拥有副本。所有抽取先按ID升序排列，再按权重从剩余池抽取并移除。各品类内部无放回，候选不足则少于指定数量，不造占位商品。</w:t>
      </w:r>
    </w:p>
    <w:p>
      <w:r>
        <w:t>生成时永久骰已达7，可不生成新骰候选；这次店内即使先删骰也不补抽，界面说明“本店无候选，下店重新供货”。若生成时已有候选，之后买满再删骰可以继续买未售的原候选。其他品类同样只重算现有商品资格，不因卖出或购买而补新货。</w:t>
      </w:r>
    </w:p>
    <w:p>
      <w:r>
        <w:t>商品显示基础价、实际价、效果、目标、时效、槽位影响与购买后的余额。牌型正常价与自选价随该类型当前等级实时变化；先买随机卡再自选或反向，都按新的当前等级定价。道具折扣购买后同步更新未售的道具和服务标价；其他品类价格不变。</w:t>
      </w:r>
    </w:p>
    <w:p>
      <w:r>
        <w:t>生成和购买均校验手牌minSubmittedDice≤当前有效K；六/七同还校验永久骰数。买入或售出C09、购入或删除骰子后，现有手牌商品重新判资格但不补货；已持有牌型等级保留。自选列表实时更新，因此同店买入第6颗骰后可以自选合法六豹子升级。</w:t>
      </w:r>
    </w:p>
    <w:p>
      <w:r>
        <w:t>点击购买进入目标选择时不扣钱；确认时重新校验状态、商品未售、目标合法、余额、容量、当前价及命令序号。任何失败整体不变。控制器槽满或道具槽满时拒购，玩家可先在商店卖出指定物品，每件1；不自动卖出或覆盖旧物品。无效骰强和满级/满槽服务不可付费。</w:t>
      </w:r>
    </w:p>
    <w:p>
      <w:pPr>
        <w:pStyle w:val="Heading1"/>
      </w:pPr>
      <w:r>
        <w:t>19 界面与信息反馈</w:t>
      </w:r>
    </w:p>
    <w:p>
      <w:r>
        <w:t>主画面顶部为关卡、目标、累计分和金币；左侧为剩提交、剩掷、本关效果；中央上部为未锁骰池、下部为有序提交栏；右侧为计分明细；底部为选择、锁定、重掷、提交及道具。控制器和库存作为真实可用区域展示，不再保留空目录占位。</w:t>
      </w:r>
    </w:p>
    <w:p>
      <w:r>
        <w:t>计分区按“骰子贡献P+剩掷奖励”“同点G+顺子A+颜色C”“同点红组R”“控制器总乘X”“最终加分F”“本次得分”显示，并可展开每颗骰子的来源。只对已锁S给正式预览；待锁的假设分可省略，不能混入已锁得分。首次视为变化显示当前→有效点数/颜色，帮助理解C12和红潮。</w:t>
      </w:r>
    </w:p>
    <w:p>
      <w:r>
        <w:t>按钮使用“投掷全部骰子”“重掷未锁骰”“确认锁定”“提交已锁骰”“清除选择”。常驻提示“确认后本手不可直接解除”。有潜在冲突的控制器在商品详情中点名受影响的已有牌型/效果，但不替玩家禁止构筑。C05显示本手未触发/已触发，避免玩家依赖不存在的无限返还。</w:t>
      </w:r>
    </w:p>
    <w:p>
      <w:r>
        <w:t>数字键1至9及0对应骰池当前稳定显示顺序的10个位置，E确认锁定，Space投掷，Enter提交，Esc暂停；调序用鼠标拖拽。UI模态、文本输入和动画期间屏蔽对应快捷键，不能长按重复执行交易。右键或悬停仅查看，不解除锁定。</w:t>
      </w:r>
    </w:p>
    <w:p>
      <w:r>
        <w:t>颜色同时用R/B或红/蓝文字标记；待锁与已锁用形状和锁图标，不只靠颜色。提供音量、减少动态、快动画与跳过结算表现。售卖、删除、玻璃风险和复制目标在玩家确认前具体可见；取消目标选择不造成损失。</w:t>
      </w:r>
    </w:p>
    <w:p>
      <w:pPr>
        <w:pStyle w:val="Heading1"/>
      </w:pPr>
      <w:r>
        <w:t>20 规则架构与开发边界</w:t>
      </w:r>
    </w:p>
    <w:p>
      <w:r>
        <w:t>使用不依赖Unity对象的C# Core：GameSession管理Run/关/手；RollService处理概率与抽面；HandEvaluator判型；ScoreCalculator返回纯明细；EffectService执行38个明确处理器；Shop/Economy处理交易与奖励；SaveService负责原子保存。DicePresenter和HUD只展示已接受的结果。</w:t>
      </w:r>
    </w:p>
    <w:p>
      <w:r>
        <w:t>推荐目录Assets/Game/Core、Data、Runtime、UI、Art、Audio、Scenes、Editor、Tests。Bootstrap读取配置与存档，MainMenu管理新建/继续，Gameplay通过状态切换承载关卡、商店和结算。无需为每种卡创建场景。JSON为唯一数值来源，ScriptableObject如用于预览则从JSON生成，不维护第二份手抄倍率。</w:t>
      </w:r>
    </w:p>
    <w:p>
      <w:r>
        <w:t>所有38项必须接入正式内容目录，不能留“以后补充”假按钮。每件内容有稳定ID、显示名、价格、参数、触发阶段、窗口/时效、合法目标、说明和图标ID。处理器显式注册；未知ID、缺少字段或非法范围使配置校验失败，不静默忽略。</w:t>
      </w:r>
    </w:p>
    <w:p>
      <w:r>
        <w:t>Unity 6.6新项目可能默认不重载脚本域，初始化必须显式重置静态事件、缓存和单例；新Run重建数据，退出Play后再进入不能继承上一次Run。工程须通过连续进入Play两次的检查，不依赖域重载清理偶然正确。[U1]</w:t>
      </w:r>
    </w:p>
    <w:p>
      <w:pPr>
        <w:pStyle w:val="Heading1"/>
      </w:pPr>
      <w:r>
        <w:t>21 状态机与合法命令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160"/>
        <w:gridCol w:w="3456"/>
        <w:gridCol w:w="4320"/>
      </w:tblGrid>
      <w:tr>
        <w:trPr>
          <w:tblHeader/>
          <w:cantSplit/>
        </w:trPr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345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合法核心动作</w:t>
            </w:r>
          </w:p>
        </w:tc>
        <w:tc>
          <w:tcPr>
            <w:tcW w:type="dxa" w:w="43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MainMenu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NewRun LoadRun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进入预览或恢复稳定阶段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StagePreview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ChooseChallenge StartStage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Choose仅更新预览；Start才冻结规则、保存并进入HandReady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HandReady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Roll 合法道具 Pause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投掷或维持准备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待选 清除 确认锁定 调序 Roll Submit 合法道具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保持选择、投掷或结算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Rolling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SkipVisual Pause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只结束已确定表现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Submitting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SkipVisual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显示已确定的新一手/结算/失败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StageSettlement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Continue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Shop、RunWon或骰组耗尽RunFailed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Buy Sell Study LeaveShop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同店交易或下一预览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RunWon RunFailed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NewRun ReturnMenu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新局或主菜单</w:t>
            </w:r>
          </w:p>
        </w:tc>
      </w:tr>
    </w:tbl>
    <w:p>
      <w:pPr>
        <w:spacing w:after="0"/>
      </w:pPr>
      <w:r/>
    </w:p>
    <w:p>
      <w:r>
        <w:t>Rolling与Submitting是运行时忙碌覆盖，不以“等待动画回调”作为持久规则状态。保存的是已经完成事务后的稳定phase；加载直接呈现结果，不能补播事件再执行逻辑。动画忙碌时，即使下一稳定状态已写盘，命令层仍拒绝普通操作。</w:t>
      </w:r>
    </w:p>
    <w:p>
      <w:r>
        <w:t>每个持久命令包含commandId和expectedActionSequence；接受后序号+1，保存结果回执。重复ID返回原回执，不再次掷骰、消耗、发钱或改造；旧序号新ID拒绝。临时待选/悬停不递增持久序号，不改变正式数据；确认锁定和已锁调序是持久命令，必须保存。</w:t>
      </w:r>
    </w:p>
    <w:p>
      <w:pPr>
        <w:pStyle w:val="Heading1"/>
      </w:pPr>
      <w:r>
        <w:t>22 数据 随机与原子保存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73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必须记录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FaceState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faceId 永久pip color baseWeight texture isGold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DieInstance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dieId 6面 isGlass lifetime createdSerial；无共享可变面引用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DieHandState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dieId 当前faceId 当前pip 当前色 hasRolled isLocked；遥控结果来源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HandState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handId rollsUsed rollsRemaining orderedLockedIds currentResults handEffects C05Used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StageState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stageId target challenge K score remainingSubmissions submissionOrdinal stageRollBonus temporaryDiceIds settled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RunState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seed 3条规则RNG状态 configVersion 金币 基础容量 槽位 折扣 装备 库存 骰组 牌型等级 NextID序号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ShopState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已生成商品及面数据 基础报价 售罄 自选使用标记；无重抽逻辑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保存附加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stablePhase actionSequence processedReceipts lastSubmission lastStageSettlement lastEffects failureReason</w:t>
            </w:r>
          </w:p>
        </w:tc>
      </w:tr>
    </w:tbl>
    <w:p>
      <w:pPr>
        <w:spacing w:after="0"/>
      </w:pPr>
      <w:r/>
    </w:p>
    <w:p>
      <w:r>
        <w:t>RunState实际嵌套完整StageState、HandState、ShopState，不能只存其ID。提交快照保存有序dice/face、永久数据副本、当前/有效数据、各贡献、剩掷、等级、控制器来源和配置版本。LastEffects保存复制/染色/损坏等已经执行的事件结果，恢复界面只展示，不重新应用。</w:t>
      </w:r>
    </w:p>
    <w:p>
      <w:r>
        <w:t>三条可持久化规则随机流分别用于骰面、商店供给、效果随机；玻璃与随机变形用效果流，随机新骰用商店流。动画/音效使用独立视觉源。算法采用附录定义的xorshift32_v1和拒绝采样，保存完整32位状态，不用UnityEngine.Random或运行时字符串哈希决定规则。</w:t>
      </w:r>
    </w:p>
    <w:p>
      <w:r>
        <w:t>稳定ID以递增序号生成，初始D001至D005；骰面按F01至F06；投掷按dieId序号处理。生成商品按控制器、局内道具、牌型、骰强、服务、骰柜的固定顺序；候选按ID升序。骰柜每颗先抽模板，再按F01至F06依次抽点数和颜色；不得为预览另抽结果。相同种子、配置与动作必须复现相同后续。</w:t>
      </w:r>
    </w:p>
    <w:p>
      <w:r>
        <w:t>NewRun创建初始预览就保存；StartStage、Roll、ConfirmLocks、Reorder、UseItem、Submit、Buy、Sell、LeaveShop都是事务。Roll把损坏移除、幸存结果、遥控消耗、剩掷、C05状态、RNG和回执一并保存，再播放。Submit把扣提交、得分、后置复制/改色、达标/失败、奖励/利息、临时骰清理、结算ID和下一稳定状态一并保存；不等待Continue再发钱。</w:t>
      </w:r>
    </w:p>
    <w:p>
      <w:r>
        <w:t>购买、出售、随机改造把金币、库存/面修改、售罄、资格变化、RNG和回执一起保存；首次开店把生成商品与推进的随机状态同时保存。事务先在副本计算，写临时文件并原子替换成功后发布事件。写入失败冻结同一待提交快照，阻止后续规则动作，重试仅重写该快照，不再次抽数或计算收益。</w:t>
      </w:r>
    </w:p>
    <w:p>
      <w:r>
        <w:t>使用Application.persistentDataPath的一份活动存档与一份有效备份。配置p0.4.0、结构2与旧版不兼容，旧Run不静默迁移；显示开始新挑战并保留旧成绩。Pending可在读档后清空，已锁顺序、持有道具、返还已用标记和所有随机结果必须保留。日志本地记录种子、动作、计分、效果、购买与余额，正常与Debug分开。</w:t>
      </w:r>
    </w:p>
    <w:p>
      <w:pPr>
        <w:pStyle w:val="Heading1"/>
      </w:pPr>
      <w:r>
        <w:t>23 确定性演算与验收样例</w:t>
      </w:r>
    </w:p>
    <w:p>
      <w:r>
        <w:t>所有列出骰子均按顺序锁定；R/B表示当前面颜色，除注明外等级0、剩掷0、容量5、无额外装备。正文展示代表性例子，MD附录提供完整输入和逐项预期。计算样例是本轮实际运行的独立Python参考检查，不等于Unity测试已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20"/>
        <w:gridCol w:w="3600"/>
        <w:gridCol w:w="4608"/>
        <w:gridCol w:w="1008"/>
      </w:tblGrid>
      <w:tr>
        <w:trPr>
          <w:tblHeader/>
          <w:cantSplit/>
        </w:trPr>
        <w:tc>
          <w:tcPr>
            <w:tcW w:type="dxa" w:w="7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用例</w:t>
            </w:r>
          </w:p>
        </w:tc>
        <w:tc>
          <w:tcPr>
            <w:tcW w:type="dxa" w:w="360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有序提交骰</w:t>
            </w:r>
          </w:p>
        </w:tc>
        <w:tc>
          <w:tcPr>
            <w:tcW w:type="dxa" w:w="46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效果或参数</w:t>
            </w:r>
          </w:p>
        </w:tc>
        <w:tc>
          <w:tcPr>
            <w:tcW w:type="dxa" w:w="10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得分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S03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4R 4R 2B 3B 6B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L=1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55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S08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1R 2R 3R 4R 5R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120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S09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1R 2R 3R 4R 5R 5R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K=6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250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S15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4R 4R 4R 4R 4R 4R 4R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K=7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3248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S23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4R 4R 4R 1R 1R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all_red Lv1；L=1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229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S25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1R 2B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C12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S28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4B 4B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C03/C02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S35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1R 2B 3B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C08/C09；K=4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S37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3B 3B 3B 6B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C09/C20；K=4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186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S41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4R金玻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L=2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S43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3B 3B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S44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3B 3B 1R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C08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33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S46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2B 2B 3B 3B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C02/C09/C11；K=4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900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S47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3B 3B 3B 5B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C02/C14/C08/C13；trips Lv1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924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S48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4R 2B 4R 4R 4R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288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S49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4R 2R 4R 4R 4R</w:t>
            </w:r>
          </w:p>
        </w:tc>
        <w:tc>
          <w:tcPr>
            <w:tcW w:type="dxa" w:w="46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C15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360</w:t>
            </w:r>
          </w:p>
        </w:tc>
      </w:tr>
    </w:tbl>
    <w:p>
      <w:pPr>
        <w:spacing w:after="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输入动作</w:t>
            </w:r>
          </w:p>
        </w:tc>
        <w:tc>
          <w:tcPr>
            <w:tcW w:type="dxa" w:w="73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确定预期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C05在最后一次Roll后剩2颗未锁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剩掷+3且标本手已用；随后Confirm不再触发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最后Roll后3颗未锁，再确认锁1颗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不返还；只有Roll结束检查C05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持有C04和C16开始新关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提交4次，每手4总掷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C07首提当前1与2，另持C12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有效2与2为对子，不复制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遥控全1骰指定当前6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允许，物理面/永久值仍原面和1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已有3临时骰仍使用I02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拒绝，不耗道具；损坏后下一手可补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旧余额27，普通过关余2次，无/有存钱罐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新余额36/38，重复结算不再次发钱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已有2层折扣再买道具打折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先付5，再变3层；不是付4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折扣3，基础价3局内道具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购买仍付2，卖出只得1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已锁骰调序后读档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同一集合、同一顺序；不变回未锁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24 数值验证结果与试玩安排</w:t>
      </w:r>
    </w:p>
    <w:p>
      <w:r>
        <w:t>本轮最终配置包含13个参考情形、共65,000次Run抽样；下面展示其中6条构筑。普通目标：180、300、500、800、1200、1800。每情形5000次，种子20261028。固定5颗公平骰，按精确单手期望策略锁定；若可立即达标则提交。计划商品保证以普通价可见、余额不足不买，表内6条策略每店最多主动买1件；未模拟实际随机商店、道具、异质骰、骰子强化和全部最优购买。该限购是参考策略，不是正式商店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00"/>
        <w:gridCol w:w="4464"/>
        <w:gridCol w:w="1008"/>
        <w:gridCol w:w="1368"/>
        <w:gridCol w:w="1296"/>
      </w:tblGrid>
      <w:tr>
        <w:trPr>
          <w:tblHeader/>
          <w:cantSplit/>
        </w:trPr>
        <w:tc>
          <w:tcPr>
            <w:tcW w:type="dxa" w:w="180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路线</w:t>
            </w:r>
          </w:p>
        </w:tc>
        <w:tc>
          <w:tcPr>
            <w:tcW w:type="dxa" w:w="446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计划购买顺序（不足钱则顺延）</w:t>
            </w:r>
          </w:p>
        </w:tc>
        <w:tc>
          <w:tcPr>
            <w:tcW w:type="dxa" w:w="10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六关通过率</w:t>
            </w:r>
          </w:p>
        </w:tc>
        <w:tc>
          <w:tcPr>
            <w:tcW w:type="dxa" w:w="136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实际平均单手分</w:t>
            </w:r>
          </w:p>
        </w:tc>
        <w:tc>
          <w:tcPr>
            <w:tcW w:type="dxa" w:w="129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平均每Run消费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蓝色紧凑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蓝色疯狂 → 简化提交 → 2233 → 66大顺 → 两对升1级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25.04%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363.70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33.39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追加投掷红组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可以重来 → 再来三次 → 少就是多 → 小鬼当家 → 五同升1级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33.50%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381.76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32.77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奇转偶蓝色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不要奇数 → 蓝色疯狂 → 可以重来 → 五同升1级 → 五同升1级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41.62%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348.10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31.67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奇数先乘数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只要奇数 → 就要奇数 → 少就是多 → 小鬼当家 → 五同升1级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4.94%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266.77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20.71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奇数＋少数派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只要奇数 → 就要奇数 → 少数派 → 小鬼当家 → 三条升1级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20.92%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315.14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26.93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蓝奇数＋少数派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蓝色疯狂 → 只要奇数 → 少数派 → 就要奇数 → 三条升1级</w:t>
            </w:r>
          </w:p>
        </w:tc>
        <w:tc>
          <w:tcPr>
            <w:tcW w:type="dxa" w:w="100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37.48%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382.75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32.95</w:t>
            </w:r>
          </w:p>
        </w:tc>
      </w:tr>
    </w:tbl>
    <w:p>
      <w:pPr>
        <w:spacing w:after="0"/>
      </w:pPr>
      <w:r/>
    </w:p>
    <w:p>
      <w:r>
        <w:t>“实际平均单手分”含早期未成形与提前达标提交，不能直接当作最终装备强度。全部购买均通过余额与槽位断言，资金不足顺延；无负余额、超槽或重复控制器违规。</w:t>
      </w:r>
    </w:p>
    <w:p>
      <w:r>
        <w:t>四张奇数/加值卡的顺序调整只能让本模型通过率在约4.46%—6.02%之间变化；补入少数派后为20.92%，使用蓝色疯狂×只要奇数×少数派的蓝奇数路线为37.48%。这支持跨乘区组合的可用性，不保证所有单一路线等强。</w:t>
      </w:r>
    </w:p>
    <w:p>
      <w:r>
        <w:t>例：K=5、剩掷为0，只提交三颗蓝3和一颗蓝5，装备蓝色疯狂、只要奇数、少数派、就要奇数。四颗有效点数仍为3/3/3/5，点数贡献为5+5+5+7=22；三条Lv1倍率5.25，无红奖励，三个条件乘数为2×2×2=8，得分22×5.25×8=924。少数派因4&lt;5触发，不需要把提交骰变成5颗。</w:t>
      </w:r>
    </w:p>
    <w:p>
      <w:r>
        <w:t>样本比例在50%附近的95%纯抽样误差约±1.39个百分点；模型偏差不包含在此范围中。实际供给、价格与真人策略仍需试玩。保留各关到达率、消费与资金不足记录用于后续同配置对照。</w:t>
      </w:r>
    </w:p>
    <w:p>
      <w:r>
        <w:t>另行执行了52组含逐项预期的计分黄金样例；对13701个基础点数组合、剩掷和控制器输入，用两套分别编写的计分器核对得分一致；枚举2916种标准点数骰的六面纹理与大小偏置组合，概率单位均为正且总和1,000,000。模拟中的牌型倍率、增量、控制器价格与最终配置逐项一致。上述计算验证不涵盖整个38内容组合空间、实际随机供给或真实玩家决策。</w:t>
      </w:r>
    </w:p>
    <w:p>
      <w:r>
        <w:t>新效果使部分提交具有实际优势：K=5、少数派下，2蓝2蓝3蓝3蓝得60，加锁1红成为五颗反而得33。有限模型已允许部分提交和不可逆锁定，不能继续沿用v0.3“最后总是全交”的简化。</w:t>
      </w:r>
    </w:p>
    <w:p>
      <w:r>
        <w:t>原型上线前仍需完成三类检查：规则黄金样例和状态事务自动化；在目标Unity版本中的可操作流程与资源导入；真人对规则、锁定风险与购买价值的理解。前三类必须分别写“已执行/未执行”，不能把脚本结果填成实机验收。</w:t>
      </w:r>
    </w:p>
    <w:p>
      <w:r>
        <w:t>首轮安排5至8名未参与设计者，教程后独立玩至少2局。记录首关完成、失败关、每手决策时间、误锁与想解锁次数、卡牌购买与卖出、实际触发率、每金币带来的分数/可用次数变化、末关得分分布。重点观察C12过度压缩点数、C05节奏、简化提交与少数派、玻璃损毁、存钱罐滚利息及只堆加点的弱构筑。</w:t>
      </w:r>
    </w:p>
    <w:p>
      <w:r>
        <w:t>调参优先顺序：先修规则与反馈，再修首两关和供给，再调价格/出现权重，再调后段目标，最后才考虑修改用户原始效果。若某路线弱，先核对它是否缺少乘区或实际触发条件；不为追求一样的胜率而把全部卡改成同质加分。每次变更配置版本，保留同种子对照。</w:t>
      </w:r>
    </w:p>
    <w:p>
      <w:pPr>
        <w:pStyle w:val="Heading1"/>
      </w:pPr>
      <w:r>
        <w:t>25 技术基线与工程约定</w:t>
      </w:r>
    </w:p>
    <w:p>
      <w:r>
        <w:t>本版按用户明确提供的已安装环境制作：Unity 6.6（6000.6.x）与 Blender 5.2。首次实施时读取实际补丁与构建标识，再写入工程说明；本文件没有读取用户本机程序，也不代表两者之间已经完成兼容测试。官方已经发布 Unity 6.6 Supported release，以及 Blender 5.2 LTS；后者公开支持期至 2028 年 7 月。[U1][B1] 不为采用旧模板而自动更换版本。</w:t>
      </w:r>
    </w:p>
    <w:p>
      <w:r>
        <w:t xml:space="preserve">Unity 使用 Universal 3D 工程、URP、uGUI、TextMeshPro 与 Input System。Unity 6.6 的官方 UI 对照仍将 uGUI 列为运行时推荐方案。[U2][U3] URP 与 uGUI 的具体包版本以该工程实际解析结果为准；Input System 官方 6000.6 页面列出 1.20.1，已有项目先核对锁文件和引用再决定是否调整。[U4] 记录 </w:t>
      </w:r>
      <w:r>
        <w:rPr>
          <w:sz w:val="20"/>
        </w:rPr>
        <w:t>Application.unityVersion</w:t>
      </w:r>
      <w:r>
        <w:t>、</w:t>
      </w:r>
      <w:r>
        <w:rPr>
          <w:sz w:val="20"/>
        </w:rPr>
        <w:t>ProjectVersion.txt</w:t>
      </w:r>
      <w:r>
        <w:t>、</w:t>
      </w:r>
      <w:r>
        <w:rPr>
          <w:sz w:val="20"/>
        </w:rPr>
        <w:t>manifest.json</w:t>
      </w:r>
      <w:r>
        <w:t xml:space="preserve"> 和 </w:t>
      </w:r>
      <w:r>
        <w:rPr>
          <w:sz w:val="20"/>
        </w:rPr>
        <w:t>packages-lock.json</w:t>
      </w:r>
      <w:r>
        <w:t>，不得只写“Unity 6”。</w:t>
      </w:r>
    </w:p>
    <w:p>
      <w:r>
        <w:t>同一活动场景保留一个 EventSystem，使用与 Input System 对应的 UI 输入模块。鼠标、数字键和操作快捷键汇入同一命令入口；输入框编辑、模态面板和动画阶段屏蔽不合法动作。UI 禁用仅负责提示，规则层仍复核目标、余额、次数、容量和效果权限，防止键盘绕过按钮状态。</w:t>
      </w:r>
    </w:p>
    <w:p>
      <w:r>
        <w:t>规则定义、38 件内容和资产索引均使用版本化 JSON；DTO 使用明确字段、数组和稳定 ID，运行时再建立查找索引。JsonUtility 处理结构化 JSON，顶层数组应包入对象，普通 DTO 标注 Serializable，不能用任意动态 JSON 树替代合同。[U5] 导入后验证所有内容 ID 唯一、引用存在、数值合法、38 条均有名称与图标映射。显示层只消费规则提供的数据，不另写一套概率或计分逻辑。</w:t>
      </w:r>
    </w:p>
    <w:p>
      <w:r>
        <w:t>画面继续采用 3D 骰子与 2D 界面，不制作角色和 3D 桌面环境。一台固定正交相机绘制骰子；2D 背景位于骰子后方，HUD 在 Overlay Canvas。背景不拦截点击，鼠标被交互 UI 消耗后不再拾取下方骰子。设计分辨率为 1920×1080，验收 1280×720、1920×1080、2560×1440；用 Canvas Scaler 与锚点调整，避免缩小到文字无法阅读。</w:t>
      </w:r>
    </w:p>
    <w:p>
      <w:pPr>
        <w:pStyle w:val="Heading1"/>
      </w:pPr>
      <w:r>
        <w:t>26 骰池提交槽与扩容界面</w:t>
      </w:r>
    </w:p>
    <w:p>
      <w:r>
        <w:t>骰池、提交槽、控制器槽与道具槽是四组独立容器，不能共用“栏位”字段。初始正常骰数仍由主配置决定；本版骰池布局支持至 10 颗，提交槽支持至 7 格。购买永久骰同时使永久骰数与 baseSubmitCapacity 各加 1，基础容量最高 7；临时骰只增加骰池，不增加提交容量。删除或玻璃损坏不减少已经取得的基础提交容量；简化提交影响有效容量 K，不删除池中骰子。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4032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区域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最小布局和状态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必须显示的信息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 10 骰，必要时两排各 5；每骰独立热区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骰子身份、当前面、待锁/已锁、临时骰、玻璃状态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提交区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 7 个有序槽，固定标号；已锁骰连续占用前 n 格，空槽只在尾部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当前已占/有效容量 K、槽位序号、尾部可用空槽与未开放槽、效果目标标记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控制器区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 4 槽，数据与布局支持 10；满配可两排各 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名称、触发状态、次数、顺序与容量；扩容来源按主配置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道具区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 2 槽，可由内容扩至 5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使用窗口、剩余容量、目标需求、使用后消耗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关间操作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商品卡与骰子管理面板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价格、折扣后价格、六面预览、加入/删除后的骰池数量与基础提交容量</w:t>
            </w:r>
          </w:p>
        </w:tc>
      </w:tr>
    </w:tbl>
    <w:p>
      <w:pPr>
        <w:spacing w:after="0"/>
      </w:pPr>
      <w:r/>
    </w:p>
    <w:p>
      <w:r>
        <w:t>池中骰子进入提交区时仍是同一个 dieId，只移动或重新定位视图，不能生成第二个可计分实例。已锁骰按规则的有序数组 S 连续显示在前 n 格；交换或拖动重排只改变 S 的顺序，不改变成员，不留中间空洞，也不能拖回骰池。C03/C07/C15分别读取第一颗、第二颗、前三颗；C20读取实际容量第 K 栏，且要求占满。高亮目标来自同一个规则快照，不能把“最后一颗已锁骰”误当作“第 K 栏”。</w:t>
      </w:r>
    </w:p>
    <w:p>
      <w:r>
        <w:t>保留“未选、待锁、已锁”三态：待锁使用虚线/空心勾，可取消；确认后使用实线框和锁图标，本手普通操作不可撤销。待锁非空时禁止重掷、提交、使用道具和已锁调序，提示先确认或清除选择。已锁信息、玻璃标记、镀金标记与红蓝颜色必须同时可辨；不能用整骰染金或染黄代替选择反馈。</w:t>
      </w:r>
    </w:p>
    <w:p>
      <w:r>
        <w:t>目标选择界面明确区分选骰、选物理面和选点数。遥控骰子要求恰好 2 颗不同的未锁骰，每颗独立选择 1–6 点；未完成两个目标时不能确认。确认同时消耗道具与 1 次普通投掷，全部未锁骰照常参加；幸存目标抽到物理面后，只把该面本次显示点数覆盖为所选值。即使永久六面没有该点数也能选，颜色、纹理、金层与 faceId 保持来自真实抽到的面。UI提示玻璃可能先损坏、目标损坏不补选或退款，并在持有 C12 时展示所选点数到有效点数的变化。</w:t>
      </w:r>
    </w:p>
    <w:p>
      <w:r>
        <w:t>永久 pipValue、当前 pip 覆盖及来源分开保存，详情同时显示“永久面值 → 当前值 → 有效值”；该骰下次实际参与重掷或进入新一手时清除当前覆盖，六面永久编辑预览始终保留真实值。骰面强化显示可旋转的 3D 预览和六面展开图，两者共享 faceId。取消目标选择不扣款、不消耗道具。临时骰有“本关”角标；加入骰子展示其六面、颜色及增加后的基础容量，删除操作明确展示要移除的骰子身份及其强化，并说明基础提交容量保留。</w:t>
      </w:r>
    </w:p>
    <w:p>
      <w:r>
        <w:t>控制器槽达到 10、道具槽达到 5、骰池或提交容量达到当前上限时，显示具体原因；不得靠把图标移出屏幕表示溢出。只提供主配置开放的购买操作，不能为了演示控制器扩容凭空增加第 39 件内容。</w:t>
      </w:r>
    </w:p>
    <w:p>
      <w:pPr>
        <w:pStyle w:val="Heading1"/>
      </w:pPr>
      <w:r>
        <w:t>27 三维骰子与最小资产规格</w:t>
      </w:r>
    </w:p>
    <w:p>
      <w:r>
        <w:t>主体为共享倒角立方体，几何中心为原点，参考边长 1 unit，主体预算不超过 2,000 三角形，无骨骼。点数使用可校验的几何或图集，不能让生成式图片猜测数量。初始六面合同如下，法线以 Unity 导入后的局部参考姿态为准。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440"/>
        <w:gridCol w:w="2592"/>
        <w:gridCol w:w="2304"/>
        <w:gridCol w:w="3600"/>
      </w:tblGrid>
      <w:tr>
        <w:trPr>
          <w:tblHeader/>
          <w:cantSplit/>
        </w:trPr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faceId</w:t>
            </w:r>
          </w:p>
        </w:tc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外法线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初始点数</w:t>
            </w:r>
          </w:p>
        </w:tc>
        <w:tc>
          <w:tcPr>
            <w:tcW w:type="dxa" w:w="360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初始规则颜色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+Y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F02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+Z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+X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F04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−X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−Z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F06</w:t>
            </w:r>
          </w:p>
        </w:tc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−Y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</w:tbl>
    <w:p>
      <w:pPr>
        <w:spacing w:after="0"/>
      </w:pPr>
      <w:r/>
    </w:p>
    <w:p>
      <w:r>
        <w:t>物理面 ID 不随改点、改色或强化改变。随机变形、随机新骰及重复点数均通过数据改变 pipValue，实际可显示点数覆盖 1–6；两个面相同仍是两个物理面。模型保留 Face_F01 至 Face_F06 标记，或交付含面中心、法线与 UV 对应的 face_map.json，不依赖导入后三角形顺序辨认面。</w:t>
      </w:r>
    </w:p>
    <w:p>
      <w:r>
        <w:t>外观由四个独立维度组合：面规则颜色、面纹理状态、面镀金状态、整骰材质。红/蓝决定点数与色标；光滑/粗糙使用面级高光或细纹；镀金使用金色边线或金属点缀；玻璃影响整颗骰体。一个红色粗糙镀金面可以位于玻璃骰上，所有标签都需保留。光滑与粗糙的覆盖关系按效果配置执行，不由材质脚本自行叠加概率。</w:t>
      </w:r>
    </w:p>
    <w:p>
      <w:r>
        <w:t>金色是镀层而非第三种规则颜色，不能遮住红蓝点数。玻璃采用清楚的轮廓和风格化高光，必要时使用不透明的玻璃表现；不得让透出的背面点数与朝上面混淆。纹理和玻璃外观不得改变碰撞摩擦、弹性或抽样概率；真实权重与损坏结果来自规则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资产包</w:t>
            </w:r>
          </w:p>
        </w:tc>
        <w:tc>
          <w:tcPr>
            <w:tcW w:type="dxa" w:w="73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最小交付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骰体与六面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标准主体 1 个、六面标记 Mesh 1 个；普通/玻璃主体材质各 1 套；BLEND、FBX、六视图与面映射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点数与状态纹理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至少红/蓝各 1–6 点的 1024×1024 图集；光滑/粗糙纹理、镀金边框及玻璃图标可分层组合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动画与短特效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Roll_A/Roll_B、锁定反馈、提交反馈、染色、复制、损坏、加入/移除；碎片是可回收表现对象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内容图标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38 个独立可识别符号，256×256 透明源图，可合图集；共用控制器/道具/强化三类卡框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UI组件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 套按钮与弹窗、4 类槽框、六面编辑器、有序提交栏、骰池卡、概率条、结算明细行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音效</w:t>
            </w:r>
          </w:p>
        </w:tc>
        <w:tc>
          <w:tcPr>
            <w:tcW w:type="dxa" w:w="73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投掷、落地、锁定、取消待选、使用、购买、拒绝、复制、染色、损坏各一条，支持静音</w:t>
            </w:r>
          </w:p>
        </w:tc>
      </w:tr>
    </w:tbl>
    <w:p>
      <w:pPr>
        <w:spacing w:after="0"/>
      </w:pPr>
      <w:r/>
    </w:p>
    <w:p>
      <w:r>
        <w:t>每骰不同外观使用独立的参数或面片 UV 数据，不在每帧新建材质。可用分层 Shader 或离线合成图集，但颜色、纹理、镀层和整骰材质的数据必须独立。共享 Mesh 不能被单骰修改污染；更换一个面不影响同类其他骰子。光照和选中轮廓不能改变玩家对红蓝的判断。</w:t>
      </w:r>
    </w:p>
    <w:p>
      <w:pPr>
        <w:pStyle w:val="Heading1"/>
      </w:pPr>
      <w:r>
        <w:t>28 三十八件内容的图标与反馈清单</w:t>
      </w:r>
    </w:p>
    <w:p>
      <w:r>
        <w:t>以下仅定义资产与 UI 最低需求，效果强度、时效和触发顺序以主内容表为准。每张卡从相同内容定义生成名称、条件、目标、时效、次数与价格。图标与内容 ID 一一映射，缩略图保留类别符号，不制作 38 个专用 3D 道具。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4032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类型及名称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图标建议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必须呈现的反馈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存钱罐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罐与硬币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利息明细标出来源及增加量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蓝色疯狂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蓝色光束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确认提交无红面后标记命中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首当其冲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第一格红旗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指定位置显示计分视为红色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多提多得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提交加号与投掷减号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两种次数分别预览变化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再来三次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回转箭头与三点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显示可投骰数、触发与补充次数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数字多多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四种数字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显示去重数字数量与命中状态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骰子复制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双骰与复制箭头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标出源骰、目标骰与复制后六面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少数派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留空的槽格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展示占用数量与可用空槽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简化提交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槽位减号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预览提交容量变化与加分来源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少就是多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一点与加号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本面点数贡献单列增加量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2233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两个2与两个3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高亮满足结构的骰子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不要奇数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奇数转偶数箭头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对照原始点数与判型点数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就要奇数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奇数与加号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标记只改点数贡献而非牌型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只要奇数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奇数组合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整组条件满足时统一亮起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红色扩散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红蓝红与染色箭头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明示计分后的永久染色目标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可以重来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回转箭头与加号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投掷预算变化单独显示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小鬼当家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123 小数字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对应骰子的新增贡献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红蓝相当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红蓝天平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红蓝数量对照与命中状态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小头大用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小骰与六面求和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详情显示该骰六面总和与命中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66大顺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末格六点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占满时第 K 格的有效6点与最终加6分，不混入点数贡献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红色浪潮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红色波纹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临时计分颜色与持续范围标签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临时骰子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虚线骰与时钟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新骰“本关”角标，提交容量保持独立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遥控骰子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遥控器与双目标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恰好2目标各选1–6；投掷消耗与永久/当前/有效值对照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大数多来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六点与上箭头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当前有效概率及剩余时效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缩小射线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一点与上箭头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当前有效概率及剩余时效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增加提交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提交卡与加号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提交次数增加，消费后移出槽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增加投掷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骰杯与加号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投掷次数与作用范围明确显示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道具增加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道具槽加号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购买前后容量；上限时隐藏供给或标不可得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道具打折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价签减号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原价、现价与折扣来源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加入骰子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新骰与加号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商品六面预览、价格、永久骰数与基础提交容量同时增加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删除骰子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骰子与移除符号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精确目标、移除后的骰池及不减少的基础提交容量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光滑骰面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平滑反光面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所选面、对面与权重变化预览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粗糙骰面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细颗粒面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所选面、对面与权重变化预览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骰子染红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红色刷子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单面预览，保留其他属性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骰子染蓝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蓝色刷子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单面预览，保留其他属性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骰子脆化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玻璃骰与裂纹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整骰材质、损坏风险及真实损坏事件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黄金电镀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金色面框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保留红蓝；展示该骰点数贡献乘2，不标成整手翻倍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随机变形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面数字变换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显示新点数，颜色与物理面ID保持</w:t>
            </w:r>
          </w:p>
        </w:tc>
      </w:tr>
    </w:tbl>
    <w:p>
      <w:pPr>
        <w:spacing w:after="0"/>
      </w:pPr>
      <w:r/>
    </w:p>
    <w:p>
      <w:r>
        <w:t>局外购买直接生效的内容不进入局内道具栏，局内道具不能仅因选中了目标便销毁。复制、染色、损坏和删骰的动画只响应成功事件；取消、余额不足、目标失效和容量不足时保留原数据，并说明失败原因。</w:t>
      </w:r>
    </w:p>
    <w:p>
      <w:r>
        <w:t>右侧明细同时展示“永久面数据”“本次投掷当前值”“本次判型/判色有效值”“本骰点数贡献”“全局倍率/加分来源”。遥控、首当其冲、不要奇数及临时染色不能冒充永久改面。黄金电镀已确定为该镀金面朝上时，该骰点数贡献乘2；在逐骰加点及玻璃乘2之后显示该步骤，不乘整个提交总分或剩掷奖励。具体前后值读取结算快照，不由UI重算。全局乘法逐步显示前值、操作、后值，不伪造各骰能够独立相加的最终得分。</w:t>
      </w:r>
    </w:p>
    <w:p>
      <w:r>
        <w:t>概率面板按物理面显示当前最终概率；相同点数可另做合计，但不能删掉重复面。光滑/粗糙修改的对面用面映射明确标示。玻璃损坏风险另列，不与掷出某个点数的概率混为一项。</w:t>
      </w:r>
    </w:p>
    <w:p>
      <w:pPr>
        <w:pStyle w:val="Heading1"/>
      </w:pPr>
      <w:r>
        <w:t>29 结果动画与 Blender 交付流程</w:t>
      </w:r>
    </w:p>
    <w:p>
      <w:r>
        <w:t>规则先完成投掷事务，产生骰面、损坏、次数和必要效果记录并保存，再播放表现。骰面选择、玻璃损坏和内容概率效果使用主规则随机流；动画、声音和碎片使用独立视觉随机源。跳过、切后台或读档恢复已确定结果，不重抽、不返还次数、不重复触发控制器。真实碰撞、摩擦和最终朝向都不决定规则结果。</w:t>
      </w:r>
    </w:p>
    <w:p>
      <w:r>
        <w:t xml:space="preserve">Prefab 采用 </w:t>
      </w:r>
      <w:r>
        <w:rPr>
          <w:sz w:val="20"/>
        </w:rPr>
        <w:t>DiceRoot → RollPivot → FaceOrientation → DiceVisual</w:t>
      </w:r>
      <w:r>
        <w:t>。DiceRoot 负责池/槽位置；RollPivot 播放 Blender 翻滚；FaceOrientation 指向结果面；末帧 RollPivot 回到局部零位置、单位旋转、缩放1。换结果前保留当前世界姿态，以父节点补偿后过渡，防止首帧跳面。正常投掷总时长0.90秒：衔接0.10、翻滚0.70、落定0.10；快模式0.15秒，跳过直接对齐。结束后停止曲线覆盖，最终朝向必须匹配真实结果 faceId，朝上面的点数渲染读取 current pip；遥控覆盖不能通过转到另一个永久同点面来伪造结果。</w:t>
      </w:r>
    </w:p>
    <w:p>
      <w:r>
        <w:t>锁定反馈0.12秒、选择0.08秒、提交明细约0.25秒。染色、复制、损坏和入池反馈建议0.15–0.25秒，多个效果可按结算顺序快速合并；减少动态模式用图标和明细替代位移。损坏碎片不成为可拾取骰子；骰子在池与提交区只存在一个身份。永久改面同步刷新三维面、六面永久预览与说明；临时当前覆盖只刷新本次显示及对照，不能污染永久预览。有效点数/颜色以计分标记显示，不改物理面资产数据。</w:t>
      </w:r>
    </w:p>
    <w:p>
      <w:r>
        <w:t xml:space="preserve">Blender 5.2 官方资料确认后台运行 Python 脚本，并在 FBX 手册中区分新导入器与 FBX Add-on/Legacy 导出路径。[B2][B3] 本次未直接读取本机导出操作符，不把旧版参数签名当作已经验证。首个脚本记录 </w:t>
      </w:r>
      <w:r>
        <w:rPr>
          <w:sz w:val="20"/>
        </w:rPr>
        <w:t>bpy.app.version</w:t>
      </w:r>
      <w:r>
        <w:t>、</w:t>
      </w:r>
      <w:r>
        <w:rPr>
          <w:sz w:val="20"/>
        </w:rPr>
        <w:t>version_string</w:t>
      </w:r>
      <w:r>
        <w:t>、</w:t>
      </w:r>
      <w:r>
        <w:rPr>
          <w:sz w:val="20"/>
        </w:rPr>
        <w:t>version_cycle</w:t>
      </w:r>
      <w:r>
        <w:t xml:space="preserve"> 和构建标识；文件版本号不能替代应用补丁号。[B4] 随后检查实际 FBX 导出操作符与其 RNA 参数；不支持所需参数时停止导出、说明差异，不静默改用另一版本。</w:t>
      </w:r>
    </w:p>
    <w:p>
      <w:r>
        <w:t>导出预设目标为：只导出需要的 Mesh/Empty；单位与尺寸统一；Forward=−Z、Up=Y；导出法线与最终网格；动画烘焙采样每帧、关闭简化、按命名片段输出。参数名及可用项根据本机导出器确认，保留导出预设。动画制作前应用Rotation/Scale；不随意启用空间变换烘焙或在动画完成后应用变换。程序化/物理动画先转成可导出的关键帧。</w:t>
      </w:r>
    </w:p>
    <w:p>
      <w:r>
        <w:t>Unity 6.6 导入端核对 Scale、Convert Units、Bake Axis Conversion、法线与层级；官方说明轴转换可以烘焙进几何/动画数据，分文件动画应保持一致层级。[U6] 骰子使用简单BoxCollider，不自动生成动态MeshCollider；需要Rigidbody时由脚本/动画控制，不运行动态掷骰判分。材质在Unity中明确重建，不能假定Blender节点会原样保留。先完成一颗六面骰、两段动画及所有外观层组合的端到端检查，再批量导出内容。</w:t>
      </w:r>
    </w:p>
    <w:p>
      <w:pPr>
        <w:pStyle w:val="Heading1"/>
      </w:pPr>
      <w:r>
        <w:t>30 性能工具与验收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872"/>
        <w:gridCol w:w="4032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地位</w:t>
            </w:r>
          </w:p>
        </w:tc>
        <w:tc>
          <w:tcPr>
            <w:tcW w:type="dxa" w:w="40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执行要求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用户已安装Unity 6.6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记录实际6000.6.x补丁、包锁文件与入口场景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用户已安装Blender 5.2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必选美术环境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记录实际补丁、发布状态、导出器与预设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URP、uGUI/TMP、Input System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必选工程组件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使用工程验证的包版本和同一输入入口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C#编辑与本地版本控制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必选开发基础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保存规则、38件定义、资产映射、测试及可复现版本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Unity CLI/Pipeline/MCP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可选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官方CLI仍为实验性；实际安装与连接验证后使用，不成为原型运行依赖 [U7]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Blender Python/其他桥接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可选自动化</w:t>
            </w:r>
          </w:p>
        </w:tc>
        <w:tc>
          <w:tcPr>
            <w:tcW w:type="dxa" w:w="40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先确认可执行程序、操作符及输出；不能假定已连接MCP</w:t>
            </w:r>
          </w:p>
        </w:tc>
      </w:tr>
    </w:tbl>
    <w:p>
      <w:pPr>
        <w:spacing w:after="0"/>
      </w:pPr>
      <w:r/>
    </w:p>
    <w:p>
      <w:r>
        <w:t>目标为Windows桌面1080p、60 FPS，约16.7ms帧预算；实际硬件和测试结果记录在交付报告中。压力场景使用10颗骰子、7提交槽、10控制器、5道具及多层外观，连续操作至少3分钟，记录CPU/GPU帧时间、P95、GC与UI重建。正式玩法初始容量不因压力测试改变。采用单主光源、轻量阴影与池化短特效，首版不依赖实时GI、景深、真实折射或每骰独立相机。</w:t>
      </w:r>
    </w:p>
    <w:p>
      <w:r>
        <w:t>验收至少覆盖：六面强制结果；随机新骰与重复点数；10骰池/7提交槽无重叠；重排后前 n 栏连续且不能拖出；永久买骰扩基础容量至7、临时不扩、删除/损坏不缩；4/10控制器和2/5道具布局；38件都有正确名称、图标、目标类型、状态与贡献；红/蓝、光/粗、金层和玻璃可组合识别；恰好2目标遥控能显示永久六面没有的点数且读档保留覆盖；临时视为与永久改造不同；金层只乘该骰贡献；骰子复制与损坏后无残留可操作副本；动画跳过与中断不改结果；概率面板与规则权重一致；三种分辨率无缺字、遮挡及误触。</w:t>
      </w:r>
    </w:p>
    <w:p>
      <w:r>
        <w:t>规则测试、资产导入检查和实际构建测试分别记录。只有完成相应步骤才能标记通过；本策划提供实施合同，不声明已核验本机补丁、生成模型、运行Unity或测得兼容性。工具不可用时仍可交付代码、配置与手工装配步骤，并明确待执行检查。</w:t>
      </w:r>
    </w:p>
    <w:p>
      <w:pPr>
        <w:pStyle w:val="Heading2"/>
      </w:pPr>
      <w:r>
        <w:t>官方来源与核实范围</w:t>
      </w:r>
    </w:p>
    <w:p>
      <w:pPr>
        <w:pStyle w:val="ListBullet"/>
      </w:pPr>
      <w:hyperlink r:id="rId9">
        <w:r>
          <w:rPr>
            <w:color w:val="24557A"/>
          </w:rPr>
          <w:t>U1 Unity 6.6发布与Supported release说明</w:t>
        </w:r>
      </w:hyperlink>
    </w:p>
    <w:p>
      <w:pPr>
        <w:pStyle w:val="ListBullet"/>
      </w:pPr>
      <w:hyperlink r:id="rId10">
        <w:r>
          <w:rPr>
            <w:color w:val="24557A"/>
          </w:rPr>
          <w:t>U2 Unity 6.6 URP概述</w:t>
        </w:r>
      </w:hyperlink>
    </w:p>
    <w:p>
      <w:pPr>
        <w:pStyle w:val="ListBullet"/>
      </w:pPr>
      <w:hyperlink r:id="rId11">
        <w:r>
          <w:rPr>
            <w:color w:val="24557A"/>
          </w:rPr>
          <w:t>U3 Unity 6.6 UI系统比较</w:t>
        </w:r>
      </w:hyperlink>
    </w:p>
    <w:p>
      <w:pPr>
        <w:pStyle w:val="ListBullet"/>
      </w:pPr>
      <w:hyperlink r:id="rId12">
        <w:r>
          <w:rPr>
            <w:color w:val="24557A"/>
          </w:rPr>
          <w:t>U4 Unity 6.6 Input System已发布包</w:t>
        </w:r>
      </w:hyperlink>
    </w:p>
    <w:p>
      <w:pPr>
        <w:pStyle w:val="ListBullet"/>
      </w:pPr>
      <w:hyperlink r:id="rId13">
        <w:r>
          <w:rPr>
            <w:color w:val="24557A"/>
          </w:rPr>
          <w:t>U5 Unity 6.6 JSON序列化</w:t>
        </w:r>
      </w:hyperlink>
    </w:p>
    <w:p>
      <w:pPr>
        <w:pStyle w:val="ListBullet"/>
      </w:pPr>
      <w:hyperlink r:id="rId14">
        <w:r>
          <w:rPr>
            <w:color w:val="24557A"/>
          </w:rPr>
          <w:t>U6 Unity 6.6模型导入设置</w:t>
        </w:r>
      </w:hyperlink>
    </w:p>
    <w:p>
      <w:pPr>
        <w:pStyle w:val="ListBullet"/>
      </w:pPr>
      <w:hyperlink r:id="rId15">
        <w:r>
          <w:rPr>
            <w:color w:val="24557A"/>
          </w:rPr>
          <w:t>U7 Unity CLI能力及实验性状态</w:t>
        </w:r>
      </w:hyperlink>
    </w:p>
    <w:p>
      <w:pPr>
        <w:pStyle w:val="ListBullet"/>
      </w:pPr>
      <w:hyperlink r:id="rId16">
        <w:r>
          <w:rPr>
            <w:color w:val="24557A"/>
          </w:rPr>
          <w:t>B1 Blender 5.2 LTS发布页</w:t>
        </w:r>
      </w:hyperlink>
    </w:p>
    <w:p>
      <w:pPr>
        <w:pStyle w:val="ListBullet"/>
      </w:pPr>
      <w:hyperlink r:id="rId17">
        <w:r>
          <w:rPr>
            <w:color w:val="24557A"/>
          </w:rPr>
          <w:t>B2 Blender 5.2官方FBX Legacy手册，含导出说明</w:t>
        </w:r>
      </w:hyperlink>
    </w:p>
    <w:p>
      <w:pPr>
        <w:pStyle w:val="ListBullet"/>
      </w:pPr>
      <w:hyperlink r:id="rId18">
        <w:r>
          <w:rPr>
            <w:color w:val="24557A"/>
          </w:rPr>
          <w:t>B3 Blender 5.2 Python后台脚本运行</w:t>
        </w:r>
      </w:hyperlink>
    </w:p>
    <w:p>
      <w:pPr>
        <w:pStyle w:val="ListBullet"/>
      </w:pPr>
      <w:hyperlink r:id="rId19">
        <w:r>
          <w:rPr>
            <w:color w:val="24557A"/>
          </w:rPr>
          <w:t>B4 Blender 5.2应用版本字段</w:t>
        </w:r>
      </w:hyperlink>
    </w:p>
    <w:p>
      <w:r>
        <w:t>公开文档证明对应版本与接口路线存在；实际安装补丁、导出操作符完整签名及项目兼容性仍需在用户环境记录和验证。38件内容名称及初始槽位来自用户附件《骰子控制器、道具、强化内容.txt》。</w:t>
      </w:r>
    </w:p>
    <w:p>
      <w:pPr>
        <w:pStyle w:val="Heading1"/>
      </w:pPr>
      <w:r>
        <w:t>31 开发里程碑与交付验收</w:t>
      </w:r>
    </w:p>
    <w:p>
      <w:pPr>
        <w:pStyle w:val="Heading2"/>
      </w:pPr>
      <w:r>
        <w:t>M0 环境与最小工程</w:t>
      </w:r>
    </w:p>
    <w:p>
      <w:r>
        <w:t>在现有Unity工程增量工作，无工程才创建6000.6.x Universal 3D工程。记录实际Unity和Blender补丁、URP/uGUI/TMP/Input System版本；配置导入器检查38条内容、11牌型及全部ID。完成一颗六面骰的Blender→Unity面朝向与外观验证。通过连续两次Play与初始场景打开检查。</w:t>
      </w:r>
    </w:p>
    <w:p>
      <w:pPr>
        <w:pStyle w:val="Heading2"/>
      </w:pPr>
      <w:r>
        <w:t>M1 核心判型与提交</w:t>
      </w:r>
    </w:p>
    <w:p>
      <w:r>
        <w:t>交付纯C#模型、3掷3提交、不可逆锁定、有序交换、完整公式、牌型升级和代表样例。将MD黄金输入逐项转为EditMode测试；空提交、超容量、待锁阻塞、最高有效G、单次取整均需通过。此阶段用几何占位即可，但不能跳过锁定与排序语义。</w:t>
      </w:r>
    </w:p>
    <w:p>
      <w:pPr>
        <w:pStyle w:val="Heading2"/>
      </w:pPr>
      <w:r>
        <w:t>M2 三十八项内容与骰面</w:t>
      </w:r>
    </w:p>
    <w:p>
      <w:r>
        <w:t>按有效数据、逐骰贡献、整手乘区、次数/经济、永久变更的顺序实现20控制器；实现7局内道具、4局外服务、7骰强。每项至少1个命中、1个不满足、1个边界/重复命令用例；强制覆盖复制深拷贝、遥控任意数字、C05不循环、玻璃、概率归一化、黄金与红蓝并存。所有38项可正常购买、显示和触发，不留下核心占位。</w:t>
      </w:r>
    </w:p>
    <w:p>
      <w:pPr>
        <w:pStyle w:val="Heading2"/>
      </w:pPr>
      <w:r>
        <w:t>M3 六关与完整经济</w:t>
      </w:r>
    </w:p>
    <w:p>
      <w:r>
        <w:t>打通目标180/300/500/800/1200/1800及三个高压分支。实现3控制器/2道具/2牌型/2骰强/1服务/2候选骰、自选、折扣、1金币售卖、容量过滤、不补货。验证27金币结算36/38、折后最低2、同ID控制器唯一、商店重开不换货、六关胜利及耗尽骰组失败。</w:t>
      </w:r>
    </w:p>
    <w:p>
      <w:pPr>
        <w:pStyle w:val="Heading2"/>
      </w:pPr>
      <w:r>
        <w:t>M4 保存 表现与构建</w:t>
      </w:r>
    </w:p>
    <w:p>
      <w:r>
        <w:t>在投掷动画中、确认锁定后、调序后、道具使用后、随机变形后、复制/扩散后、售卖后、过关后分别恢复；不得重抽、二次消耗或重复收益。验证写入失败重试同一结果。完成38图标、骰面分层外观、快/跳过动画、3种分辨率与10骰压力布局，生成Windows构建并按文档从干净环境启动。</w:t>
      </w:r>
    </w:p>
    <w:p>
      <w:pPr>
        <w:pStyle w:val="Heading2"/>
      </w:pPr>
      <w:r>
        <w:t>M5 原型试玩与问题收敛</w:t>
      </w:r>
    </w:p>
    <w:p>
      <w:r>
        <w:t>完成一轮无Debug完整Run并记录构建版本、种子、购买和关卡过程；Debug仅用于构造边界和自动测试。测试者完成教程后独立尝试，修复阻断操作、分数不一致与反复误解。里程碑交付应说明已完成项、实际测试证据、阻塞与下一步，不能只交散落代码或把基础玩法推迟到下一轮。</w:t>
      </w:r>
    </w:p>
    <w:p>
      <w:pPr>
        <w:pStyle w:val="Heading1"/>
      </w:pPr>
      <w:r>
        <w:t>32 开发冻结与变更记录</w:t>
      </w:r>
    </w:p>
    <w:p>
      <w:r>
        <w:t>这版是原型开发基线，不再等待用户补充控制器目录。后续新增内容通过版本变更记录进入，不由开发AI擅自加入第39件内容、普通解锁、物理判点、商店刷新、额外售价或跨Run永久数值。开发可自行选择不改变行为的目录、组件命名和内部重构。</w:t>
      </w:r>
    </w:p>
    <w:p>
      <w:r>
        <w:t>用户提供的38个名称及方向已逐项登记；购买价、稀有权重、关卡目标、黄金/概率解释、时效、永久骰扩容和交易边界属于本稿明示的实施决定。试玩反馈可能改变数字，但修改后必须同步Word、MD、JSON与黄金预期。产品命名、商业版主题、发行计划与长期解锁继续留待原型结果后讨论。</w:t>
      </w:r>
    </w:p>
    <w:sectPr w:rsidR="00FC693F" w:rsidRPr="0006063C" w:rsidSect="00034616">
      <w:footerReference w:type="default" r:id="rId20"/>
      <w:pgSz w:w="12240" w:h="15840"/>
      <w:pgMar w:top="1080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骰子构筑游戏  P0 v0.4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00" w:lineRule="exact"/>
      <w:outlineLvl w:val="0"/>
    </w:pPr>
    <w:rPr>
      <w:rFonts w:ascii="Noto Sans CJK SC" w:hAnsi="Noto Sans CJK SC" w:eastAsia="Noto Sans CJK SC" w:cs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80" w:lineRule="exact"/>
      <w:outlineLvl w:val="1"/>
    </w:pPr>
    <w:rPr>
      <w:rFonts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80" w:lineRule="exact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60" w:lineRule="exact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380" w:lineRule="exact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40" w:lineRule="exact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scussions.unity.com/t/unity-6-6-is-now-available/1735357" TargetMode="External"/><Relationship Id="rId10" Type="http://schemas.openxmlformats.org/officeDocument/2006/relationships/hyperlink" Target="https://docs.unity.com/en-us/engine/6000.6/manual/render-pipelines/universal-render-pipeline/urp-introduction" TargetMode="External"/><Relationship Id="rId11" Type="http://schemas.openxmlformats.org/officeDocument/2006/relationships/hyperlink" Target="https://docs.unity.com/en-us/engine/6000.6/manual/uitoolkits/ui-system-compare" TargetMode="External"/><Relationship Id="rId12" Type="http://schemas.openxmlformats.org/officeDocument/2006/relationships/hyperlink" Target="https://docs.unity.com/en-us/engine/6000.6/manual/packages-list/packages-all/pack-safe/com-unity-inputsystem" TargetMode="External"/><Relationship Id="rId13" Type="http://schemas.openxmlformats.org/officeDocument/2006/relationships/hyperlink" Target="https://docs.unity.com/en-us/engine/6000.6/manual/programming-environment/code-reload-serialization/script-serialization/json-serialization" TargetMode="External"/><Relationship Id="rId14" Type="http://schemas.openxmlformats.org/officeDocument/2006/relationships/hyperlink" Target="https://docs.unity.com/en-us/engine/6000.6/manual/assets-and-media/asset-types/models/importing/fbximporter-model" TargetMode="External"/><Relationship Id="rId15" Type="http://schemas.openxmlformats.org/officeDocument/2006/relationships/hyperlink" Target="https://docs.unity.com/en-us/unity-cli" TargetMode="External"/><Relationship Id="rId16" Type="http://schemas.openxmlformats.org/officeDocument/2006/relationships/hyperlink" Target="https://www.blender.org/releases/5-2/" TargetMode="External"/><Relationship Id="rId17" Type="http://schemas.openxmlformats.org/officeDocument/2006/relationships/hyperlink" Target="https://docs.blender.org/manual/sr/5.2/files/import_export/fbx_legacy.html" TargetMode="External"/><Relationship Id="rId18" Type="http://schemas.openxmlformats.org/officeDocument/2006/relationships/hyperlink" Target="https://docs.blender.org/api/5.2/info_tips_and_tricks.html" TargetMode="External"/><Relationship Id="rId19" Type="http://schemas.openxmlformats.org/officeDocument/2006/relationships/hyperlink" Target="https://docs.blender.org/api/5.2/bpy.app.html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骰子构筑游戏原型开发定稿</dc:title>
  <dc:subject>P0 v0.4 Unity 6.6 Blender 5.2 三十八项内容 数值 美术 验收</dc:subject>
  <dc:creator/>
  <cp:keywords>骰子 Roguelike Unity 原型 游戏策划 AI开发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